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45" w:rsidRPr="00F24654" w:rsidRDefault="008C3645" w:rsidP="008C3645">
      <w:pPr>
        <w:spacing w:before="120"/>
        <w:jc w:val="center"/>
        <w:rPr>
          <w:b/>
          <w:sz w:val="32"/>
        </w:rPr>
      </w:pPr>
      <w:r w:rsidRPr="00F24654">
        <w:rPr>
          <w:b/>
          <w:sz w:val="32"/>
        </w:rPr>
        <w:t>Формы, виды и разновидности туризма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Экономическая эффективность функционирования туризма во многом определяется классификацией его форм.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Под классификацией форм туризма следует понимать их группировку по однородным признакам, зависящим от определенных практических целей.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Каждая форма туризма характеризуется своеобразием потребностей туристов и предполагает соответствующий набор услуг, удовлетворяющих эти потребности.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В производственно-обслуживающем процессе туризма выделяют: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• формы туризма;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• виды туризма;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• разновидности форм туризма.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ФОРМА ТУРИЗМА связана с пересечением туристом государственной границы своей страны, т.е. в основе деления туризма на формы лежит страновой признак.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По этому признаку выделяют две формы туризма: внутренний и международный.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Внутренний туризм - это отечественный туризм, т.е. внутри своей страны.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 xml:space="preserve">Международная конференция по туризму, организованная Всемирной туристской организацией и проходившая в Маниле (Филиппины) с 27 сентября по 10 октября </w:t>
      </w:r>
      <w:smartTag w:uri="urn:schemas-microsoft-com:office:smarttags" w:element="metricconverter">
        <w:smartTagPr>
          <w:attr w:name="ProductID" w:val="1980 г"/>
        </w:smartTagPr>
        <w:r w:rsidRPr="00C550CF">
          <w:t>1980 г</w:t>
        </w:r>
      </w:smartTag>
      <w:r w:rsidRPr="00C550CF">
        <w:t>., была посвящена определению внутреннего туризма, официально предложенному представителями Индии.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Некоторые страны устанавливают свое определение внутреннего туризма.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 xml:space="preserve">Комиссия по национальным туристским ресурсам определяет внутреннего туриста как человека, который покидает место своего постоянного проживания с целью посещения места, расположенного не ближе </w:t>
      </w:r>
      <w:smartTag w:uri="urn:schemas-microsoft-com:office:smarttags" w:element="metricconverter">
        <w:smartTagPr>
          <w:attr w:name="ProductID" w:val="50 миль"/>
        </w:smartTagPr>
        <w:r w:rsidRPr="00C550CF">
          <w:t>50 миль</w:t>
        </w:r>
      </w:smartTag>
      <w:r w:rsidRPr="00C550CF">
        <w:t xml:space="preserve"> (</w:t>
      </w:r>
      <w:smartTag w:uri="urn:schemas-microsoft-com:office:smarttags" w:element="metricconverter">
        <w:smartTagPr>
          <w:attr w:name="ProductID" w:val="80,48 км"/>
        </w:smartTagPr>
        <w:r w:rsidRPr="00C550CF">
          <w:t>80,48 км</w:t>
        </w:r>
      </w:smartTag>
      <w:r w:rsidRPr="00C550CF">
        <w:t>) от места проживания.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Внутренний туризм может иметь различные профессиональные цели: развлечения, дневные перемещения, к месту работы и др.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Для местного туриста нет необходимости оставаться в пункте назначения более 24 ч, т.е. он может или остаться на ночь в пункте назначения, или вернуться домой в тот же день.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 xml:space="preserve">Согласно определению, принятому в Канаде, внутренний туризм - это движение от места постоянного проживания к пункту назначения, если расстояние меньше </w:t>
      </w:r>
      <w:smartTag w:uri="urn:schemas-microsoft-com:office:smarttags" w:element="metricconverter">
        <w:smartTagPr>
          <w:attr w:name="ProductID" w:val="25 миль"/>
        </w:smartTagPr>
        <w:r w:rsidRPr="00C550CF">
          <w:t>25 миль</w:t>
        </w:r>
      </w:smartTag>
      <w:r w:rsidRPr="00C550CF">
        <w:t xml:space="preserve"> (</w:t>
      </w:r>
      <w:smartTag w:uri="urn:schemas-microsoft-com:office:smarttags" w:element="metricconverter">
        <w:smartTagPr>
          <w:attr w:name="ProductID" w:val="40,24 км"/>
        </w:smartTagPr>
        <w:r w:rsidRPr="00C550CF">
          <w:t>40,24 км</w:t>
        </w:r>
      </w:smartTag>
      <w:r w:rsidRPr="00C550CF">
        <w:t>) от места проживания туриста.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Российское законодательство определяет внутренний туризм как «путешествия в пределах Российской Федерации лиц, постоянно проживающих в Российской Федерации».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Международный туризм - это туризм в другую страну, т.е. иностранный туризм. Другими словами, международный туризм означает поездки с туристскими целями за пределы страны постоянного жительства, более точно: международный туризм - это система путешествий, осуществляемая на основе межгосударственных договоров.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Международные туристские отношения являются комплексными, так как они оказывают влияние на межгосударственные отношения, регулируемые нормами международного публичного права: отношения иностранных юридических лиц, регулируемые нормами международного частного права; отношения, возникающие при туристском обмене, которые не ограничиваются пределами одного из государств-участников и подлежат гражданско-правовому регулированию. В дайной сфере возникают проблемы, связанные с применением законодательств. Их наличие в межгосударственных туристских договорах предопределяет не только особенности этих отношений, но и большую сложность договорно-правовой регламентации. Образец Контракта о сотрудничестве в области международного туризма приведен в приложении 2.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Международный туризм бывает въездной и выездной.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Въездной туризм- это путешествия в пределах Российской Федерации лиц, не проживающих постоянно в Российской Федерации.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Выездной туризм- это путешествия лиц, постоянно проживающих в Российской Федерации, в другую страну.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Международный туризм играет важную роль в мировых экономических отношениях.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В условиях научно-технической революции, продолжающегося развития международной экономической интеграции, дальнейшего углубления международного разделения труда, роста культурных, научных, спортивных и других межгосударственных контактов, стремления народов к общению и использованию опыта других стран в создании материальных и духовных ценностей международный туризм находит свое отражение в деловых и научных контактах. Оборот международного туризма находится на третьем месте в мире после торговли нефтью и нефтепродуктами и экспорта автомобилей. Международный туризм наряду с другими видами экономических, культурных, социальных, научных и технических связей государств является важным фактором укрепления взаимного доверия и вносит значительный вклад в решение таких проблем, как поддержание мира, укрепление дружеских взаимоотношений между государствами.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Туризм - явление взаимообусловленного и исторически складывающегося процесса сочетания национальных и интернациональных факторов. Туристские обмены выступают как форма и средство интернациональных связей и являются необходимым элементом деятельности общественных организаций.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Международный туризм развивается под влиянием множества факторов, которые можно объединить в три группы: демографическую, экономическую, социальную.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К демографическим факторам относятся: рост населения мира, процесс урбанизации, приводящий к концентрации населения, формирование стереотипа подвижного образа жизни, так как жители крупных городов остро чувствуют необходимость в смене обстановки для восстановления физических и духовных сил. Возрастает интерес друг к другу народов различных стран, имеющих общий родственный язык, что связано прежде всего с отсутствием языкового барьера, общностью интересов и культуры.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 xml:space="preserve">Экономические факторы связаны с развитием мировой экономики, в которой наблюдается устойчивая тенденция к увеличению производства услуг по сравнению с производством товаров и, как следствие, увеличение доли потребления услуг. К экономическим факторам относятся ускорение научно-технического прогресса во всех отраслях, увеличение доходов населения. Развитие материально-технической базы иностранного туризма, создание новых форм приема и обслуживания туристов способствуют интенсификации туристских передвижений. 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Социальные факторы – это факторы, связанные с условиями жизни и деятельности человека. Прямое воздействие на развитие международного туризма оказывает увеличение продолжительности оплачиваемого отпуска, в том числе имеющая место в отдельных странах тенденция деления отпуска на две части, что позволяет в течение года совершать два путешествия (летом и зимой). Развитию туризма способствует также и понижение возраста выхода на пенсию, что с учетом увеличения продолжительности жизни привело к появлению туристов так называемого третьего возраста.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ВИД ТУРИЗМА связан со спецификой отражения финансовых результатов в бюджете страны или ее региона. По данному признаку в формах туризма выделяют два вида туризма: активный и пассивный.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 xml:space="preserve">Приезд иностранных туристов в страну или отечественных туристов в данный регион страны является активным туризмом. Активный туризм служит фактором ввоза денег (валюты) в страну или данный регион. 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Путешествие граждан одной страны в другие государства и выезд туристов из данных в данный регион являются пассивным туризмом. Пассивный туризм является фактором вывоза денег (валюты) из страны или данного региона.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Формы туризма по видоизменению наиболее характерного признака делятся на отдельные разновидности. К этим характерным признакам относятся: главная цель путешествия, характер организации путешествия, интенсивность туристского потока, продолжительность тура, возрастной признак, используемый транспорт, форма сотрудничества.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В зависимости от главной цели путешествия выделяют следующие разновидности форм туризма: рекреационная, познавательная, научная, деловая.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Рекреационный туризм - туризм с целью отдыха, оздоровления и лечения.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При этом следует иметь в виду, что пребывание граждан в специальных санаториях (как при наличии больничного листа, так и при его отсутствии) не относится к туризму, так как санаторий - это разновидность больницы. Передвижение людей в выходные дни в целях отдыха, развлечения, занятия спортом называется «туризм конца недели».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Познавательный (культурный) туризм - путешествие в целях ознакомления с историко-культурными достопримечательностями и уникальными природными объектами по определенной программе.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Научный туризм - посещение конгрессов, симпозиумов с последующими экскурсионными поездками.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Деловой туризм (поездки бизнесменов с деловыми целями) представляет собой наиболее динамичный и доходный вид туризма.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По характеру организации путешествия выделяют индивидуальный, групповой, организованный, самодеятельный (неорганизованный), стационарный, передвижной, социальный туризм.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Путешествие человека (семьи) по собственному плану, включающему определение районов посещения, продолжительности остановок, условий ночлега и т.п., называется индивидуальным, а путешествие в составе группы по плану туристского хозяйствующего субъекта называется групповым туризмом.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Путешествие одного или группы туристов по точному маршруту и регламенту, установленным туристским хозяйствующим субъектом, называется организованным туризмом. Данные туристы и туристский хозяйствующий субъект связаны между собой взаимными требованиями и обязательствами.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Организованные туристы обеспечиваются комплексом туристских услуг по заранее приобретенной путевке на определенный срок (отдыхающие на турбазах, в санаториях, домах отдыха, по курсовкам). К организованным туристам также относятся те, кто на определенный срок приобрел лишь часть туристских услуг (например, курсовку только на питание).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Путешествие одного или группы туристов, не связанных никакими взаимными обязательствами с туристским хозяйствующим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субъектом, называется самодеятельным туризмом. Самодеятельный туризм - это путешествия с использованием активных способов передвижения.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Стационарный туризм связан с постоянным местом размещения туриста на весь период действия туристской путевки (на морском берегу, турбазе и т.п.).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Передвижной туризм - это туризм, связанный с путешествием (круизы, туры).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Социальный туризм - это путешествия, субсидируемые из средств, выделяемых государством или профсоюзами на социальные нужды.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По интенсивности продаж турпутевок различают постоянный и сезонный туризм. Круглогодичное и относительно равномерное посещение туристских регионов называется постоянным туризмом. Эта разновидность формы туризма характерна прежде всего для наиболее известных центров цивилизации, культуры, оздоровления: известные города мира, курорты, места, располагающие уникальными лечебными минеральными водами и целебными грязями.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Некоторые регионы привлекают туристов преимущественно в определенное время года. Такой туризм является сезонным. Туристские регионы, посещаемые только в определенное время года (например, летом или зимой), характеризуются как односезонные, а регионы, посещаемые в любое время года (и летом, и зимой), называются двухсезонными. Сезоны по степени интенсивности посещения туристами данного региона делятся на пиковые (наиболее загруженные), тихие (со средней степенью загрузки) и мертвые (незагруженные, почти не посещаемые туристами).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По продолжительности пребывания туристов в путешествии выделяют кратковременный и продолжительный туризм. Кратковременный туризм - это туризм с продолжительностью путешествия не более трех суток.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Продолжительный туризм - это туризм, при котором срок путешествия составляет более трех суток. В зависимости от продолжительности пребывания в путешествии существенным образом изменяются потребности туриста.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Сокращение времени путешествия на определенном (постоянном) маршруте ведет к увеличению в расходах туриста доли транспортной составляющей, т.е. его затрат на транспорт. В зависимости от возраста туристов туризм подразделяют на детский, молодежный и зрелый.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В зависимости от используемых транспортных средств для передвижения туристов различают следующие разновидности форм туризма: туризм с использованием личного транспорта туриста и туризм с использованием общественного транспорта, т.е. транспорта, принадлежащего или арендованного туристским хозяйствующим субъектом. К этим разновидностям форм туризма относятся автотуризм, караванный круиз, морской и речной круизы и т.п.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По форме сотрудничества можно выделить безвалютный и валютный обмен туристскими группами. Безвалютный обмен представляет собой взаимные поездки туристских групп на основе равенства предоставляемых услуг в течение определенного количества дней. Сотрудничество с партнерскими туристскими хозяйствующими субъектами на валютной основе предполагает оплату предоставляемых услуг в валюте, оговоренной партнерами; как правило, в двухсторонних соглашениях определяется валютная стоимость одного комплексного дня обслуживания.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Классификацию форм туризма можно представить следующей схемой (рис. 3).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Лекция 4. Факторы, вызывающие потребность в туризме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Потребность людей в туризме вызывается различными мотивами. Мотив как побудительная причина связан в туризме с конкретной потребностью определенной группы людей.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Основными мотивами туризма являются: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• отдых, досуг, развлечения;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• стремление к познанию;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• спорт;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• лечение;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• паломничество;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. гостевые (в том числе посещение родственников);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• деловые (конгрессные).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Мотивы туризма зависят от многих факторов. К ним относятся: специфическая особенность различных групп людей, уровень туристской индустрии принимающей страны (региона), реклама нового туристского продукта, отзывы о ранее реализованном туристском продукте и др.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Все факторы, вызывающие потребность в туризме, можно разделить на четыре группы: познавательная, региональная, экономическая, психологическая. Каждая из этих групп может включать в себя различные подгруппы факторов, т.е. различные виды мотивов (рис. 4).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Познавательная группа - интерес человека к историческим, культурным, хозяйственным, природно-климатическим факторам.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К историческим достопримечательностям относится все культурное наследие страны, ее исторические и археологические памятники.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Культурные мотивы - желание человека узнать культурное наследие своей страны, к которому относятся различные памятники, музеи, художественные галереи, театры и другие объекты. Особый интерес вызывают также обычаи, одежда, кухня и другие проявления народного творчества, характеризуемые как этнографические достопримечательности.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Хозяйственные факторы включают в себя своеобразие форм ведения хозяйства.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Природно-климатические факторы туризма являются очень привлекательными для туристов. К ним относятся рельеф, флора и фауна местности, которые играют существенную роль в создании определенных видов туризма, особенно зимнего спортивного, морского, горного и т.д. Природно-климатические элементы в мотивации туризма относятся к психологическим и биологическим потребностям населения городов.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Географические и климатические условия благоприятствуют развитию летних и зимних видов спорта. Особую привлекательность имеют районы, где условия способствуют лечению и оздоровлению туристов, в том числе курортные зоны.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К группе региональных факторов можно отнести и событийную насыщенность региона, «оторая может стать причиной посещения данного региона туристами. Например, театральные и музыкальные фестивали, кинофестивали, спортивные соревнования разного рода (олимпиады, спартакиады и т.п.), ярмарки, карнавалы, выставки и т.п.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К группе экономических факторов относятся социально-экономические условия туристского путешествия. Это доходы покупателей турпродукта, цены на туры, услуги и товары в местах назначения, принимающих туристов, уровень развития туристской индустрии, а также уровень развития в целом сферы услуг, транспортной системы, сферы торговли, в том числе наличие магазинов для иностранных туристов, реализующих им товары по низким ценам.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Экономические факторы играют первостепенную роль при формировании ассортимента недорогих товаров и влияют на количество туристов со средними доходами.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Психологические факторы включают мотивы, побуждающие туристов путешествовать и которые отвечают их психологическим потребностям. К ним относятся религиозные воззрения человека, его особые интересы и наклонности, отношение к рекламе и т.п.</w:t>
      </w:r>
    </w:p>
    <w:p w:rsidR="008C3645" w:rsidRPr="00C550CF" w:rsidRDefault="008C3645" w:rsidP="008C3645">
      <w:pPr>
        <w:spacing w:before="120"/>
        <w:ind w:firstLine="567"/>
        <w:jc w:val="both"/>
      </w:pPr>
      <w:r w:rsidRPr="00C550CF">
        <w:t>Анализ показывает, что только немногие туристы приезжают снова в те же места, где они уже были прежде, исключая случаи присутствия экономических или сентиментальных мотивов. По мере увеличения своих доходов человек отдает предпочтение психологическим мотивам при выборе нового туристского маршрута.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645"/>
    <w:rsid w:val="001D2AE6"/>
    <w:rsid w:val="00811DD4"/>
    <w:rsid w:val="008C3645"/>
    <w:rsid w:val="00C550CF"/>
    <w:rsid w:val="00C92842"/>
    <w:rsid w:val="00DF159D"/>
    <w:rsid w:val="00F2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E3B044-55AD-4562-BBC4-3C3ACDDF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4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36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2389</Words>
  <Characters>13619</Characters>
  <Application>Microsoft Office Word</Application>
  <DocSecurity>0</DocSecurity>
  <Lines>113</Lines>
  <Paragraphs>31</Paragraphs>
  <ScaleCrop>false</ScaleCrop>
  <Company>Home</Company>
  <LinksUpToDate>false</LinksUpToDate>
  <CharactersWithSpaces>15977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Формы, виды и разновидности туризма</dc:title>
  <dc:subject/>
  <dc:creator>User</dc:creator>
  <cp:keywords/>
  <dc:description/>
  <cp:lastModifiedBy>admin</cp:lastModifiedBy>
  <cp:revision>2</cp:revision>
  <dcterms:created xsi:type="dcterms:W3CDTF">2014-02-20T02:36:00Z</dcterms:created>
  <dcterms:modified xsi:type="dcterms:W3CDTF">2014-02-20T02:36:00Z</dcterms:modified>
</cp:coreProperties>
</file>