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46F" w:rsidRDefault="00BC146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МИНИСТЕРСТВО ОБЩЕГО И ПРОФЕССИОНАЛЬНОГО ОБРАЗОВАНИЯ  РОССИЙСКОЙ ФЕДЕРАЦИИ</w:t>
      </w:r>
    </w:p>
    <w:p w:rsidR="00BC146F" w:rsidRDefault="00BC146F">
      <w:pPr>
        <w:ind w:firstLine="851"/>
        <w:jc w:val="center"/>
        <w:rPr>
          <w:rFonts w:ascii="Bookman Old Style" w:hAnsi="Bookman Old Style"/>
          <w:sz w:val="28"/>
        </w:rPr>
      </w:pPr>
    </w:p>
    <w:p w:rsidR="00BC146F" w:rsidRDefault="00BC146F">
      <w:pPr>
        <w:ind w:firstLine="851"/>
        <w:jc w:val="center"/>
        <w:rPr>
          <w:rFonts w:ascii="Bookman Old Style" w:hAnsi="Bookman Old Style"/>
          <w:sz w:val="28"/>
        </w:rPr>
      </w:pPr>
    </w:p>
    <w:p w:rsidR="00BC146F" w:rsidRDefault="00BC146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Воронежский государственный технический университет</w:t>
      </w:r>
    </w:p>
    <w:p w:rsidR="00BC146F" w:rsidRDefault="00BC146F">
      <w:pPr>
        <w:ind w:firstLine="851"/>
        <w:jc w:val="center"/>
        <w:rPr>
          <w:rFonts w:ascii="Bookman Old Style" w:hAnsi="Bookman Old Style"/>
          <w:sz w:val="24"/>
        </w:rPr>
      </w:pPr>
    </w:p>
    <w:p w:rsidR="00BC146F" w:rsidRDefault="00BC146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Кафедра философии</w:t>
      </w:r>
    </w:p>
    <w:p w:rsidR="00BC146F" w:rsidRDefault="00BC146F">
      <w:pPr>
        <w:ind w:firstLine="851"/>
        <w:jc w:val="center"/>
        <w:rPr>
          <w:rFonts w:ascii="Bookman Old Style" w:hAnsi="Bookman Old Style"/>
          <w:sz w:val="24"/>
        </w:rPr>
      </w:pPr>
    </w:p>
    <w:p w:rsidR="00BC146F" w:rsidRDefault="00BC146F">
      <w:pPr>
        <w:ind w:firstLine="851"/>
        <w:jc w:val="center"/>
        <w:rPr>
          <w:rFonts w:ascii="Bookman Old Style" w:hAnsi="Bookman Old Style"/>
          <w:sz w:val="24"/>
        </w:rPr>
      </w:pPr>
    </w:p>
    <w:p w:rsidR="00BC146F" w:rsidRDefault="00BC146F">
      <w:pPr>
        <w:ind w:firstLine="851"/>
        <w:jc w:val="center"/>
        <w:rPr>
          <w:rFonts w:ascii="Bookman Old Style" w:hAnsi="Bookman Old Style"/>
          <w:sz w:val="24"/>
        </w:rPr>
      </w:pPr>
    </w:p>
    <w:p w:rsidR="00BC146F" w:rsidRDefault="00BC146F">
      <w:pPr>
        <w:ind w:firstLine="851"/>
        <w:jc w:val="center"/>
        <w:rPr>
          <w:rFonts w:ascii="Bookman Old Style" w:hAnsi="Bookman Old Style"/>
          <w:sz w:val="24"/>
        </w:rPr>
      </w:pPr>
    </w:p>
    <w:p w:rsidR="00BC146F" w:rsidRDefault="00BC146F">
      <w:pPr>
        <w:ind w:firstLine="851"/>
        <w:jc w:val="center"/>
        <w:rPr>
          <w:rFonts w:ascii="Bookman Old Style" w:hAnsi="Bookman Old Style"/>
          <w:sz w:val="24"/>
        </w:rPr>
      </w:pPr>
    </w:p>
    <w:p w:rsidR="00BC146F" w:rsidRDefault="00BC146F">
      <w:pPr>
        <w:ind w:firstLine="851"/>
        <w:jc w:val="center"/>
        <w:rPr>
          <w:rFonts w:ascii="Bookman Old Style" w:hAnsi="Bookman Old Style"/>
          <w:sz w:val="24"/>
        </w:rPr>
      </w:pPr>
    </w:p>
    <w:p w:rsidR="00BC146F" w:rsidRDefault="00BC146F">
      <w:pPr>
        <w:ind w:firstLine="851"/>
        <w:jc w:val="center"/>
        <w:rPr>
          <w:rFonts w:ascii="Bookman Old Style" w:hAnsi="Bookman Old Style"/>
          <w:sz w:val="24"/>
        </w:rPr>
      </w:pPr>
    </w:p>
    <w:p w:rsidR="00BC146F" w:rsidRDefault="00BC146F">
      <w:pPr>
        <w:ind w:firstLine="851"/>
        <w:jc w:val="center"/>
        <w:rPr>
          <w:rFonts w:ascii="Bookman Old Style" w:hAnsi="Bookman Old Style"/>
          <w:sz w:val="24"/>
        </w:rPr>
      </w:pPr>
    </w:p>
    <w:p w:rsidR="00BC146F" w:rsidRDefault="00BC146F">
      <w:pPr>
        <w:ind w:firstLine="851"/>
        <w:jc w:val="center"/>
        <w:rPr>
          <w:rFonts w:ascii="Bookman Old Style" w:hAnsi="Bookman Old Style"/>
          <w:sz w:val="24"/>
        </w:rPr>
      </w:pPr>
    </w:p>
    <w:p w:rsidR="00BC146F" w:rsidRDefault="00BC146F">
      <w:pPr>
        <w:ind w:firstLine="851"/>
        <w:jc w:val="center"/>
        <w:rPr>
          <w:rFonts w:ascii="Bookman Old Style" w:hAnsi="Bookman Old Style"/>
          <w:sz w:val="24"/>
        </w:rPr>
      </w:pPr>
    </w:p>
    <w:p w:rsidR="00BC146F" w:rsidRDefault="00BC146F">
      <w:pPr>
        <w:ind w:firstLine="851"/>
        <w:jc w:val="center"/>
        <w:rPr>
          <w:rFonts w:ascii="Bookman Old Style" w:hAnsi="Bookman Old Style"/>
          <w:sz w:val="24"/>
        </w:rPr>
      </w:pPr>
    </w:p>
    <w:p w:rsidR="00BC146F" w:rsidRDefault="00BC146F">
      <w:pPr>
        <w:jc w:val="center"/>
        <w:rPr>
          <w:rFonts w:ascii="Bookman Old Style" w:hAnsi="Bookman Old Style"/>
          <w:sz w:val="68"/>
        </w:rPr>
      </w:pPr>
      <w:r>
        <w:rPr>
          <w:rFonts w:ascii="Bookman Old Style" w:hAnsi="Bookman Old Style"/>
          <w:sz w:val="68"/>
        </w:rPr>
        <w:t>РЕФЕРАТ</w:t>
      </w:r>
    </w:p>
    <w:p w:rsidR="00BC146F" w:rsidRDefault="00BC146F">
      <w:pPr>
        <w:ind w:firstLine="851"/>
        <w:jc w:val="center"/>
        <w:rPr>
          <w:rFonts w:ascii="Bookman Old Style" w:hAnsi="Bookman Old Style"/>
          <w:sz w:val="28"/>
        </w:rPr>
      </w:pPr>
    </w:p>
    <w:p w:rsidR="00BC146F" w:rsidRDefault="00BC146F">
      <w:pPr>
        <w:ind w:firstLine="851"/>
        <w:jc w:val="center"/>
        <w:rPr>
          <w:rFonts w:ascii="Bookman Old Style" w:hAnsi="Bookman Old Style"/>
          <w:sz w:val="28"/>
        </w:rPr>
      </w:pPr>
    </w:p>
    <w:p w:rsidR="00BC146F" w:rsidRDefault="00BC146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по философии на тему:</w:t>
      </w:r>
    </w:p>
    <w:p w:rsidR="00BC146F" w:rsidRDefault="00BC146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"Французская философия </w:t>
      </w:r>
      <w:r>
        <w:rPr>
          <w:rFonts w:ascii="Bookman Old Style" w:hAnsi="Bookman Old Style"/>
          <w:sz w:val="28"/>
          <w:lang w:val="en-US"/>
        </w:rPr>
        <w:t>XVIII</w:t>
      </w:r>
      <w:r>
        <w:rPr>
          <w:rFonts w:ascii="Bookman Old Style" w:hAnsi="Bookman Old Style"/>
          <w:sz w:val="28"/>
        </w:rPr>
        <w:t xml:space="preserve"> века"</w:t>
      </w:r>
    </w:p>
    <w:p w:rsidR="00BC146F" w:rsidRDefault="00BC146F">
      <w:pPr>
        <w:ind w:firstLine="851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851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851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851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851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851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851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851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851"/>
        <w:jc w:val="both"/>
        <w:rPr>
          <w:rFonts w:ascii="Bookman Old Style" w:hAnsi="Bookman Old Style"/>
          <w:sz w:val="28"/>
        </w:rPr>
      </w:pPr>
    </w:p>
    <w:p w:rsidR="00BC146F" w:rsidRDefault="00BC146F">
      <w:pPr>
        <w:jc w:val="right"/>
        <w:rPr>
          <w:rFonts w:ascii="Bookman Old Style" w:hAnsi="Bookman Old Style"/>
          <w:sz w:val="28"/>
          <w:lang w:val="en-US"/>
        </w:rPr>
      </w:pPr>
      <w:r>
        <w:rPr>
          <w:rFonts w:ascii="Bookman Old Style" w:hAnsi="Bookman Old Style"/>
          <w:sz w:val="28"/>
        </w:rPr>
        <w:t xml:space="preserve">                                     выполнил студент группы</w:t>
      </w:r>
      <w:r>
        <w:rPr>
          <w:rFonts w:ascii="Bookman Old Style" w:hAnsi="Bookman Old Style"/>
          <w:sz w:val="28"/>
          <w:lang w:val="en-US"/>
        </w:rPr>
        <w:t xml:space="preserve"> </w:t>
      </w:r>
    </w:p>
    <w:p w:rsidR="00BC146F" w:rsidRDefault="00BC146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  <w:lang w:val="en-US"/>
        </w:rPr>
        <w:t xml:space="preserve">                                                </w:t>
      </w:r>
      <w:r>
        <w:rPr>
          <w:rFonts w:ascii="Bookman Old Style" w:hAnsi="Bookman Old Style"/>
          <w:sz w:val="28"/>
        </w:rPr>
        <w:t>АП-981</w:t>
      </w:r>
    </w:p>
    <w:p w:rsidR="00BC146F" w:rsidRDefault="00BC146F">
      <w:pPr>
        <w:jc w:val="right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Кузнецов Максим Сергеевич</w:t>
      </w:r>
    </w:p>
    <w:p w:rsidR="00BC146F" w:rsidRDefault="00BC146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                     преподаватель к.ф.н.</w:t>
      </w:r>
    </w:p>
    <w:p w:rsidR="00BC146F" w:rsidRDefault="00BC146F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                                    </w:t>
      </w:r>
      <w:r>
        <w:rPr>
          <w:rFonts w:ascii="Bookman Old Style" w:hAnsi="Bookman Old Style"/>
          <w:sz w:val="28"/>
          <w:lang w:val="en-US"/>
        </w:rPr>
        <w:t xml:space="preserve">    </w:t>
      </w:r>
      <w:r>
        <w:rPr>
          <w:rFonts w:ascii="Bookman Old Style" w:hAnsi="Bookman Old Style"/>
          <w:sz w:val="28"/>
        </w:rPr>
        <w:t xml:space="preserve">    Тарасов Юрий Николаевич</w:t>
      </w:r>
    </w:p>
    <w:p w:rsidR="00BC146F" w:rsidRDefault="00BC146F">
      <w:pPr>
        <w:ind w:firstLine="851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851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851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851"/>
        <w:jc w:val="both"/>
        <w:rPr>
          <w:rFonts w:ascii="Bookman Old Style" w:hAnsi="Bookman Old Style"/>
          <w:sz w:val="28"/>
        </w:rPr>
      </w:pPr>
    </w:p>
    <w:p w:rsidR="00BC146F" w:rsidRDefault="00BC146F">
      <w:pPr>
        <w:jc w:val="center"/>
        <w:rPr>
          <w:sz w:val="28"/>
        </w:rPr>
      </w:pPr>
      <w:r>
        <w:rPr>
          <w:rFonts w:ascii="Bookman Old Style" w:hAnsi="Bookman Old Style"/>
          <w:sz w:val="28"/>
        </w:rPr>
        <w:t>ВОРОНЕЖ 1999</w:t>
      </w:r>
    </w:p>
    <w:p w:rsidR="00BC146F" w:rsidRDefault="00BC146F">
      <w:pPr>
        <w:jc w:val="center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 xml:space="preserve">Общие тенденции развития философской мысли в </w:t>
      </w:r>
      <w:r>
        <w:rPr>
          <w:rFonts w:ascii="Bookman Old Style" w:hAnsi="Bookman Old Style"/>
          <w:b/>
          <w:i/>
          <w:sz w:val="28"/>
          <w:lang w:val="en-US"/>
        </w:rPr>
        <w:t xml:space="preserve">XVIII </w:t>
      </w:r>
      <w:r>
        <w:rPr>
          <w:rFonts w:ascii="Bookman Old Style" w:hAnsi="Bookman Old Style"/>
          <w:b/>
          <w:i/>
          <w:sz w:val="28"/>
        </w:rPr>
        <w:t>веке.</w:t>
      </w:r>
    </w:p>
    <w:p w:rsidR="00BC146F" w:rsidRDefault="00BC146F">
      <w:pPr>
        <w:ind w:firstLine="851"/>
        <w:jc w:val="both"/>
        <w:rPr>
          <w:sz w:val="28"/>
          <w:lang w:val="en-US"/>
        </w:rPr>
      </w:pPr>
    </w:p>
    <w:p w:rsidR="00BC146F" w:rsidRDefault="00BC146F">
      <w:pPr>
        <w:pStyle w:val="1"/>
        <w:spacing w:before="220"/>
        <w:ind w:right="-9" w:firstLine="851"/>
        <w:rPr>
          <w:rFonts w:ascii="Bookman Old Style" w:hAnsi="Bookman Old Style"/>
          <w:sz w:val="28"/>
        </w:rPr>
      </w:pPr>
      <w:r>
        <w:rPr>
          <w:rFonts w:ascii="Bookman Old Style" w:hAnsi="Bookman Old Style"/>
          <w:b/>
          <w:sz w:val="28"/>
        </w:rPr>
        <w:t>В XVIII</w:t>
      </w:r>
      <w:r>
        <w:rPr>
          <w:rFonts w:ascii="Bookman Old Style" w:hAnsi="Bookman Old Style"/>
          <w:sz w:val="28"/>
        </w:rPr>
        <w:t xml:space="preserve"> столетии тенденция роста рациональности, проявившаяся столь ярко в XVII веке, была продолжена и развита в новых условиях. Происходит расширение понятия «рациональность» до идейно-теоретического течения, в котором  научное знание становится достоянием широкой общественности, предметом обсуждения в светских салонах, художественных кругах, печати. Не случайно XVIII вошел в историю как век Просвещения.</w:t>
      </w:r>
    </w:p>
    <w:p w:rsidR="00BC146F" w:rsidRDefault="00BC146F">
      <w:pPr>
        <w:pStyle w:val="1"/>
        <w:ind w:right="-9" w:firstLine="851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Несмотря на особенности, которые Просвещение имело в разных странах, общей основой для него явилось: подчеркивание  связи науки с практикой, безграничная вера в человеческий разум, знания и общественный прогресс (причина всех бед от недостатка знаний), критика умозрительных метафизических  схем,   защита   деизма   (а впоследствии и материализма), борьба с сословными привилегиями, критика феодализма.</w:t>
      </w:r>
    </w:p>
    <w:p w:rsidR="00BC146F" w:rsidRDefault="00BC146F">
      <w:pPr>
        <w:pStyle w:val="1"/>
        <w:ind w:right="-9" w:firstLine="851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Просвещение,   объединив   прогрессивно   мыслящих естествоиспытателей, философов, юристов, представителей искусства выражало интересы, прежде всего крепнувшей молодой буржуазии, а поскольку Англия раньше всех встала на путь капиталистического развития</w:t>
      </w:r>
      <w:r>
        <w:rPr>
          <w:rFonts w:ascii="Bookman Old Style" w:hAnsi="Bookman Old Style"/>
          <w:sz w:val="28"/>
          <w:lang w:val="en-US"/>
        </w:rPr>
        <w:t>,</w:t>
      </w:r>
      <w:r>
        <w:rPr>
          <w:rFonts w:ascii="Bookman Old Style" w:hAnsi="Bookman Old Style"/>
          <w:sz w:val="28"/>
        </w:rPr>
        <w:t xml:space="preserve"> и поскольку основные контуры первой классической научной картины мира были сформированы именно здесь, ньютоновская картина природы и локковская картина сознания были наиболее популярны и получили дальнейшее развитие,</w:t>
      </w:r>
    </w:p>
    <w:p w:rsidR="00BC146F" w:rsidRDefault="00BC146F">
      <w:pPr>
        <w:pStyle w:val="1"/>
        <w:ind w:right="-9" w:firstLine="851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Помимо наиболее распространенного в</w:t>
      </w:r>
      <w:r>
        <w:rPr>
          <w:rFonts w:ascii="Bookman Old Style" w:hAnsi="Bookman Old Style"/>
          <w:b/>
          <w:sz w:val="28"/>
        </w:rPr>
        <w:t xml:space="preserve"> XVIII</w:t>
      </w:r>
      <w:r>
        <w:rPr>
          <w:rFonts w:ascii="Bookman Old Style" w:hAnsi="Bookman Old Style"/>
          <w:sz w:val="28"/>
        </w:rPr>
        <w:t xml:space="preserve"> столетии материалистического рационализма (прежде всего французского), объясняющего субстанциональное и законосообразное устройство мира, проявлением тех или иных свойств материи, в указанный период существовал и идеалистический рационализм (Беркли, Юм) склонный  к мистификации идеально-рационального аспекта взаимоотношений человека с миром, пытающегося доказать, что разумное в природе существует независимо от человеческой субъективной деятельности.</w:t>
      </w:r>
    </w:p>
    <w:p w:rsidR="00BC146F" w:rsidRDefault="00BC146F">
      <w:pPr>
        <w:pStyle w:val="1"/>
        <w:ind w:right="-9" w:firstLine="851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Идеал Просвещения строился также на противопоставлении «естественного» и "цивилизованного" состояния человека, вместо</w:t>
      </w:r>
      <w:r>
        <w:rPr>
          <w:rFonts w:ascii="Bookman Old Style" w:hAnsi="Bookman Old Style"/>
          <w:sz w:val="28"/>
          <w:lang w:val="en-US"/>
        </w:rPr>
        <w:t xml:space="preserve"> </w:t>
      </w:r>
      <w:r>
        <w:rPr>
          <w:rFonts w:ascii="Bookman Old Style" w:hAnsi="Bookman Old Style"/>
          <w:sz w:val="28"/>
        </w:rPr>
        <w:t>активно познающего субъекта</w:t>
      </w:r>
      <w:r>
        <w:rPr>
          <w:rFonts w:ascii="Bookman Old Style" w:hAnsi="Bookman Old Style"/>
          <w:b/>
          <w:sz w:val="28"/>
        </w:rPr>
        <w:t xml:space="preserve"> </w:t>
      </w:r>
      <w:r>
        <w:rPr>
          <w:rFonts w:ascii="Bookman Old Style" w:hAnsi="Bookman Old Style"/>
          <w:sz w:val="28"/>
        </w:rPr>
        <w:t>XVII</w:t>
      </w:r>
      <w:r>
        <w:rPr>
          <w:rFonts w:ascii="Bookman Old Style" w:hAnsi="Bookman Old Style"/>
          <w:b/>
          <w:sz w:val="28"/>
        </w:rPr>
        <w:t xml:space="preserve"> </w:t>
      </w:r>
      <w:r>
        <w:rPr>
          <w:rFonts w:ascii="Bookman Old Style" w:hAnsi="Bookman Old Style"/>
          <w:sz w:val="28"/>
        </w:rPr>
        <w:t>века обладающего, прежде всего, органами чувств, рассудком и разумом, появляется и становится центром всех философских воззрений, социально самосознающий себя человек, пытающийся понять свое происхождение, побудительные причины своего и общественного развития.</w:t>
      </w:r>
    </w:p>
    <w:p w:rsidR="00BC146F" w:rsidRDefault="00BC146F">
      <w:pPr>
        <w:ind w:firstLine="851"/>
        <w:jc w:val="both"/>
        <w:rPr>
          <w:rFonts w:ascii="Bookman Old Style" w:hAnsi="Bookman Old Style"/>
          <w:sz w:val="28"/>
          <w:lang w:val="en-US"/>
        </w:rPr>
      </w:pPr>
    </w:p>
    <w:p w:rsidR="00BC146F" w:rsidRDefault="00BC146F">
      <w:pPr>
        <w:ind w:firstLine="851"/>
        <w:jc w:val="center"/>
        <w:rPr>
          <w:rFonts w:ascii="Bookman Old Style" w:hAnsi="Bookman Old Style"/>
          <w:b/>
          <w:i/>
          <w:sz w:val="28"/>
          <w:lang w:val="en-US"/>
        </w:rPr>
      </w:pPr>
      <w:r>
        <w:rPr>
          <w:rFonts w:ascii="Bookman Old Style" w:hAnsi="Bookman Old Style"/>
          <w:b/>
          <w:i/>
          <w:sz w:val="28"/>
          <w:lang w:val="en-US"/>
        </w:rPr>
        <w:t>Французское Просвещение.</w:t>
      </w:r>
    </w:p>
    <w:p w:rsidR="00BC146F" w:rsidRDefault="00BC146F">
      <w:pPr>
        <w:ind w:firstLine="851"/>
        <w:jc w:val="both"/>
        <w:rPr>
          <w:rFonts w:ascii="Bookman Old Style" w:hAnsi="Bookman Old Style"/>
          <w:sz w:val="28"/>
          <w:lang w:val="en-US"/>
        </w:rPr>
      </w:pPr>
    </w:p>
    <w:p w:rsidR="00BC146F" w:rsidRDefault="00BC146F">
      <w:pPr>
        <w:ind w:firstLine="851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В </w:t>
      </w:r>
      <w:r>
        <w:rPr>
          <w:rFonts w:ascii="Bookman Old Style" w:hAnsi="Bookman Old Style"/>
          <w:sz w:val="28"/>
          <w:lang w:val="en-US"/>
        </w:rPr>
        <w:t>XVIII</w:t>
      </w:r>
      <w:r>
        <w:rPr>
          <w:rFonts w:ascii="Bookman Old Style" w:hAnsi="Bookman Old Style"/>
          <w:sz w:val="28"/>
        </w:rPr>
        <w:t xml:space="preserve"> веке развитие философской мысли во Франции осуществлялось под эгидой Просвещения. Практически все французские творчески мыслящие философы этого столетия были просветителями. Наименование "философы" явилось первым по времени и до конца века оставалось их наиболее общим обозначением. Идейными оппонентами просветителей выступали во Франции теологи, а сколько-нибудь значительных философских противников у них тогда не находилось. Собственно философские дискуссии развертывались лишь между представителями самого Просвещения.</w:t>
      </w:r>
    </w:p>
    <w:p w:rsidR="00BC146F" w:rsidRDefault="00BC146F">
      <w:pPr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Просвещение как широкое культурно идеологическое движение общественной мысли впервые оформилось именно во Франции, где его основные черты выразились с классической четкостью, последовательностью и радикальностью. Зародившись в середине 10-х годов </w:t>
      </w:r>
      <w:r>
        <w:rPr>
          <w:rFonts w:ascii="Bookman Old Style" w:hAnsi="Bookman Old Style"/>
          <w:sz w:val="28"/>
          <w:lang w:val="en-US"/>
        </w:rPr>
        <w:t>XVIII</w:t>
      </w:r>
      <w:r>
        <w:rPr>
          <w:rFonts w:ascii="Bookman Old Style" w:hAnsi="Bookman Old Style"/>
          <w:sz w:val="28"/>
        </w:rPr>
        <w:t xml:space="preserve"> века, оно развивалось в обстановке кризиса феодально-абсолютистского строя, начавшегося в последние годы царствования Людовика </w:t>
      </w:r>
      <w:r>
        <w:rPr>
          <w:rFonts w:ascii="Bookman Old Style" w:hAnsi="Bookman Old Style"/>
          <w:sz w:val="28"/>
          <w:lang w:val="en-US"/>
        </w:rPr>
        <w:t>XIV (1661-1715)</w:t>
      </w:r>
      <w:r>
        <w:rPr>
          <w:rFonts w:ascii="Bookman Old Style" w:hAnsi="Bookman Old Style"/>
          <w:sz w:val="28"/>
        </w:rPr>
        <w:t xml:space="preserve"> и нараставшего в период регентства (1715-1723), правления Людовика </w:t>
      </w:r>
      <w:r>
        <w:rPr>
          <w:rFonts w:ascii="Bookman Old Style" w:hAnsi="Bookman Old Style"/>
          <w:sz w:val="28"/>
          <w:lang w:val="en-US"/>
        </w:rPr>
        <w:t>XV (1723-1774)</w:t>
      </w:r>
      <w:r>
        <w:rPr>
          <w:rFonts w:ascii="Bookman Old Style" w:hAnsi="Bookman Old Style"/>
          <w:sz w:val="28"/>
        </w:rPr>
        <w:t xml:space="preserve"> и Людовика </w:t>
      </w:r>
      <w:r>
        <w:rPr>
          <w:rFonts w:ascii="Bookman Old Style" w:hAnsi="Bookman Old Style"/>
          <w:sz w:val="28"/>
          <w:lang w:val="en-US"/>
        </w:rPr>
        <w:t>XVI</w:t>
      </w:r>
      <w:r>
        <w:rPr>
          <w:rFonts w:ascii="Bookman Old Style" w:hAnsi="Bookman Old Style"/>
          <w:sz w:val="28"/>
        </w:rPr>
        <w:t>, при котором в 1789 году началась буржуазная революция, приведшая в 1792 году к свержению монархии и достигшая своей демократической кульминации во время якобинской диктатуры 1793-1794 годы.</w:t>
      </w: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 социально-классовом отношении французское Просвещение представляло собой идеологическую подготовку Великой французской революции. По характеристике Энгельса, просветители - "это великие люди, которые во Франции просвещали головы для приблизившейся революции..." Подавляющее большинство просветителей были идеологами буржуазии, которая в качестве экономически наиболее сильного и политически наиболее зрелого класса в составе "третьего сословия" (так официально определялся статус более 90% французского населения по отношению к входившим в господствующий класс привилегированным сословиям дворянства и духовенства) возглавила борьбу угнетенных и эксплуатируемых масс против феодально-абсолютистского строя. Следует подчеркнуть, что, отстаивая буржуазную форму частной собственности, просветители вместе с тем в большей или меньшей мере выражали интересы всего "третьего сословия" и отнюдь не были буржуазно ограниченными идеологами. Соответствуя насущным объективным потребностям общественного развития, просветительский идеал "царства разума" отражал также вековые чаяния трудящихся (не могущие быть реализованными в условиях победы буржуазной революции) о полной социальной справедливости и свободе от всякого угнетения. Немаловажным фактом является то, что некоторая часть просветителей выступала в роли непосредственных идеологов беднейших слоев сельского и городского трудящегося населения, обосновывая идеалы утопического коммунизма.</w:t>
      </w: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Основоположниками французского Просвещения явились Вольтер и Монтескье. К первому поколению просветителей относится также и Мелье. Их произведения, прежде всего вольтеровские, способствовали формированию многочисленного второго поколения просветителей, творчество которых начало развертываться с середины 40-х годов. Виднейшие представители этого поколения - Ламетри, Дидро, Кондильяк, Руссо, Тюрго, Гельвеций, Гольбах. В период до начала 80-х годов ими вместе с проявлявшим все эти десятилетия большую творческую активность Вольтером было разработано основное мировоззренческое содержание Просвещения. Просветительские идеи, распространяемые не только собственно философскими, но также через художественную литературу и театр (Вольтер, Монтескье, Дидро, Руссо были крупнейшими писателями своего времени), пронизали всю передовую духовную культуру Франции и стали широким общественным достоянием.</w:t>
      </w: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Французские просветители подняли престиж философии на небывалую прежде высоту и утвердили взгляд на философский разум как высшую инстанцию при решении вопросов, волнующих человечество. С позиции разработанной ими новой философии они произвели глобальное переосмысление мировоззренческой проблематики и принципов социальной жизни людей. Свободомыслие в самом широком значении этого слова приобрело у просветителей поистине революционный размах и революционную остроту. Энгельс подчеркивал, что французские просветители не признавали "никаких внешних авторитетов какого бы то ни было рода... Религия, понимание природы, общество, государственный строй - все было подвергнуто самой беспощадной критике; все должно было предстать перед судом разума и либо оправдать свое существование, либо отказаться от него... Все прежние формы общества и государства, все традиционные представления были признаны неразумными и отброшены как старый хлам..." Критическо-деструктивная направленность Просвещения выступала в единстве с выработкой его представителями четких позитивных альтернатив по каждому рассматриваемому вопросу.</w:t>
      </w: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Явившись "философской революцией" французское Просвещение представляло собой новый мощный подъем философского творчества. Опираясь на наследие новаторов </w:t>
      </w:r>
      <w:r>
        <w:rPr>
          <w:rFonts w:ascii="Bookman Old Style" w:hAnsi="Bookman Old Style"/>
          <w:sz w:val="28"/>
          <w:lang w:val="en-US"/>
        </w:rPr>
        <w:t>XVII</w:t>
      </w:r>
      <w:r>
        <w:rPr>
          <w:rFonts w:ascii="Bookman Old Style" w:hAnsi="Bookman Old Style"/>
          <w:sz w:val="28"/>
        </w:rPr>
        <w:t xml:space="preserve"> века, просветители оказались способными пойти в разработке философских проблем значительно дальше этих выдающихся мыслителей. В философии французского Просвещения появилось много существенно нового по сравнению с "физикой" Декарта и трактовкой им рациональности, эмпиризмом Бэкона, учением Спинозы о субстациальности природы, материализмом Гоббса, концепцией развития Лейбница и его идеей о единстве движения, сенсуализмом Локка, скептицизмом Бэйля.</w:t>
      </w: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Философским основанием французского Просвещения было материалистическое понимание природы и места человека в ней, противопоставленное теологии и идеалистической "метафизике". Вольтер в начале своей деятельности и Монтескье опирались на материалистические идеи декартовского учения о природе и неоэпирцеизма Гассенди. С публикации "философских писем" (1734) Вольтера французскими просветителями стала усваиваться и разрабатываться  "деистическая форма материализма", развивавшаяся в Англии. С середины 30-х годов внимание французских философов начала привлекать распространявшаяся в списках рукопись "Завещания" Мелье, где он в конце 20-х годов выдвинул цельное материалистическое понимание природы, опирающееся как в онтологическом, так и гносеологическом плане на картезианство и спиноизм. В следствие абстакциологической аргументации и отсутствия естественнонаучного обоснования материализм Мелье не был достаточно сильным оппонентом деизма, хотя и мог стимулировать дальнейшие усилия философской мысли в деле создания последовательно материалистического миропонимания, соответствующего гносеологическо-методологическим принципам Просвещения. Первое успешное решение этой задачи было дано Ламетри в работе "Естественная история души" (1745). Ее публикация знаменовала подъем новоевропейской материалистической философии на качественно новую ступень, в созидание которой внесли затем громадный вклад Дидро, Гельвеций, Гольбах, названные Энгельсом "великими французскими материалистами". Встречая множество противников, в том числе в самом Просвещении, большинство представителей которого не смогли пойти дальше деизма, эта новая, воинствующая атеистическая форма материализма, создавшаяся и усвоившаяся наиболее глубокими философскими умами своей эпохи, приобрела мировую известность и значимость. Она явилась высшим философским достижением французского Просвещения. Ленин указывал, что "в течение всей новейшей истории Европы, и особенно в конце</w:t>
      </w:r>
      <w:r>
        <w:rPr>
          <w:rFonts w:ascii="Bookman Old Style" w:hAnsi="Bookman Old Style"/>
          <w:sz w:val="28"/>
          <w:lang w:val="en-US"/>
        </w:rPr>
        <w:t xml:space="preserve"> XVIII</w:t>
      </w:r>
      <w:r>
        <w:rPr>
          <w:rFonts w:ascii="Bookman Old Style" w:hAnsi="Bookman Old Style"/>
          <w:sz w:val="28"/>
        </w:rPr>
        <w:t xml:space="preserve"> века во Франции, где разыгралась решительная битва против всяческого средневекового хлама, против крепостничества в учреждениях и идеях, материализм оказался единственной последовательной философией, верной всем учениям естественных наук, враждебной суевериям, ханжеству и т.п." </w:t>
      </w: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К числу важнейших достижений Ламетри, Дидро, Гельвеция, Гольбаха следует отнести тот факт, что эти мыслители начали преодолевать такую общественную ограниченность предшествующих форм новоевропейского материализма, как механицизм, и полностью освободились от другой серьезнейшей ограниченности последних - метафизическо-антидиалектического представления о неизменности природы во времени.</w:t>
      </w: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В лоне французского Просвещения произошло эпохальное изменение социальной ориентированности новоевропейского материализма, английские основоположники которого (Ф.Бэкон, Т.Гоббс) были сторонниками королевского абсолютизма, роялистами, идеологами аристократии. Во Франции </w:t>
      </w:r>
      <w:r>
        <w:rPr>
          <w:rFonts w:ascii="Bookman Old Style" w:hAnsi="Bookman Old Style"/>
          <w:sz w:val="28"/>
          <w:lang w:val="en-US"/>
        </w:rPr>
        <w:t>XVIII</w:t>
      </w:r>
      <w:r>
        <w:rPr>
          <w:rFonts w:ascii="Bookman Old Style" w:hAnsi="Bookman Old Style"/>
          <w:sz w:val="28"/>
        </w:rPr>
        <w:t xml:space="preserve"> века материализм был преобразован так, что стал служить обоснованию решительной борьбы с феодализмом, и "его революционный характер вскоре выступил наружу": "французские материалисты отнюдь не ограничивались в своей критике областью религии: они критиковали каждое политическое учреждение своего времени". Констатируя, что благодаря деятельности просветителей "в той или иной форме, - материализм стал мировоззрением всей образованной молодежи Франции". Во время великой революции это учение дало теоретическое знамя самым последовательным республиканцам и текст для "Декларации прав человека". Разоблачение религиозного освящения феодально-абсолютистского строя, произведенное просветителями на базе материального отрицания реальности божественного откровения, позволило с полной ясностью осознать политическо-правовые задачи революционной борьбы против данного строя. Энгельс указывал, что в силу зависимости идеологии Великой французской революции от материалистического учения она явилась первым восстанием европейской буржуазии, которое "совершенно сбросило с себя религиозные одежды, и в которой борьба была проведена на открыто политической почве". С этой детеологизацией передового общественного сознания Энгельс прямо связывал радикальность французской революции: "Она была также первым восстанием, в котором борьба была действительно доведена до конца, до полного уничтожения одной из борющихся сторон, именно аристократии, и до полной победы другой, именно буржуазии". Материализм впервые оказался вовлеченным в исторически грандиозное дело прогрессивного социального преобразования, и философия именно на материалистической основе начала становиться существенным фактором социального прогресса.</w:t>
      </w: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Новым шагом в развитии материалистической мысли, высоко оцененным Марксом, явилась попытка Гельвеция и вслед за ним Гольбаха "применить материализм к общественной жизни". Хотя у обоих мыслителей, в особенности у первого, имеются лишь отдельные зачатки собственно материалистического понимания общества, которому к тому же противоречит общее им с другими просветителями объяснение исторических событий и происхождения социальных институтов идеями, "мнениями" людей, тем не менее, они по сравнению со своими предшественниками смогли значительно углубить познание общественной жизни, выявив в ней целый ряд важных причинно-следственных связей и устранив многие неверные взгляды на нее как теологическо-спиритуалистического, так и натуралистического характера.</w:t>
      </w: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Противники французского Просвещения распространяли измышления о его догматичности, на котором они, в сущности, выдавали материалистическо-антитеологическую и направленную против социального гнета определенность воззрений просветителей. Но при всей категоричности просветительских отрицаний и утверждений ни одно из них не высказывалось без солидного обоснования, подкрепления фактами и аргументами. В понимании объективной реальности философы-просветители вовсе не претендовали на всезнание и обладание абсолютной истиной, сами указывая на необходимость дальнейшего значительного углубления знаний. По складу своего ума и его сознательной методологической ориентированности они были принципиальными антидогматиками. Философская мысль Просвещения находилась, по сути дела, в постоянном движении, в поиске, в открытии и опробовании новых путей. В ней не было догматической окостенелости, даже когда она выступала в виде систем, поскольку последние являлись "открытыми". Воззрения Вольтера и Руссо, Ламетри и Дидро, Гельвеция  Гольбаха, в наибольшей мере определявших содержание просветительской мысли, существенно развивались на всем протяжении их творческой деятельности. В завершающих произведениях каждого из великих просветителей заметны плодотворные перспективы дальнейшего продвижения философской мысли, постановка новых проблем, ждущих своего разрешения, указания на проблемы в знаниях, которые надлежит заполнить в ходе будущих исследователей. </w:t>
      </w: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  </w:t>
      </w:r>
    </w:p>
    <w:p w:rsidR="00BC146F" w:rsidRDefault="00BC146F">
      <w:pPr>
        <w:pStyle w:val="1"/>
        <w:spacing w:before="180"/>
        <w:jc w:val="center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Картина природы (мира) и познание.</w:t>
      </w:r>
    </w:p>
    <w:p w:rsidR="00BC146F" w:rsidRDefault="00BC146F">
      <w:pPr>
        <w:pStyle w:val="1"/>
        <w:spacing w:before="180"/>
        <w:ind w:firstLine="851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 Просветители отрицали сверхъестественное и объясняли природу, исходя из нее самой, на основе данных экспериментального естествознания,  база которых была значительно шире, чем у материалистов </w:t>
      </w:r>
      <w:r>
        <w:rPr>
          <w:rFonts w:ascii="Bookman Old Style" w:hAnsi="Bookman Old Style"/>
          <w:sz w:val="28"/>
          <w:lang w:val="en-US"/>
        </w:rPr>
        <w:t>XVII</w:t>
      </w:r>
      <w:r>
        <w:rPr>
          <w:rFonts w:ascii="Bookman Old Style" w:hAnsi="Bookman Old Style"/>
          <w:sz w:val="28"/>
        </w:rPr>
        <w:t xml:space="preserve"> века: в </w:t>
      </w:r>
      <w:r>
        <w:rPr>
          <w:rFonts w:ascii="Bookman Old Style" w:hAnsi="Bookman Old Style"/>
          <w:sz w:val="28"/>
          <w:lang w:val="en-US"/>
        </w:rPr>
        <w:t>XVIII в</w:t>
      </w:r>
      <w:r>
        <w:rPr>
          <w:rFonts w:ascii="Bookman Old Style" w:hAnsi="Bookman Old Style"/>
          <w:sz w:val="28"/>
        </w:rPr>
        <w:t>веке окончательно утвердились как самостоятельные научные дисциплины биология, химия, геология. При этом решение основного вопроса философии приобрело новые оттенки и развороты.</w:t>
      </w:r>
    </w:p>
    <w:p w:rsidR="00BC146F" w:rsidRDefault="00BC146F">
      <w:pPr>
        <w:pStyle w:val="1"/>
        <w:ind w:firstLine="851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Опираясь на данные науки, французские материалисты развили учение о материи как единственной реальности, обладающей бесконечным разнообразием свойств: вся природа находится в вечном движении и развитии - все гибнет в одной форме и восстанавливается в другой ("всеобщее брожение во Вселенной"). Над всеми связями причин и действий в природе господствует строжайшая необходимость: природа во всех своих явлениях поступает необходимо. Благодаря движению целое вступает в сношение со своими частями, а последнее с целым. Вселенная есть лишь необъятная цепь причин и следствий, непрерывно вытекающих друг из друга. Материальные процессы исключают какую бы то ни было случайность или целесообразность. Случайность есть лишь субъективное незнание причин.</w:t>
      </w:r>
    </w:p>
    <w:p w:rsidR="00BC146F" w:rsidRDefault="00BC146F">
      <w:pPr>
        <w:pStyle w:val="1"/>
        <w:ind w:firstLine="851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Материя при этом рассматривалась состоящей из неделимых частиц вещества: у Гольбаха и Гельвеция это атомы, обладающие геометрически механическими характеристиками (плотность, протяженность, тяжесть, силы инерции, подвижность); у Ламетри и Дидро это молекулы, обладающие сверх того чувствительностью и неистощимой внутренней силой.</w:t>
      </w:r>
    </w:p>
    <w:p w:rsidR="00BC146F" w:rsidRDefault="00BC146F">
      <w:pPr>
        <w:pStyle w:val="1"/>
        <w:ind w:firstLine="851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Столкновение и соединение разнокачественных элементов создает многообразие форм материи, при этом материя внутренне активна, она не нуждается  в постороннем двигателе и поэтому, утверждает Дидро, имеет место переход от инертной молекулы к живой молекуле: Он также утверждает, что первоосновой мира являются не механические атомы, а органические молекулы, у которых есть способность к ощущению. Соединившись в благоприятных условиях, они породили животных, при дальнейшем изменении внешних условий меняются и сами животные (интенсивно работающие  органы  увеличиваются,  неработающие атрофируются), а затем данные изменения передается по наследству (идея естественного отбора).</w:t>
      </w:r>
    </w:p>
    <w:p w:rsidR="00BC146F" w:rsidRDefault="00BC146F">
      <w:pPr>
        <w:pStyle w:val="1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 учении о причинности французские материалисты отождествляли ее с необходимостью, а случайность характеризовалась как субъективное незнание. Опираясь на учение о причинности, Просветителям удалось вплотную подойти к теории эволюции, так Ламетри пытаясь ответить на вопрос - чем обусловлено изменение видов растений и животных, высказал ряд идей близких к идее естественного отбора. Он выступил одним из пионеров научного объяснения возникновения и развития жизни на земле: из воздуха в океан попадают зародыши живого, которые под действием солнечных лучей при высыхании океана превращаются в живые существа. Возникают простые организмы, а потом сложные (человек). Он также обосновывает тезис о происхождении человека от животных анатомическим сравнением человека и животных. Учение Дидро о единстве материи и сознания послужившей основой идеи отрицания бессмертной души, также опиралось на установки детерминизма.</w:t>
      </w:r>
    </w:p>
    <w:p w:rsidR="00BC146F" w:rsidRDefault="00BC146F">
      <w:pPr>
        <w:pStyle w:val="1"/>
        <w:ind w:firstLine="4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Отрицание сверхчувственного доопытного, врожденного знания и  обоснование возможности постоянно расширяющегося и углубляющего знания - таковы основные черты теории познания Французского материализма. Она строится на основе отрицания агностицизма и декартовской мысли о врожденности идей, последовательным развитием локковского сенсуализма: ощущения, являющиеся источником всех знаний, возникают в результате воздействия внешнего мира на органы чувств, внутренний опыт, рефлексия, имеют вторичный характер. Идея - это образ предмета, вызвавшего ощущение, истина - это соответствие представлений о вещах самим вещам и она проверяется опытом, экспериментом. При этом отражение понималось по аналогии с физическим отражением световых лучей. А разум истолковывался как простая способность суммирования чувственных данных. Наблюдение, размышление и эксперимент - главные методы познания.</w:t>
      </w:r>
    </w:p>
    <w:p w:rsidR="00BC146F" w:rsidRDefault="00BC146F">
      <w:pPr>
        <w:pStyle w:val="1"/>
        <w:ind w:firstLine="4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Итак, французское Просвещение оказало большое влияние на передовую философскую и общественно-политическую мысль стран Европы, Америки и Азии. Философия и социально-политические теории французского Просвещения идеологически подготовили Французскую буржуазную революцию 1789 - 94 годов. Данные теории исходили из установки решения проблемы гармонического сочетания личных и  общественных интересов на пути переделываиия общественной среды, перевоспитании человека. При этом законы не должны находиться  в противоречии с природными свойствами человека, а сами природные свойства и потребности должны быть поняты.</w:t>
      </w:r>
    </w:p>
    <w:p w:rsidR="00BC146F" w:rsidRDefault="00BC146F">
      <w:pPr>
        <w:pStyle w:val="1"/>
        <w:ind w:firstLine="4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 связи с этим в мировоззрении Просвещения вырисовывалась следующая цепочка: естественное - разумное - полезное - благое - законное - познаваемое - осуществимое. При этом реальным в историческом процессе являются отклонения, зигзаги в силу невежества, от естественного хода, но также реальным и естественным является возвращение к норме. Поэтому в истории человечества имеют место две параллельные закономерности: просвещение - мудрость - добро - прогресс - любовь к знаниям - свободомыслие - атеизм - царство разума - счастье, и невежество - глупость - зло - косность - религиозное мракобесие - политический деспотизм - несчастье. Каждый элемент второй цепочки есть отклонение соответствующего звена первой. Причем имеют место  круговороты этих цепочек.</w:t>
      </w:r>
    </w:p>
    <w:p w:rsidR="00BC146F" w:rsidRDefault="00BC146F">
      <w:pPr>
        <w:pStyle w:val="1"/>
        <w:ind w:firstLine="851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Мировоззрению французских Просветителей, несмотря на множество диалектических догадок во взглядах на природу и общество, в целом была присуща метафизичность. В механике Ньютона они усматривали окончательное заключение о фундаментальных основах природного и общественного бытия, основах, абсолютно одинаковых при любых условиях во всех уголках Вселенной.   </w:t>
      </w:r>
    </w:p>
    <w:p w:rsidR="00BC146F" w:rsidRDefault="00BC146F">
      <w:pPr>
        <w:pStyle w:val="1"/>
        <w:ind w:firstLine="851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Применительно к природе это означало, что она неизменна: у Гольбаха это природные круговороты, в которых сумма веществ и элементов неизменна. В общественной жизни неизменной была "человеческая природа", потребности, стремление к счастью, равенство всех в отношении естественных прав, зависимости от окружающей среды и в способности к постепенному, неуклонному развитию собственного разума.</w:t>
      </w:r>
    </w:p>
    <w:p w:rsidR="00BC146F" w:rsidRDefault="00BC146F">
      <w:pPr>
        <w:pStyle w:val="1"/>
        <w:spacing w:before="180"/>
        <w:ind w:firstLine="851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В познании механицизм и метафизика слились с абсолютизацией повседневного опыта: познано то, что наглядно, а потому выразимо в механических моделях.   При этом случайность исключалась, в духе материалистического фатализма она рассматривалась как мелкая причина, способная привести к значительным последствиям. </w:t>
      </w:r>
    </w:p>
    <w:p w:rsidR="00BC146F" w:rsidRDefault="00BC146F">
      <w:pPr>
        <w:pStyle w:val="1"/>
        <w:spacing w:before="180"/>
        <w:ind w:firstLine="851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Итак, Просвещение, осознавая себе новой эпохой, видело панацею от всех бед в распространении знаний, оптимистически оценивало возможности общественного прогресса, пыталось открыть людям глаза на собственную природу.</w:t>
      </w:r>
    </w:p>
    <w:p w:rsidR="00BC146F" w:rsidRDefault="00BC146F">
      <w:pPr>
        <w:pStyle w:val="1"/>
        <w:ind w:firstLine="851"/>
        <w:rPr>
          <w:rFonts w:ascii="Bookman Old Style" w:hAnsi="Bookman Old Style"/>
          <w:sz w:val="28"/>
        </w:rPr>
      </w:pPr>
    </w:p>
    <w:p w:rsidR="00BC146F" w:rsidRDefault="00BC146F">
      <w:pPr>
        <w:pStyle w:val="1"/>
        <w:ind w:firstLine="851"/>
        <w:rPr>
          <w:rFonts w:ascii="Bookman Old Style" w:hAnsi="Bookman Old Style"/>
          <w:sz w:val="28"/>
        </w:rPr>
      </w:pPr>
    </w:p>
    <w:p w:rsidR="00BC146F" w:rsidRDefault="00BC146F">
      <w:pPr>
        <w:pStyle w:val="1"/>
        <w:ind w:firstLine="851"/>
        <w:rPr>
          <w:rFonts w:ascii="Bookman Old Style" w:hAnsi="Bookman Old Style"/>
          <w:sz w:val="28"/>
        </w:rPr>
      </w:pPr>
    </w:p>
    <w:p w:rsidR="00BC146F" w:rsidRDefault="00BC146F">
      <w:pPr>
        <w:pStyle w:val="1"/>
        <w:ind w:firstLine="851"/>
        <w:rPr>
          <w:rFonts w:ascii="Bookman Old Style" w:hAnsi="Bookman Old Style"/>
          <w:sz w:val="28"/>
        </w:rPr>
      </w:pPr>
    </w:p>
    <w:p w:rsidR="00BC146F" w:rsidRDefault="00BC146F">
      <w:pPr>
        <w:pStyle w:val="1"/>
        <w:ind w:firstLine="851"/>
        <w:rPr>
          <w:rFonts w:ascii="Bookman Old Style" w:hAnsi="Bookman Old Style"/>
          <w:sz w:val="28"/>
        </w:rPr>
      </w:pPr>
    </w:p>
    <w:p w:rsidR="00BC146F" w:rsidRDefault="00BC146F">
      <w:pPr>
        <w:pStyle w:val="1"/>
        <w:ind w:firstLine="851"/>
        <w:rPr>
          <w:rFonts w:ascii="Bookman Old Style" w:hAnsi="Bookman Old Style"/>
          <w:sz w:val="28"/>
        </w:rPr>
      </w:pPr>
    </w:p>
    <w:p w:rsidR="00BC146F" w:rsidRDefault="00BC146F">
      <w:pPr>
        <w:pStyle w:val="1"/>
        <w:ind w:firstLine="851"/>
        <w:rPr>
          <w:rFonts w:ascii="Bookman Old Style" w:hAnsi="Bookman Old Style"/>
          <w:sz w:val="28"/>
        </w:rPr>
      </w:pPr>
    </w:p>
    <w:p w:rsidR="00BC146F" w:rsidRDefault="00BC146F">
      <w:pPr>
        <w:pStyle w:val="1"/>
        <w:ind w:firstLine="851"/>
        <w:rPr>
          <w:rFonts w:ascii="Bookman Old Style" w:hAnsi="Bookman Old Style"/>
          <w:sz w:val="28"/>
        </w:rPr>
      </w:pPr>
    </w:p>
    <w:p w:rsidR="00BC146F" w:rsidRDefault="00BC146F">
      <w:pPr>
        <w:pStyle w:val="1"/>
        <w:ind w:firstLine="851"/>
        <w:rPr>
          <w:rFonts w:ascii="Bookman Old Style" w:hAnsi="Bookman Old Style"/>
          <w:sz w:val="28"/>
        </w:rPr>
      </w:pPr>
    </w:p>
    <w:p w:rsidR="00BC146F" w:rsidRDefault="00BC146F">
      <w:pPr>
        <w:pStyle w:val="1"/>
        <w:ind w:firstLine="851"/>
        <w:jc w:val="center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Штрихи к портретам французских философов</w:t>
      </w:r>
    </w:p>
    <w:p w:rsidR="00BC146F" w:rsidRDefault="00BC146F">
      <w:pPr>
        <w:rPr>
          <w:rFonts w:ascii="Bookman Old Style" w:hAnsi="Bookman Old Style"/>
        </w:rPr>
      </w:pPr>
    </w:p>
    <w:p w:rsidR="00BC146F" w:rsidRDefault="00BC146F">
      <w:pPr>
        <w:rPr>
          <w:rFonts w:ascii="Bookman Old Style" w:hAnsi="Bookman Old Style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i/>
          <w:sz w:val="28"/>
        </w:rPr>
      </w:pPr>
      <w:r>
        <w:rPr>
          <w:rFonts w:ascii="Bookman Old Style" w:hAnsi="Bookman Old Style"/>
          <w:i/>
          <w:sz w:val="28"/>
        </w:rPr>
        <w:t xml:space="preserve">Вольтер Франсуа Мари Аруэ </w:t>
      </w:r>
      <w:r>
        <w:rPr>
          <w:rFonts w:ascii="Bookman Old Style" w:hAnsi="Bookman Old Style"/>
          <w:sz w:val="28"/>
        </w:rPr>
        <w:t xml:space="preserve">(1694-1778) виднейший французский просветитель </w:t>
      </w:r>
      <w:r>
        <w:rPr>
          <w:rFonts w:ascii="Bookman Old Style" w:hAnsi="Bookman Old Style"/>
          <w:sz w:val="28"/>
          <w:lang w:val="en-US"/>
        </w:rPr>
        <w:t>XVIII</w:t>
      </w:r>
      <w:r>
        <w:rPr>
          <w:rFonts w:ascii="Bookman Old Style" w:hAnsi="Bookman Old Style"/>
          <w:sz w:val="28"/>
        </w:rPr>
        <w:t xml:space="preserve"> в., писатель, философ. Вольтер принадлежит к числу мыслителей, которые своей острой критикой церкви и феодальных порядков осуществляли идеологическую подготовку французской буржуазной революции конца </w:t>
      </w:r>
      <w:r>
        <w:rPr>
          <w:rFonts w:ascii="Bookman Old Style" w:hAnsi="Bookman Old Style"/>
          <w:sz w:val="28"/>
          <w:lang w:val="en-US"/>
        </w:rPr>
        <w:t xml:space="preserve">XVIII </w:t>
      </w:r>
      <w:r>
        <w:rPr>
          <w:rFonts w:ascii="Bookman Old Style" w:hAnsi="Bookman Old Style"/>
          <w:sz w:val="28"/>
        </w:rPr>
        <w:t xml:space="preserve">в. В философии Вольтер был последователем Локка. Вольтер считал, что опыт - источник познания. Однако Вольтер не дошел до материализма - он остался умеренным агностиком и деистом. Существование бога он стремился доказать рационалистически, в противовес религиозно-мистическому учению об откровении. Бытие бога, по Вольтеру, доказывается стройностью мироздания. Вольтер настаивает на практической "пользе" религии: бог нужен как узда для "простого народа", как гарантия "порядка". Наряду с этим Вольтер выступает как борец против католицизма, суеверий, предрассудков, фанатизма. При всей своей критике абсолютизма Вольтер, однако, оставался (до 60-х годов) монархистом; в дальнейшем, в связи с обострением противоречий между третьим сословием и абсолютизмом, Вольтер склонялся к идее конституционной монархи, он даже говорил о преимуществах республики. Его философия полна противоречий: разящая критика католицизма и поповщины и признание существование бога и необходимости религии; критика абсолютизма и признание "просвещенного абсолютизма". Вольтер был идеологом крупной буржуазии. Неравенство он считал извечным, непреложным законом мира. В его презрении к "черни" сказывалась классовая природа французского буржуазного просветительства </w:t>
      </w:r>
      <w:r>
        <w:rPr>
          <w:rFonts w:ascii="Bookman Old Style" w:hAnsi="Bookman Old Style"/>
          <w:sz w:val="28"/>
          <w:lang w:val="en-US"/>
        </w:rPr>
        <w:t>XVIII</w:t>
      </w:r>
      <w:r>
        <w:rPr>
          <w:rFonts w:ascii="Bookman Old Style" w:hAnsi="Bookman Old Style"/>
          <w:sz w:val="28"/>
        </w:rPr>
        <w:t xml:space="preserve"> века. Блестящий популяризатор идей просветительства, Вольтер имел огромное влияние на современников как критик поповщины, католицизма, самодержавия, как обличитель существовавших во Франции феодальных порядков. Основные философские произведения Вольтера: "Философские письма", "Основы философии Ньютона", "Философский словарь", "Кандид".</w:t>
      </w: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Гельвеций Клод Адриан</w:t>
      </w:r>
      <w:r>
        <w:rPr>
          <w:rFonts w:ascii="Bookman Old Style" w:hAnsi="Bookman Old Style"/>
          <w:sz w:val="28"/>
        </w:rPr>
        <w:t xml:space="preserve"> (1715-1771) - выдающийся представитель французского материализма и атеизма </w:t>
      </w:r>
      <w:r>
        <w:rPr>
          <w:rFonts w:ascii="Bookman Old Style" w:hAnsi="Bookman Old Style"/>
          <w:sz w:val="28"/>
          <w:lang w:val="en-US"/>
        </w:rPr>
        <w:t xml:space="preserve">XVIII </w:t>
      </w:r>
      <w:r>
        <w:rPr>
          <w:rFonts w:ascii="Bookman Old Style" w:hAnsi="Bookman Old Style"/>
          <w:sz w:val="28"/>
        </w:rPr>
        <w:t>в. и один из идейных предшественников деятелей буржуазной революции во Франции. Гельвеций открыто признает реально существующими только материальные предметы; возникающие в человеческой голове представления и понятия он рассматривает как вторичные по отношению к материальной действительности. Выступая в качестве воинствующего атеиста, он объясняет веру в бога результатом невежества одних и сознательного обмана других.</w:t>
      </w: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Гольбах Поль Анри</w:t>
      </w:r>
      <w:r>
        <w:rPr>
          <w:rFonts w:ascii="Bookman Old Style" w:hAnsi="Bookman Old Style"/>
          <w:sz w:val="28"/>
        </w:rPr>
        <w:t xml:space="preserve"> (1723 - 1789) - один из главных представителей французского материализма и атеизма </w:t>
      </w:r>
      <w:r>
        <w:rPr>
          <w:rFonts w:ascii="Bookman Old Style" w:hAnsi="Bookman Old Style"/>
          <w:sz w:val="28"/>
          <w:lang w:val="en-US"/>
        </w:rPr>
        <w:t xml:space="preserve">XVIII </w:t>
      </w:r>
      <w:r>
        <w:rPr>
          <w:rFonts w:ascii="Bookman Old Style" w:hAnsi="Bookman Old Style"/>
          <w:sz w:val="28"/>
        </w:rPr>
        <w:t xml:space="preserve">в., идеолог французской революционной буржуазии, участник "Энциклопедии", автор знаменитой книги "Система природы". Гольбах определяет природу как причину всего сущего. Материя, по Гольбаху, - это объективная реальность, воздействующая на органы чувств человека. Серьезной заслугой Гольбаха является признание им движения как неотъемлемого атрибута материи. К человеческому обществу Гольбах приходит с позиций идеализма, буржуазного просветительства. </w:t>
      </w: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Дидро Дени</w:t>
      </w:r>
      <w:r>
        <w:rPr>
          <w:rFonts w:ascii="Bookman Old Style" w:hAnsi="Bookman Old Style"/>
          <w:sz w:val="28"/>
        </w:rPr>
        <w:t xml:space="preserve"> (1713-1784) - великий французский просветитель, философ-материалист, крупнейший идеолог революционной буржуазии </w:t>
      </w:r>
      <w:r>
        <w:rPr>
          <w:rFonts w:ascii="Bookman Old Style" w:hAnsi="Bookman Old Style"/>
          <w:sz w:val="28"/>
          <w:lang w:val="en-US"/>
        </w:rPr>
        <w:t>XVIII</w:t>
      </w:r>
      <w:r>
        <w:rPr>
          <w:rFonts w:ascii="Bookman Old Style" w:hAnsi="Bookman Old Style"/>
          <w:sz w:val="28"/>
        </w:rPr>
        <w:t xml:space="preserve"> в., основатель и редактор "Энциклопедии". Дидро признает объективное существование материи; материя вечна, ей присуще движение. Абсолютный покой, согласно Дидро, - абстракция, его нет в природе. Дидро - атеист. Он решительно отрицал существование бога и критиковал философский идеализм и религиозные догматы о бессмертии души, свободе воли и т.д. Отвергая философскую мораль, Дидро в основу нравственного поведения людей положил стремление людей к счастью. Он проповедовал разумное сочетание личных и общественных интересов. Материалистически объясняя природу, Дидро, однако, остался идеалистом в области природы. Характер общественного строя он, как и другие французские  материалисты </w:t>
      </w:r>
      <w:r>
        <w:rPr>
          <w:rFonts w:ascii="Bookman Old Style" w:hAnsi="Bookman Old Style"/>
          <w:sz w:val="28"/>
          <w:lang w:val="en-US"/>
        </w:rPr>
        <w:t>XVIII</w:t>
      </w:r>
      <w:r>
        <w:rPr>
          <w:rFonts w:ascii="Bookman Old Style" w:hAnsi="Bookman Old Style"/>
          <w:sz w:val="28"/>
        </w:rPr>
        <w:t xml:space="preserve"> века, ставил в зависимость от политической организации общества, которая с его точки зрения возникает из существующего законодательства и, в конечном счете, из господствующих в обществе идей. Свои надежды на разумное устройство общества он связывал с проявлением просвещенного государя.   Дидро - крупный теоретик эстетики и литературы, автор ряда художественных произведений. Главные его произведения: "Мысли к объяснению природы", "Племянник Рамо", "Разговор Даламбера и Дидро", "Сон Даламбера" и другие.</w:t>
      </w: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Ламетри Жюльен Оффрэ</w:t>
      </w:r>
      <w:r>
        <w:rPr>
          <w:rFonts w:ascii="Bookman Old Style" w:hAnsi="Bookman Old Style"/>
          <w:sz w:val="28"/>
        </w:rPr>
        <w:t xml:space="preserve"> (1709-1751) - выдающийся французский философ-материалист, сыгравший наряду с другими материалистами и просветителями значительную роль в идейной подготовке французской буржуазной революции конца </w:t>
      </w:r>
      <w:r>
        <w:rPr>
          <w:rFonts w:ascii="Bookman Old Style" w:hAnsi="Bookman Old Style"/>
          <w:sz w:val="28"/>
          <w:lang w:val="en-US"/>
        </w:rPr>
        <w:t xml:space="preserve">XVIII </w:t>
      </w:r>
      <w:r>
        <w:rPr>
          <w:rFonts w:ascii="Bookman Old Style" w:hAnsi="Bookman Old Style"/>
          <w:sz w:val="28"/>
        </w:rPr>
        <w:t>в. По профессии Ламетри был врачом. В своих материалистических взглядах он опирался на естествознание. Как и другие французские материалисты, Ламетри развивал физику Декарта и сенсуализм Локка. Под душой он понимал способность человека чувствовать и мыслить; чувства являются надежным руководителем в повседневной жизни. В понимании общественных явлений Ламетри был идеалистом; полагал, что общественная жизнь определяется интересами людей, интересы же людей зависят от господствующих в обществе идей.</w:t>
      </w: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 xml:space="preserve">Мелье Жан </w:t>
      </w:r>
      <w:r>
        <w:rPr>
          <w:rFonts w:ascii="Bookman Old Style" w:hAnsi="Bookman Old Style"/>
          <w:sz w:val="28"/>
        </w:rPr>
        <w:t xml:space="preserve">(1664-1729) - французский материалист и атеист, утопический коммунист. Был сельским священником. После смерти Мелье было обнаружено его произведение в форме обращения к прихожанам - ''Завещание', в котором он выразил гневный протест против религии, духовенства, дворянства и всего современного ему строя. Главное социальное зло Мелье видел непропорциональности распределения богатств между людьми, а причину этого зла - в частной собственности. </w:t>
      </w: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 xml:space="preserve">Монтескье Шарль Луи </w:t>
      </w:r>
      <w:r>
        <w:rPr>
          <w:rFonts w:ascii="Bookman Old Style" w:hAnsi="Bookman Old Style"/>
          <w:sz w:val="28"/>
        </w:rPr>
        <w:t>(1689-1755) - французский социолог, выразитель политических настроений французской буржуазии середины</w:t>
      </w:r>
      <w:r>
        <w:rPr>
          <w:rFonts w:ascii="Bookman Old Style" w:hAnsi="Bookman Old Style"/>
          <w:sz w:val="28"/>
          <w:lang w:val="en-US"/>
        </w:rPr>
        <w:t xml:space="preserve"> XVIII</w:t>
      </w:r>
      <w:r>
        <w:rPr>
          <w:rFonts w:ascii="Bookman Old Style" w:hAnsi="Bookman Old Style"/>
          <w:sz w:val="28"/>
        </w:rPr>
        <w:t xml:space="preserve"> столетия. Монтескье был одним из основоположников "географического направления в социологии". Нравственный облик народа, характер его законов и образ правления обусловлены, по Монтескье, климатом, почвой, размером территории, на которой он живет. Нет, таким образом, абсолютного, разумного государственного строя, религии, законов и нравов.</w:t>
      </w: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i/>
          <w:sz w:val="28"/>
        </w:rPr>
        <w:t>Руссо Жан Жак</w:t>
      </w:r>
      <w:r>
        <w:rPr>
          <w:rFonts w:ascii="Bookman Old Style" w:hAnsi="Bookman Old Style"/>
          <w:sz w:val="28"/>
        </w:rPr>
        <w:t xml:space="preserve"> (1712-1778) - выдающийся французский просветитель, демократ, идеолог мелкой буржуазии, один из идейных предшественников якобинцев. В философских взглядах - деист. Наряду с существованием бога признавал также существование бессмертной души. В духе дуализма Руссо учил о материи и духе как двух извечно существующих начала. Материю Руссо считал пассивной и мертвой. В теории познания Руссо стоял на позиции сенсуализма, выводя все знания из ощущений. Вместе с тем Руссо признавал врожденность нравственных идей. В работе "Рассуждение о происхождении и основаниях неравенства среди людей' (1754) Руссо выступил с резкой критикой феодально-сословных отношений и объявил причиной неравенства появление и развитие частной собственности. Вместе с тем Руссо предлагал не уничтожение частной собственности как таковой, а замену крупной собственности мелкой собственностью. Руссо идеализировал первобытный строй, отрицал учение Гоббса о том, что в первобытном обществе происходит война всех против всех. Руссо утверждал, что в "естественном состоянии" все люди были равны и не знали социального гнета, нищеты и несправедливости. В своем главном труде "Общественный договор" Руссо развил мысль о создании государства в результате соглашения между людьми и признал за народом право на государственную власть. В противоположность Гоббсу, который в своей теории общественного договора оправдывал абсолютистское, монархическое государство, Руссо высказывался за государство, обеспечивающее буржуазно-демократические права. В этом огромное преимущество Руссо перед идеологами современной буржуазии, которая выбросила за борт знамя буржуазно-демократических свобод. Вместе с тем идеальное государство Руссо было всего лишь идеализированным царством буржуазии. В работе "Эмиль, или о воспитании" Руссо резко критиковал старую феодально-сословную систему воспитания и требовал, чтобы целью воспитания была подготовка активных граждан, уважающих труд. При всей относительной прогрессивности социологических взглядов Руссо они были также идеалистичны, как и взгляды других буржуазных просветителей</w:t>
      </w:r>
      <w:r>
        <w:rPr>
          <w:rFonts w:ascii="Bookman Old Style" w:hAnsi="Bookman Old Style"/>
          <w:sz w:val="28"/>
          <w:lang w:val="en-US"/>
        </w:rPr>
        <w:t xml:space="preserve"> XVIII </w:t>
      </w:r>
      <w:r>
        <w:rPr>
          <w:rFonts w:ascii="Bookman Old Style" w:hAnsi="Bookman Old Style"/>
          <w:sz w:val="28"/>
        </w:rPr>
        <w:t>века. Руссо выводил государство из сознательных намерений людей, не понимал классовой сущности государства, приписывал решающее значение в обществе правовым и моральным взглядам.</w:t>
      </w: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center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>Список используемой литературы</w:t>
      </w: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284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1. Введение в философию: в 2-х т. М., 1990.</w:t>
      </w:r>
    </w:p>
    <w:p w:rsidR="00BC146F" w:rsidRDefault="00BC146F">
      <w:pPr>
        <w:ind w:firstLine="284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2. Радугин А. А. Философия. М., 1997.</w:t>
      </w:r>
    </w:p>
    <w:p w:rsidR="00BC146F" w:rsidRDefault="00BC146F">
      <w:pPr>
        <w:ind w:firstLine="284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3. Философский энциклопедический словарь. М., 1989.</w:t>
      </w:r>
    </w:p>
    <w:p w:rsidR="00BC146F" w:rsidRDefault="00BC146F">
      <w:pPr>
        <w:ind w:firstLine="284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4. Кузнецов В. Н., Мееровский Б. В., Грязнов А.Ф.</w:t>
      </w:r>
    </w:p>
    <w:p w:rsidR="00BC146F" w:rsidRDefault="00BC146F">
      <w:pPr>
        <w:ind w:firstLine="284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Западноевропейская философия </w:t>
      </w:r>
      <w:r>
        <w:rPr>
          <w:rFonts w:ascii="Bookman Old Style" w:hAnsi="Bookman Old Style"/>
          <w:sz w:val="28"/>
          <w:lang w:val="en-US"/>
        </w:rPr>
        <w:t xml:space="preserve">XVIII </w:t>
      </w:r>
      <w:r>
        <w:rPr>
          <w:rFonts w:ascii="Bookman Old Style" w:hAnsi="Bookman Old Style"/>
          <w:sz w:val="28"/>
        </w:rPr>
        <w:t>века. М.,1988.</w:t>
      </w:r>
    </w:p>
    <w:p w:rsidR="00BC146F" w:rsidRDefault="00BC146F">
      <w:pPr>
        <w:ind w:firstLine="284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5. Тарасов Ю.Н. Философия. Воронеж, 1999.</w:t>
      </w:r>
    </w:p>
    <w:p w:rsidR="00BC146F" w:rsidRDefault="00BC146F">
      <w:pPr>
        <w:ind w:firstLine="284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</w:p>
    <w:p w:rsidR="00BC146F" w:rsidRDefault="00BC146F">
      <w:pPr>
        <w:ind w:firstLine="567"/>
        <w:jc w:val="both"/>
        <w:rPr>
          <w:rFonts w:ascii="Bookman Old Style" w:hAnsi="Bookman Old Style"/>
          <w:sz w:val="28"/>
        </w:rPr>
      </w:pPr>
      <w:bookmarkStart w:id="0" w:name="_GoBack"/>
      <w:bookmarkEnd w:id="0"/>
    </w:p>
    <w:sectPr w:rsidR="00BC146F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BF1"/>
    <w:rsid w:val="00B13BF1"/>
    <w:rsid w:val="00BC146F"/>
    <w:rsid w:val="00E1123D"/>
    <w:rsid w:val="00F9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34278-597A-4E0D-B4FE-EC0317A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4501</Words>
  <Characters>25660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Французская философия XVIII века.</vt:lpstr>
    </vt:vector>
  </TitlesOfParts>
  <Company> VORON</Company>
  <LinksUpToDate>false</LinksUpToDate>
  <CharactersWithSpaces>30101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Французская философия XVIII века.</dc:title>
  <dc:subject/>
  <dc:creator>Максим Кузнецов</dc:creator>
  <cp:keywords/>
  <cp:lastModifiedBy>Irina</cp:lastModifiedBy>
  <cp:revision>2</cp:revision>
  <dcterms:created xsi:type="dcterms:W3CDTF">2014-09-07T15:43:00Z</dcterms:created>
  <dcterms:modified xsi:type="dcterms:W3CDTF">2014-09-07T15:43:00Z</dcterms:modified>
</cp:coreProperties>
</file>