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5D" w:rsidRPr="00056AE6" w:rsidRDefault="00941F5D" w:rsidP="00941F5D">
      <w:pPr>
        <w:spacing w:before="120"/>
        <w:jc w:val="center"/>
        <w:rPr>
          <w:b/>
          <w:bCs/>
          <w:sz w:val="32"/>
          <w:szCs w:val="32"/>
        </w:rPr>
      </w:pPr>
      <w:r w:rsidRPr="00056AE6">
        <w:rPr>
          <w:b/>
          <w:bCs/>
          <w:sz w:val="32"/>
          <w:szCs w:val="32"/>
        </w:rPr>
        <w:t>Френсис Брет-Гарт</w:t>
      </w:r>
    </w:p>
    <w:p w:rsidR="00941F5D" w:rsidRPr="00126B51" w:rsidRDefault="00941F5D" w:rsidP="00941F5D">
      <w:pPr>
        <w:spacing w:before="120"/>
        <w:ind w:firstLine="567"/>
        <w:jc w:val="both"/>
      </w:pPr>
      <w:r w:rsidRPr="00126B51">
        <w:t xml:space="preserve">Брет-Гарт Фрэнсис </w:t>
      </w:r>
      <w:r>
        <w:t>(</w:t>
      </w:r>
      <w:r w:rsidRPr="00126B51">
        <w:t>Francis Bret Hart, 1839–1902</w:t>
      </w:r>
      <w:r>
        <w:t>)</w:t>
      </w:r>
      <w:r w:rsidRPr="00126B51">
        <w:t xml:space="preserve"> — северо-американский писатель и поэт. Р. в городке Албании штата Нью-Йорк, где отец его был преподавателем греческого яз. в колледже. Б.-Г. был попеременно: учителем, рудокопом, правительственным куьером и наконец наборщиком. Работа в типографии помогла выявиться его призванию, и в 1857 он был приглашен редакцией журнала «The golden Era» в С.-Франциско. С этих пор началась его карьера журналиста, издателя и писателя. Своей журнальной работы он не бросил даже когда получил место секретаря монетного двора в С.-Франциско </w:t>
      </w:r>
      <w:r>
        <w:t>(</w:t>
      </w:r>
      <w:r w:rsidRPr="00126B51">
        <w:t>1864–1870</w:t>
      </w:r>
      <w:r>
        <w:t>)</w:t>
      </w:r>
      <w:r w:rsidRPr="00126B51">
        <w:t xml:space="preserve">. Первые его рассказы — «The Condensed Novels» напечатаны в журнале «The Californian», </w:t>
      </w:r>
      <w:r>
        <w:t>котор</w:t>
      </w:r>
      <w:r w:rsidRPr="00126B51">
        <w:t xml:space="preserve">ый он редактировал, а с 1868 — стал самостоятельно издавать ежемесячник «The Overland Monthly», первый значительный журнал в западных штатах Америки. Опубликованные там произведения Б.-Г. окончательно упрочили его славу как писателя и для Америки, и для Европы. Весною 1871 Б.-Г. прекратил издание журнала, оставил кафедру </w:t>
      </w:r>
      <w:r>
        <w:t>литератур</w:t>
      </w:r>
      <w:r w:rsidRPr="00126B51">
        <w:t xml:space="preserve">ы в калифорнийском университете, где до этого работал год, и по настоятельному приглашению журнала «The Atlantic Monthly» переехал в Нью-Йорк; в 1878 уехал в Европу, откуда уже не возвращался; сначала был назначен консулом в Крефельд (Германия), а в 1880 переведен консулом же в Глазго (Англия). В 1885 оставил службу и поселился в Лондоне, посвятив последние </w:t>
      </w:r>
      <w:r>
        <w:t xml:space="preserve"> </w:t>
      </w:r>
      <w:r w:rsidRPr="00126B51">
        <w:t xml:space="preserve">годы жизни исключительно </w:t>
      </w:r>
      <w:r>
        <w:t>литературно</w:t>
      </w:r>
      <w:r w:rsidRPr="00126B51">
        <w:t xml:space="preserve">й работе. Умер в местечке Кэмберлей (Англия). </w:t>
      </w:r>
    </w:p>
    <w:p w:rsidR="00941F5D" w:rsidRPr="00126B51" w:rsidRDefault="00941F5D" w:rsidP="00941F5D">
      <w:pPr>
        <w:spacing w:before="120"/>
        <w:ind w:firstLine="567"/>
        <w:jc w:val="both"/>
      </w:pPr>
      <w:r w:rsidRPr="00126B51">
        <w:t xml:space="preserve">Начало </w:t>
      </w:r>
      <w:r>
        <w:t>литературно</w:t>
      </w:r>
      <w:r w:rsidRPr="00126B51">
        <w:t xml:space="preserve">й работы Б.-Г. совпало с его пребыванием в западных штатах, которые в то время сильно отставали от восточных в культурном отношении, но считались демократическими по сравнению с цивилизованным и аристократическим Востоком; оптимизм, активность и дерзость молодой страны нашли свои особые пути и формы не только в жизни, но и в литературе, тогда как на Востоке держались еще вывезенные из Европы традиции. Б.-Г. родился на Востоке и после нескольких лет, проведенных в Калифорнии, снова вернулся на Восток, но творчество его навсегда окрасилось своеобразным колоритом Запада. Его жизнь, полная неожиданных и разнообразных занятий, бросившая его из окружения средней американской интеллигенции в мало культурную и авантюристически настроенную среду золотоискателей и переселенцев, дала ему богатый запас впечатлений и тем. Незнакомую до тех пор американской </w:t>
      </w:r>
      <w:r>
        <w:t>литератур</w:t>
      </w:r>
      <w:r w:rsidRPr="00126B51">
        <w:t xml:space="preserve">е тематику Б.-Г. почерпнул из жизни золотоискателей, игроков, азиатских переселенцев, преступников и проституток. Несмотря на явно выраженные симпатии его к миру отверженных, он никогда не затрагивал вопроса о классовом неравенстве или о социальных взаимоотношениях угнетенных и угнетателей. Все темные стороны жизни им старательно облагораживались, а его юмор и некоторый пафос сглаживали остроту темы, придавая ей трогательность и романтичность. Б.-Г. является не только одним из первых писателей Запада, но и одним из основателей школы «местного колорита» в </w:t>
      </w:r>
      <w:r>
        <w:t>литератур</w:t>
      </w:r>
      <w:r w:rsidRPr="00126B51">
        <w:t xml:space="preserve">е и одним из самых ранних мастеров новеллы, нового для того времени жанра. Формой короткого рассказа Б.-Г. владел вполне, поэтому такие вещи как «The Luck of the Roaring Camp», «The Outcosts of Poker Island» или «How Santa Clous came to Simpson’s Bar» — стоят гораздо выше его больших повестей, а роман его «Gabriel Conroy» и драма «Two Men of Sandy Bar» — неудачны. </w:t>
      </w:r>
    </w:p>
    <w:p w:rsidR="00941F5D" w:rsidRPr="00126B51" w:rsidRDefault="00941F5D" w:rsidP="00941F5D">
      <w:pPr>
        <w:spacing w:before="120"/>
        <w:ind w:firstLine="567"/>
        <w:jc w:val="both"/>
      </w:pPr>
      <w:r w:rsidRPr="00126B51">
        <w:t xml:space="preserve">Б.-Г. писал также стихи, своеобразие </w:t>
      </w:r>
      <w:r>
        <w:t>котор</w:t>
      </w:r>
      <w:r w:rsidRPr="00126B51">
        <w:t xml:space="preserve">ых в том, что большинство их написано на местном диалекте, так наз. «pike». Это делало произведения его родными и понятными тем слоям населения, </w:t>
      </w:r>
      <w:r>
        <w:t>котор</w:t>
      </w:r>
      <w:r w:rsidRPr="00126B51">
        <w:t xml:space="preserve">ым обычная </w:t>
      </w:r>
      <w:r>
        <w:t>литератур</w:t>
      </w:r>
      <w:r w:rsidRPr="00126B51">
        <w:t xml:space="preserve">а была мало доступна. Особой популярностью пользуется стихотворение «Plain language of the truthful James», известное под названием «The heathen Chince». В стихах, как и в прозе, Б.-Г. затрагивал те же темы и описывал ту же жизнь 50-х гг. в Калифорнии. Стихи его на диалекте более удачны, чем написанные на </w:t>
      </w:r>
      <w:r>
        <w:t>литературно</w:t>
      </w:r>
      <w:r w:rsidRPr="00126B51">
        <w:t xml:space="preserve">м английском яз. С 1871 — со времени появления его книги стихов «East and West Poems» — стихи и рассказы, взятые из народной жизни, на диалекте считались узаконенными. </w:t>
      </w:r>
    </w:p>
    <w:p w:rsidR="00941F5D" w:rsidRPr="00126B51" w:rsidRDefault="00941F5D" w:rsidP="00941F5D">
      <w:pPr>
        <w:spacing w:before="120"/>
        <w:ind w:firstLine="567"/>
        <w:jc w:val="both"/>
      </w:pPr>
      <w:r w:rsidRPr="00126B51">
        <w:t xml:space="preserve">Поздние произведения Б.-Г. слабее первых и в сущности повторяют прежние темы </w:t>
      </w:r>
      <w:r>
        <w:t xml:space="preserve"> </w:t>
      </w:r>
      <w:r w:rsidRPr="00126B51">
        <w:t xml:space="preserve">и приемы. Период его расцвета — 70-е и 80-е гг. — явился переходной ступенью от романтического и сентиментального романа Хауторна и Б. Стоу  к новому натуралистическому американскому роману. </w:t>
      </w:r>
    </w:p>
    <w:p w:rsidR="00941F5D" w:rsidRPr="00056AE6" w:rsidRDefault="00941F5D" w:rsidP="00941F5D">
      <w:pPr>
        <w:spacing w:before="120"/>
        <w:jc w:val="center"/>
        <w:rPr>
          <w:b/>
          <w:bCs/>
          <w:sz w:val="28"/>
          <w:szCs w:val="28"/>
        </w:rPr>
      </w:pPr>
      <w:r w:rsidRPr="00056AE6">
        <w:rPr>
          <w:b/>
          <w:bCs/>
          <w:sz w:val="28"/>
          <w:szCs w:val="28"/>
        </w:rPr>
        <w:t>Список литературы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На русск. яз.: Собр. сочин. Б.-Г. в 6 тт., под ред. В. Чуйко, СПБ., 1895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В 8 тт., под ред. Булгакова, СПБ., 1896–1899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В 1 т., в изд. Сытина, СПБ., 1898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В 4 тт. и в 12 тт., оба — М., 1915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Рассказы впервые печатались в «Иллюстрированной газете», 1872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Рассказы, очерки и легенды, под ред. А. Плещеева, СПБ., 1874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Калифорнийские рассказы, пер. Размадзе, М., 1887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Под тем же названием в изд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Горбек, М., 1893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Под ред. Бриллиант, СПБ., 1905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В изд. Клюкина, М., 1905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Девушка из Кентукки, пер. С. А. Арефина, М., 1925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Искатели золота, пер. Н. А. Казмина, М., 1925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На английском яз.: Собр. сочин. в 5 тт., Boston, 1882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</w:pPr>
      <w:r w:rsidRPr="00126B51">
        <w:t>В 16 тт., London, 1900</w:t>
      </w:r>
      <w:r>
        <w:t xml:space="preserve"> </w:t>
      </w:r>
    </w:p>
    <w:p w:rsidR="00941F5D" w:rsidRDefault="00941F5D" w:rsidP="00941F5D">
      <w:pPr>
        <w:spacing w:before="120"/>
        <w:ind w:firstLine="567"/>
        <w:jc w:val="both"/>
        <w:rPr>
          <w:lang w:val="en-US"/>
        </w:rPr>
      </w:pPr>
      <w:r w:rsidRPr="00126B51">
        <w:t xml:space="preserve">В 19 тт., London, 1904 (посмертное).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F5D"/>
    <w:rsid w:val="00002B5A"/>
    <w:rsid w:val="00022C4B"/>
    <w:rsid w:val="00056AE6"/>
    <w:rsid w:val="0010437E"/>
    <w:rsid w:val="00126B51"/>
    <w:rsid w:val="0059663D"/>
    <w:rsid w:val="00616072"/>
    <w:rsid w:val="006A5004"/>
    <w:rsid w:val="00710178"/>
    <w:rsid w:val="008B35EE"/>
    <w:rsid w:val="008E4A22"/>
    <w:rsid w:val="00905CC1"/>
    <w:rsid w:val="00941F5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1BB863-E5C7-4FE9-B823-7C06050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1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Френсис Брет-Гарт</vt:lpstr>
    </vt:vector>
  </TitlesOfParts>
  <Company>Home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Френсис Брет-Гарт</dc:title>
  <dc:subject/>
  <dc:creator>User</dc:creator>
  <cp:keywords/>
  <dc:description/>
  <cp:lastModifiedBy>admin</cp:lastModifiedBy>
  <cp:revision>2</cp:revision>
  <dcterms:created xsi:type="dcterms:W3CDTF">2014-02-15T03:57:00Z</dcterms:created>
  <dcterms:modified xsi:type="dcterms:W3CDTF">2014-02-15T03:57:00Z</dcterms:modified>
</cp:coreProperties>
</file>