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02" w:rsidRDefault="00910802">
      <w:pPr>
        <w:pStyle w:val="10"/>
        <w:keepNext/>
        <w:framePr w:dropCap="drop" w:lines="5" w:h="2401" w:hRule="exact" w:hSpace="113" w:wrap="around" w:vAnchor="text" w:hAnchor="page" w:x="1568" w:y="-138"/>
        <w:widowControl/>
        <w:spacing w:before="859" w:line="1542" w:lineRule="exact"/>
        <w:ind w:firstLine="0"/>
        <w:rPr>
          <w:i/>
          <w:position w:val="-23"/>
          <w:sz w:val="157"/>
        </w:rPr>
      </w:pPr>
    </w:p>
    <w:p w:rsidR="00910802" w:rsidRDefault="00910802">
      <w:pPr>
        <w:pStyle w:val="10"/>
        <w:spacing w:before="860"/>
        <w:ind w:firstLine="0"/>
        <w:rPr>
          <w:i/>
        </w:rPr>
      </w:pPr>
    </w:p>
    <w:p w:rsidR="00910802" w:rsidRDefault="00910802">
      <w:pPr>
        <w:pStyle w:val="10"/>
        <w:spacing w:before="860"/>
        <w:ind w:firstLine="0"/>
        <w:rPr>
          <w:b/>
          <w:i/>
          <w:sz w:val="44"/>
        </w:rPr>
      </w:pPr>
      <w:r>
        <w:rPr>
          <w:i/>
        </w:rPr>
        <w:t xml:space="preserve">                                   </w:t>
      </w:r>
      <w:r>
        <w:rPr>
          <w:b/>
          <w:i/>
          <w:sz w:val="44"/>
        </w:rPr>
        <w:t>План.</w:t>
      </w:r>
    </w:p>
    <w:p w:rsidR="00910802" w:rsidRDefault="00910802">
      <w:pPr>
        <w:pStyle w:val="10"/>
        <w:spacing w:before="860"/>
        <w:ind w:firstLine="0"/>
        <w:rPr>
          <w:i/>
        </w:rPr>
      </w:pPr>
    </w:p>
    <w:p w:rsidR="00910802" w:rsidRDefault="00910802">
      <w:pPr>
        <w:pStyle w:val="10"/>
        <w:numPr>
          <w:ilvl w:val="0"/>
          <w:numId w:val="15"/>
        </w:numPr>
        <w:spacing w:before="860"/>
        <w:rPr>
          <w:i/>
          <w:sz w:val="40"/>
        </w:rPr>
      </w:pPr>
      <w:r>
        <w:rPr>
          <w:i/>
          <w:sz w:val="40"/>
        </w:rPr>
        <w:t>Документирование трудовых взаимоотношений.</w:t>
      </w:r>
    </w:p>
    <w:p w:rsidR="00910802" w:rsidRDefault="00910802">
      <w:pPr>
        <w:pStyle w:val="10"/>
        <w:numPr>
          <w:ilvl w:val="1"/>
          <w:numId w:val="15"/>
        </w:numPr>
        <w:spacing w:before="860"/>
        <w:rPr>
          <w:i/>
          <w:sz w:val="40"/>
        </w:rPr>
      </w:pPr>
      <w:r>
        <w:rPr>
          <w:i/>
          <w:sz w:val="40"/>
        </w:rPr>
        <w:t>Приём</w:t>
      </w:r>
      <w:r>
        <w:rPr>
          <w:i/>
          <w:sz w:val="40"/>
          <w:lang w:val="en-US"/>
        </w:rPr>
        <w:t xml:space="preserve">, </w:t>
      </w:r>
      <w:r>
        <w:rPr>
          <w:i/>
          <w:sz w:val="40"/>
        </w:rPr>
        <w:t>перевод и увольнение работников.</w:t>
      </w:r>
    </w:p>
    <w:p w:rsidR="00910802" w:rsidRDefault="00910802">
      <w:pPr>
        <w:pStyle w:val="10"/>
        <w:numPr>
          <w:ilvl w:val="1"/>
          <w:numId w:val="15"/>
        </w:numPr>
        <w:spacing w:before="860"/>
        <w:rPr>
          <w:i/>
          <w:sz w:val="40"/>
        </w:rPr>
      </w:pPr>
      <w:r>
        <w:rPr>
          <w:i/>
          <w:sz w:val="40"/>
        </w:rPr>
        <w:t>Предоставление отпусков.</w:t>
      </w:r>
    </w:p>
    <w:p w:rsidR="00910802" w:rsidRDefault="00910802">
      <w:pPr>
        <w:pStyle w:val="10"/>
        <w:numPr>
          <w:ilvl w:val="1"/>
          <w:numId w:val="15"/>
        </w:numPr>
        <w:spacing w:before="860"/>
        <w:rPr>
          <w:i/>
          <w:sz w:val="40"/>
        </w:rPr>
      </w:pPr>
      <w:r>
        <w:rPr>
          <w:i/>
          <w:sz w:val="40"/>
        </w:rPr>
        <w:t>Командирование.</w:t>
      </w:r>
    </w:p>
    <w:p w:rsidR="00910802" w:rsidRDefault="00910802">
      <w:pPr>
        <w:pStyle w:val="10"/>
        <w:numPr>
          <w:ilvl w:val="0"/>
          <w:numId w:val="15"/>
        </w:numPr>
        <w:spacing w:before="860"/>
        <w:rPr>
          <w:i/>
          <w:sz w:val="40"/>
        </w:rPr>
      </w:pPr>
      <w:r>
        <w:rPr>
          <w:i/>
          <w:sz w:val="40"/>
        </w:rPr>
        <w:t>Приказы по личному составу.</w:t>
      </w:r>
    </w:p>
    <w:p w:rsidR="00910802" w:rsidRDefault="00910802">
      <w:pPr>
        <w:pStyle w:val="10"/>
        <w:numPr>
          <w:ilvl w:val="1"/>
          <w:numId w:val="15"/>
        </w:numPr>
        <w:spacing w:before="860"/>
        <w:rPr>
          <w:i/>
          <w:sz w:val="40"/>
        </w:rPr>
      </w:pPr>
      <w:r>
        <w:rPr>
          <w:i/>
          <w:sz w:val="40"/>
        </w:rPr>
        <w:t>Сложные приказы.</w:t>
      </w:r>
    </w:p>
    <w:p w:rsidR="00910802" w:rsidRDefault="00910802">
      <w:pPr>
        <w:pStyle w:val="10"/>
        <w:numPr>
          <w:ilvl w:val="1"/>
          <w:numId w:val="15"/>
        </w:numPr>
        <w:spacing w:before="860"/>
        <w:rPr>
          <w:i/>
          <w:sz w:val="40"/>
        </w:rPr>
      </w:pPr>
      <w:r>
        <w:rPr>
          <w:i/>
          <w:sz w:val="40"/>
        </w:rPr>
        <w:t>Простые приказы.</w:t>
      </w:r>
    </w:p>
    <w:p w:rsidR="00910802" w:rsidRDefault="00910802">
      <w:pPr>
        <w:pStyle w:val="10"/>
        <w:numPr>
          <w:ilvl w:val="0"/>
          <w:numId w:val="15"/>
        </w:numPr>
        <w:spacing w:before="860"/>
        <w:rPr>
          <w:i/>
          <w:sz w:val="40"/>
        </w:rPr>
      </w:pPr>
      <w:r>
        <w:rPr>
          <w:i/>
          <w:sz w:val="40"/>
        </w:rPr>
        <w:t>Оформление протоколов.</w:t>
      </w:r>
    </w:p>
    <w:p w:rsidR="00910802" w:rsidRDefault="00910802">
      <w:pPr>
        <w:pStyle w:val="10"/>
        <w:numPr>
          <w:ilvl w:val="0"/>
          <w:numId w:val="15"/>
        </w:numPr>
        <w:spacing w:before="860"/>
        <w:rPr>
          <w:i/>
        </w:rPr>
      </w:pPr>
      <w:r>
        <w:rPr>
          <w:i/>
          <w:sz w:val="40"/>
        </w:rPr>
        <w:t>Составление актов.</w:t>
      </w:r>
    </w:p>
    <w:p w:rsidR="00910802" w:rsidRDefault="00910802">
      <w:pPr>
        <w:pStyle w:val="10"/>
        <w:keepNext/>
        <w:framePr w:dropCap="drop" w:lines="5" w:h="2676" w:hRule="exact" w:wrap="around" w:vAnchor="text" w:hAnchor="text" w:y="-798"/>
        <w:widowControl/>
        <w:spacing w:before="859" w:line="1817" w:lineRule="exact"/>
        <w:ind w:firstLine="0"/>
        <w:rPr>
          <w:i/>
          <w:position w:val="-28"/>
          <w:sz w:val="250"/>
        </w:rPr>
      </w:pPr>
      <w:r>
        <w:rPr>
          <w:i/>
          <w:position w:val="-28"/>
          <w:sz w:val="250"/>
        </w:rPr>
        <w:t>о</w:t>
      </w:r>
    </w:p>
    <w:p w:rsidR="00910802" w:rsidRDefault="00910802">
      <w:pPr>
        <w:pStyle w:val="10"/>
        <w:spacing w:before="860"/>
        <w:ind w:firstLine="0"/>
        <w:rPr>
          <w:i/>
        </w:rPr>
      </w:pPr>
    </w:p>
    <w:p w:rsidR="00910802" w:rsidRDefault="00910802">
      <w:pPr>
        <w:pStyle w:val="10"/>
        <w:spacing w:before="860"/>
        <w:ind w:firstLine="0"/>
        <w:rPr>
          <w:i/>
        </w:rPr>
      </w:pPr>
      <w:r>
        <w:rPr>
          <w:i/>
        </w:rPr>
        <w:t>дной из наиболее важных функций кадровой службы предприятия (или сотрудника, ответственного за работу с кадрами) является документирование трудовых правоотношений.</w:t>
      </w:r>
    </w:p>
    <w:p w:rsidR="00910802" w:rsidRDefault="00910802">
      <w:pPr>
        <w:pStyle w:val="10"/>
        <w:rPr>
          <w:i/>
        </w:rPr>
      </w:pPr>
      <w:r>
        <w:rPr>
          <w:i/>
        </w:rPr>
        <w:t>Наиболее многочисленной является документация, сопровождающая процессы движения кадров на предприятии. Под движением кадров условно понимается:</w:t>
      </w:r>
    </w:p>
    <w:p w:rsidR="00910802" w:rsidRDefault="00910802">
      <w:pPr>
        <w:pStyle w:val="10"/>
        <w:rPr>
          <w:i/>
        </w:rPr>
      </w:pPr>
      <w:r>
        <w:rPr>
          <w:i/>
        </w:rPr>
        <w:t>• прием, перевод и увольнение работников;</w:t>
      </w:r>
    </w:p>
    <w:p w:rsidR="00910802" w:rsidRDefault="00910802">
      <w:pPr>
        <w:pStyle w:val="10"/>
        <w:rPr>
          <w:i/>
        </w:rPr>
      </w:pPr>
      <w:r>
        <w:rPr>
          <w:i/>
        </w:rPr>
        <w:t>• предоставление отпусков;</w:t>
      </w:r>
    </w:p>
    <w:p w:rsidR="00910802" w:rsidRDefault="00910802">
      <w:pPr>
        <w:pStyle w:val="10"/>
        <w:rPr>
          <w:i/>
        </w:rPr>
      </w:pPr>
      <w:r>
        <w:rPr>
          <w:i/>
        </w:rPr>
        <w:t>• командирование.</w:t>
      </w:r>
    </w:p>
    <w:p w:rsidR="00910802" w:rsidRDefault="00910802">
      <w:pPr>
        <w:pStyle w:val="10"/>
        <w:rPr>
          <w:i/>
        </w:rPr>
      </w:pPr>
      <w:r>
        <w:rPr>
          <w:i/>
        </w:rPr>
        <w:t>При приеме на работе фиксируются основные анкетно-биографические данные работника, условия его приема и оплаты труда. Вся эта информация может в дальнейшем меняться, поэтому к документации, оформляющей процессы движения кадров, можно отнести документы об изменении анкетно-биографических данных и об изменении условий и оплаты труда.</w:t>
      </w:r>
    </w:p>
    <w:p w:rsidR="00910802" w:rsidRDefault="00910802">
      <w:pPr>
        <w:pStyle w:val="10"/>
        <w:rPr>
          <w:i/>
        </w:rPr>
      </w:pPr>
      <w:r>
        <w:rPr>
          <w:i/>
        </w:rPr>
        <w:t>Рассмотрим отдельно процедуры, выполняемые кадровой службой при оформлении движения персонала предприятия, и создаваемые при этом документы.</w:t>
      </w:r>
    </w:p>
    <w:p w:rsidR="00910802" w:rsidRDefault="00910802">
      <w:pPr>
        <w:pStyle w:val="10"/>
        <w:rPr>
          <w:i/>
        </w:rPr>
      </w:pPr>
      <w:r>
        <w:rPr>
          <w:i/>
        </w:rPr>
        <w:t>Прием на работу не допускается без предъявления трудовой книжки и паспорта. Для военнообязанных предусмотрено также предъявление военного билета. В необходимых случаях от претендента на должность или рабочее место администрация предприятия имеет право потребовать документ об образовании или полученной профессии с указанием разряда (квалификации).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Основанием приема на работу является заключенный письменно трудовой договор (контракт). Поступающий на работу пишет личное заявление с просьбой о приеме. При необходимости заполняется личный листок по учету кадров (или анкета) и составляется автобиография.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Прием на работу оформляется приказом по личному составу. В дальнейшем заполняется личная карточка Т-2 и вносится соответствующая запись в трудовую книжку работника.</w:t>
      </w:r>
    </w:p>
    <w:p w:rsidR="00910802" w:rsidRDefault="00910802">
      <w:pPr>
        <w:pStyle w:val="10"/>
        <w:spacing w:line="260" w:lineRule="auto"/>
        <w:ind w:left="40"/>
        <w:rPr>
          <w:i/>
        </w:rPr>
      </w:pPr>
      <w:r>
        <w:rPr>
          <w:i/>
        </w:rPr>
        <w:t>Перевод на другую работу осуществляется, как правило, с согласия работника. Основанием для перевода могут быть личное заявление или представление о переводе. В разрешенных законом случаях, например, при производственной необходимости, согласия работника не требуется. При этом основанием для перевода являются: докладные записки руководителей, структурных подразделений, приказы по основной деятельности, акты или другие документы, фиксирующие причины временной перестановки кадров в связи со сложившейся произ</w:t>
      </w:r>
      <w:r>
        <w:rPr>
          <w:i/>
        </w:rPr>
        <w:softHyphen/>
        <w:t>водственной ситуацией.</w:t>
      </w:r>
    </w:p>
    <w:p w:rsidR="00910802" w:rsidRDefault="00910802">
      <w:pPr>
        <w:pStyle w:val="10"/>
        <w:spacing w:line="260" w:lineRule="auto"/>
        <w:ind w:left="120"/>
        <w:rPr>
          <w:i/>
        </w:rPr>
      </w:pPr>
      <w:r>
        <w:rPr>
          <w:i/>
        </w:rPr>
        <w:t>Перевод на другую работу оформляется приказом по личному составу.</w:t>
      </w:r>
    </w:p>
    <w:p w:rsidR="00910802" w:rsidRDefault="00910802">
      <w:pPr>
        <w:pStyle w:val="10"/>
        <w:spacing w:line="260" w:lineRule="auto"/>
        <w:ind w:left="80"/>
        <w:rPr>
          <w:i/>
        </w:rPr>
      </w:pPr>
      <w:r>
        <w:rPr>
          <w:i/>
        </w:rPr>
        <w:t>Увольнение работников предприятия производится по причинам, указанным в статьях КЗоТ, на основании поданного работником личного заявления, или в связи с истечением срока действия контракта, заключенного на определенный срок, или при наличии акта о нарушении трудовой дисциплины и т.д.</w:t>
      </w:r>
    </w:p>
    <w:p w:rsidR="00910802" w:rsidRDefault="00910802">
      <w:pPr>
        <w:pStyle w:val="10"/>
        <w:spacing w:line="260" w:lineRule="auto"/>
        <w:ind w:left="120"/>
        <w:rPr>
          <w:i/>
        </w:rPr>
      </w:pPr>
      <w:r>
        <w:rPr>
          <w:i/>
        </w:rPr>
        <w:t xml:space="preserve">Увольнение работников оформляется приказом по личному составу. </w:t>
      </w:r>
    </w:p>
    <w:p w:rsidR="00910802" w:rsidRDefault="00910802">
      <w:pPr>
        <w:pStyle w:val="10"/>
        <w:spacing w:line="260" w:lineRule="auto"/>
        <w:ind w:firstLine="660"/>
        <w:rPr>
          <w:i/>
        </w:rPr>
      </w:pPr>
      <w:r>
        <w:rPr>
          <w:i/>
        </w:rPr>
        <w:t>Предоставление отпусков работникам предприятия осуществляемся в соответствии с предварительно утвержденным графиком отпусков. При необходимости переноса отпускного периода работником должно быть составлено личное заявление с указанием причин переноса.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Предоставление отпуска оформляется приказом по личному составу.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Командирование сотрудников предприятия, как пра</w:t>
      </w:r>
      <w:r>
        <w:rPr>
          <w:i/>
        </w:rPr>
        <w:softHyphen/>
        <w:t>вило, обосновывается в докладной записке руководителя структурного подразделения (ведущего специалиста) и оформляется приказом по личному составу.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 изменении условий и оплаты труда работников предприятия могут предварительно издаваться приказы по основной деятельности (например, о реорганизации структуры предприятия) или составляться докладные записки руководителей структурных подразделений (ведущих специалистов), а затем оформляются приказы по личному составу.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 изменении анкетно-биографических данных (фамилии, имени, отчества и др.) работник обязан представить в кадровую службу документы - основания, полученные в других организациях (например, свиде</w:t>
      </w:r>
      <w:r>
        <w:rPr>
          <w:i/>
        </w:rPr>
        <w:softHyphen/>
        <w:t>тельство о браке с зафиксированным в нем изменением фамилии, выданное органами ЗАГС).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Таким образом, процедуры, выполняемые кадровой службой при оформлении движения кадров докумен</w:t>
      </w:r>
      <w:r>
        <w:rPr>
          <w:i/>
        </w:rPr>
        <w:softHyphen/>
        <w:t>тируются посредством создания следующих основных документов: приказов по личному составу, личных заяв</w:t>
      </w:r>
      <w:r>
        <w:rPr>
          <w:i/>
        </w:rPr>
        <w:softHyphen/>
        <w:t>лений работников предприятия, контрактов, представлений о переводе, графиков отпусков, докладных записок, актов.</w:t>
      </w:r>
    </w:p>
    <w:p w:rsidR="00910802" w:rsidRDefault="00910802">
      <w:pPr>
        <w:pStyle w:val="10"/>
        <w:spacing w:line="260" w:lineRule="auto"/>
        <w:ind w:left="80" w:firstLine="400"/>
        <w:rPr>
          <w:i/>
        </w:rPr>
      </w:pPr>
      <w:r>
        <w:rPr>
          <w:b/>
          <w:i/>
        </w:rPr>
        <w:t>Приказы по личному составу</w:t>
      </w:r>
      <w:r>
        <w:rPr>
          <w:i/>
        </w:rPr>
        <w:t xml:space="preserve"> оформляются и ведутся строго отдельно от приказов по основной деятельности. Вместе с тем обе разновидности приказов оформляются на одинаковых бланках. Тексты большинства приказов по личному составу не имеют констатирующей части и глагола «Приказываю», как это принято в приказах по основной деятельности. Поэтому кадровые приказы сразу начинаются с распорядительного действия:</w:t>
      </w:r>
      <w:r>
        <w:rPr>
          <w:b/>
          <w:i/>
        </w:rPr>
        <w:t xml:space="preserve"> принять, назначить, перевести, уволить, изменить фамилию, предоставить отпуск, командировать и т.д.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Различают</w:t>
      </w:r>
      <w:r>
        <w:rPr>
          <w:b/>
          <w:i/>
        </w:rPr>
        <w:t xml:space="preserve"> простые</w:t>
      </w:r>
      <w:r>
        <w:rPr>
          <w:i/>
        </w:rPr>
        <w:t xml:space="preserve"> (индивидуальные) и</w:t>
      </w:r>
      <w:r>
        <w:rPr>
          <w:b/>
          <w:i/>
        </w:rPr>
        <w:t xml:space="preserve"> сложные </w:t>
      </w:r>
      <w:r>
        <w:rPr>
          <w:i/>
        </w:rPr>
        <w:t>(сводные) приказы по личному составу. В индивидуальных содержится информация только об одном сотруднике, в сводных - о нескольких сотрудниках независимо от того, под какие управленческие действия они подпадают (прием, перевод, увольнение, изменение фамилии и др.). При составлении сводных приказов следует учитывать, что один документ не должен содержать информацию с разными сроками хранения. Поэтому рекомендуется выделять приказы о предоставлении отпусков и командировании сотрудников, которые имеют краткий (3 года) срок хранения в отличие от других кадровых приказов, хранящихся 75 лет. В индивидуальном порядке оформляют, как правило, приказы о поощрениях и взысканиях, учитывая их специфическую воспитательную роль.</w:t>
      </w:r>
    </w:p>
    <w:p w:rsidR="00910802" w:rsidRDefault="00910802">
      <w:pPr>
        <w:pStyle w:val="10"/>
        <w:spacing w:line="260" w:lineRule="auto"/>
        <w:ind w:left="40"/>
        <w:rPr>
          <w:i/>
        </w:rPr>
      </w:pPr>
      <w:r>
        <w:rPr>
          <w:i/>
        </w:rPr>
        <w:t>Каждый пункт приказа по личному составу должен быть сформулирован в строгом соответствии с требованиями КЗоТ. Постоянной информацией для любого кадрового приказа является указание распорядительного действия (уволить, перевести), фамилии и инициалов работника (имени и отчества полностью - при приеме на работу), должности и структурного подразделения (если предприятие имеет структурные подразделения), даты вступления в силу данного пункта приказа (если она не совпадает с датой регистрации приказа).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Наличие других сведений в пунктах приказа по личному составу определяется спецификой распоря</w:t>
      </w:r>
      <w:r>
        <w:rPr>
          <w:i/>
        </w:rPr>
        <w:softHyphen/>
        <w:t>дительного действия.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 приеме на работу обязательно указывается установленный размер оплаты труда (оклад, надбавка, индексация, тарифная ставка) и, при необходимости, условия приема: временно (с... по...), с испытательным сроком (его продолжительность) и т.п.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 переводе на другую работу - новая должность и подразделение, вид перевода (для временных переводов - с указанием продолжительности), причина перевода (в полном соответствии с требованиями КЗоТ), изменение оплаты труда (если оно возникает).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 увольнении - причина увольнения, согласно статьям КЗоТ.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 предоставлении отпуска - его вид, продолжи</w:t>
      </w:r>
      <w:r>
        <w:rPr>
          <w:i/>
        </w:rPr>
        <w:softHyphen/>
        <w:t>тельность, даты начала и окончания.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 командировании - дата и продолжительность командировок, место направления, наименование пред</w:t>
      </w:r>
      <w:r>
        <w:rPr>
          <w:i/>
        </w:rPr>
        <w:softHyphen/>
        <w:t>приятия.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Каждый пункт приказа по личному составу должен заканчиваться ссылкой на письменное основание данного распорядительного действия.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Приказы по личному составу, согласно КЗоТ, доводятся до сведения работников под расписку. Визы ознакомления работников могут располагаться либо непосредственно после текста каждого пункта приказа, либо после подписи руководителя предприятия.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Проект приказа по личному составу, обычно, согласовывается со следующими заинтересованными должностными</w:t>
      </w:r>
      <w:r>
        <w:rPr>
          <w:i/>
          <w:lang w:val="en-US"/>
        </w:rPr>
        <w:t xml:space="preserve"> </w:t>
      </w:r>
      <w:r>
        <w:rPr>
          <w:i/>
        </w:rPr>
        <w:t>лицами: с главным бухгалтером, юрис</w:t>
      </w:r>
      <w:r>
        <w:rPr>
          <w:i/>
        </w:rPr>
        <w:softHyphen/>
        <w:t>консультом, с руководителями структурных подраз</w:t>
      </w:r>
      <w:r>
        <w:rPr>
          <w:i/>
        </w:rPr>
        <w:softHyphen/>
        <w:t>делений, работники которых упоминаются в приказе. Предусмотрено обязательное визирование приказов по личному составу руководителем кадровой службы (в небольших организациях - работником, ответственным за ведение кадровой документации).</w:t>
      </w:r>
    </w:p>
    <w:p w:rsidR="00910802" w:rsidRDefault="00910802">
      <w:pPr>
        <w:pStyle w:val="10"/>
        <w:spacing w:line="260" w:lineRule="auto"/>
        <w:ind w:left="40" w:firstLine="500"/>
        <w:rPr>
          <w:i/>
        </w:rPr>
      </w:pPr>
      <w:r>
        <w:rPr>
          <w:i/>
        </w:rPr>
        <w:t>Приказы по личному составу обязательно регистри</w:t>
      </w:r>
      <w:r>
        <w:rPr>
          <w:i/>
        </w:rPr>
        <w:softHyphen/>
        <w:t>руются (отдельно от приказов по основной деятельности). В качестве регистрационной формы используют книгу (журнал) регистрации (при сравнительно небольшом количестве кадровых приказов, издаваемых в течение календарного года) или регистрационные карточки (при больших массивах приказов для удобства справочно-поисковой работы).</w:t>
      </w:r>
    </w:p>
    <w:p w:rsidR="00910802" w:rsidRDefault="00910802">
      <w:pPr>
        <w:pStyle w:val="10"/>
        <w:spacing w:line="260" w:lineRule="auto"/>
        <w:ind w:left="40" w:firstLine="500"/>
        <w:rPr>
          <w:i/>
        </w:rPr>
      </w:pPr>
      <w:r>
        <w:rPr>
          <w:i/>
        </w:rPr>
        <w:t>В регистрационной форме указываются: дата и номер приказа, содержание, кем подписан приказ.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С учетом различий в сроках хранения приказов по личному составу рекомендуется индексировать (нуме</w:t>
      </w:r>
      <w:r>
        <w:rPr>
          <w:i/>
        </w:rPr>
        <w:softHyphen/>
        <w:t>ровать) их по следующему правилу. К порядковому номеру кадрового приказа добавляется буквенное обозначение, чтобы отличить его по номеру от приказа по основной деятельности. Целесообразно ввести разные буквенные обозначения для разных по содержанию кадровых приказов, например: N 28-к - приказ о движении кадров (прием, перевод, увольнение, изменения кадровой информации), N 12- км - о командировании, N 45-о - об отпуске, N 32-п - о поощрении.</w:t>
      </w:r>
    </w:p>
    <w:p w:rsidR="00910802" w:rsidRDefault="00910802">
      <w:pPr>
        <w:pStyle w:val="10"/>
        <w:spacing w:line="260" w:lineRule="auto"/>
        <w:ind w:firstLine="320"/>
        <w:rPr>
          <w:i/>
        </w:rPr>
      </w:pPr>
      <w:r>
        <w:rPr>
          <w:i/>
        </w:rPr>
        <w:t>Информация, содержащаяся в приказах по личному составу (сведения о работе и поощрениях) фиксируется в трудовых книжках работников.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b/>
          <w:i/>
        </w:rPr>
        <w:t>Личное заявление</w:t>
      </w:r>
      <w:r>
        <w:rPr>
          <w:i/>
        </w:rPr>
        <w:t xml:space="preserve"> работника о приеме, переводе или увольнении пишется, как правило, от руки, в произвольной форме или на трафаретном бланке, разработанном на предприятии. В заявлении указываются: наименование структурного подразделения, наименование вида доку</w:t>
      </w:r>
      <w:r>
        <w:rPr>
          <w:i/>
        </w:rPr>
        <w:softHyphen/>
        <w:t>мента, дата, адресат (должность, фамилия, инициалы руководителя предприятия), текст, личная подпись, рас</w:t>
      </w:r>
      <w:r>
        <w:rPr>
          <w:i/>
        </w:rPr>
        <w:softHyphen/>
        <w:t>шифровка подписи. В дальнейшем на заявлении простав</w:t>
      </w:r>
      <w:r>
        <w:rPr>
          <w:i/>
        </w:rPr>
        <w:softHyphen/>
        <w:t xml:space="preserve">ляется резолюция руководителя и отметка об исполнении документа и направлении его в дело. 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b/>
          <w:i/>
        </w:rPr>
        <w:t>Трудовой контракт,</w:t>
      </w:r>
      <w:r>
        <w:rPr>
          <w:i/>
        </w:rPr>
        <w:t xml:space="preserve"> как письменная форма трудового договора между работником и администрацией в лице руководителя предприятия, должен иметь следующие обязательные реквизиты: название вида документа, дата, индекс, место составления, текст, подписи, печать. Контракт составляется в двух подлинных экземплярах, один из которых остается на предприятии, а другой хранится у работника. 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b/>
          <w:i/>
        </w:rPr>
        <w:t>Представление о переводе</w:t>
      </w:r>
      <w:r>
        <w:rPr>
          <w:i/>
        </w:rPr>
        <w:t xml:space="preserve"> имеет унифицированную форму и включает реквизиты: наименование структурного подразделения, название вида документа, дату, индекс, место составления, адресат, резолюцию, заголовок к тексту, текст, подпись, визы. Представление о переводе готовится руководителем структурного подразделения, адресуется руководителю предприятия, согласовывается с заинтересованными лицами. Руководитель предприятия после рассмотрения представления проставляет резо</w:t>
      </w:r>
      <w:r>
        <w:rPr>
          <w:i/>
        </w:rPr>
        <w:softHyphen/>
        <w:t xml:space="preserve">люцию, на основании которой в дальнейшем готовится приказ о переводе. В тексте представления должна быть отражена оценка производственной деятельности работника и обоснованы причины перевода. 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Очередность ежегодных отпусков работников пред</w:t>
      </w:r>
      <w:r>
        <w:rPr>
          <w:i/>
        </w:rPr>
        <w:softHyphen/>
        <w:t>приятия отражается в</w:t>
      </w:r>
      <w:r>
        <w:rPr>
          <w:b/>
          <w:i/>
        </w:rPr>
        <w:t xml:space="preserve"> графике отпусков -</w:t>
      </w:r>
      <w:r>
        <w:rPr>
          <w:i/>
        </w:rPr>
        <w:t xml:space="preserve"> документе, закрепляющем распределение очередных отпусков на предстоящий календарный год. На крупных предприятиях графики отпусков составляются в каждом структурном подразделении, а затем кадровой службой готовится сводный график для всего предприятия.</w:t>
      </w:r>
    </w:p>
    <w:p w:rsidR="00910802" w:rsidRDefault="00910802">
      <w:pPr>
        <w:pStyle w:val="10"/>
        <w:spacing w:before="40"/>
        <w:rPr>
          <w:i/>
        </w:rPr>
      </w:pPr>
      <w:r>
        <w:rPr>
          <w:i/>
        </w:rPr>
        <w:t>При составлении графика отпусков учитываются:  действующее законодательство, особенности работы предприятия, личные пожелания сотрудников и т.д. При наличии на предприятии профсоюзной организации график отпусков согласовывается с профсоюзным комитетом. Сводный график отпусков подписывается руководителем кадровой службы и утверждается руководителем предприятия.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Форма графика отпусков унифицирована и включает реквизиты: наименование предприятия, название вида документа, дата, индекс, место составления, гриф утвер</w:t>
      </w:r>
      <w:r>
        <w:rPr>
          <w:i/>
        </w:rPr>
        <w:softHyphen/>
        <w:t>ждения, заголовок к тексту, текст, подпись, визы согла</w:t>
      </w:r>
      <w:r>
        <w:rPr>
          <w:i/>
        </w:rPr>
        <w:softHyphen/>
        <w:t>сования, гриф согласования с профсоюзной организацией.</w:t>
      </w:r>
    </w:p>
    <w:p w:rsidR="00910802" w:rsidRDefault="00910802">
      <w:pPr>
        <w:pStyle w:val="10"/>
        <w:spacing w:line="260" w:lineRule="auto"/>
        <w:ind w:firstLine="520"/>
        <w:rPr>
          <w:i/>
        </w:rPr>
      </w:pPr>
      <w:r>
        <w:rPr>
          <w:i/>
        </w:rPr>
        <w:t xml:space="preserve">Содержательная часть графика отпусков (реквизит «Текст») представляет собой таблицу с графами: табельный номер работника; фамилия, имя, отчество; должность; даты отпуска (его продолжительность); изменение даты ухода в отпуск и выхода на работу (по месяцам и числам); основание изменения даты ухода в отпуск и выхода на работу. 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 необходимости переноса срока отпуска на другое время руководителем кадровой службы с согласия работника и руководителя структурного подразделения, где он работает, вносятся изменения в график отпусков.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В цёлях сокращения количества внутренних документов уточнение времени отпуска рекомендуется проводить в оперативном порядке, без составления заявления. В течение года в график вносятся фактические сроки пребывания каждого работника в очередном отпуске и причины, вызвавшие изменение ранее установленных сроков отпусков.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 оформлении в качестве оснований для приказов по личному составу таких распорядительных информа</w:t>
      </w:r>
      <w:r>
        <w:rPr>
          <w:i/>
        </w:rPr>
        <w:softHyphen/>
        <w:t>ционно-справочных документов, как приказ по основной деятельности, протокол, факт, письмо, докладная или объяснительная записки и др. следует руководствоваться правилами по составлению и оформлению этих разновид</w:t>
      </w:r>
      <w:r>
        <w:rPr>
          <w:i/>
        </w:rPr>
        <w:softHyphen/>
        <w:t>ностей организационно-распорядительных документов.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Приказы по основной деятельности оформляются на бланке предприятия и содержат следующие реквизиты: наименование предприятия, наименование вида документа, дата, индекс, место составления, заголовок к тексту, отметка о контроле, текст, подпись, визы, отметка об исполнении документа, отметка о переносе данных на машинный носитель.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Текст приказа состоит из двух частей:</w:t>
      </w:r>
      <w:r>
        <w:rPr>
          <w:b/>
          <w:i/>
        </w:rPr>
        <w:t xml:space="preserve"> констатирующей и распорядительной.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b/>
          <w:i/>
        </w:rPr>
        <w:t>В констатирующей части</w:t>
      </w:r>
      <w:r>
        <w:rPr>
          <w:i/>
        </w:rPr>
        <w:t xml:space="preserve"> отражаются цели и задачи предписываемых действий, причины издания приказа, дается ссылка на документ, послуживший основанием для подготовки приказа.</w:t>
      </w:r>
    </w:p>
    <w:p w:rsidR="00910802" w:rsidRDefault="00910802">
      <w:pPr>
        <w:pStyle w:val="10"/>
        <w:spacing w:line="260" w:lineRule="auto"/>
        <w:ind w:left="80" w:firstLine="520"/>
        <w:rPr>
          <w:i/>
        </w:rPr>
      </w:pPr>
      <w:r>
        <w:rPr>
          <w:b/>
          <w:i/>
        </w:rPr>
        <w:t>Распорядительная часть</w:t>
      </w:r>
      <w:r>
        <w:rPr>
          <w:i/>
        </w:rPr>
        <w:t xml:space="preserve"> содержит предписываемые действия, фамилии должностных лиц, ответственных за их выполнение и сроки исполнения. Распорядительная часть отделяется от констатирующей словом «Прика</w:t>
      </w:r>
      <w:r>
        <w:rPr>
          <w:i/>
        </w:rPr>
        <w:softHyphen/>
        <w:t>зываю», которое печатается прописными буквами на отдельной строке от нулевого положения табулятора. После слова «Приказываю» ставится двоеточие. Рас</w:t>
      </w:r>
      <w:r>
        <w:rPr>
          <w:i/>
        </w:rPr>
        <w:softHyphen/>
        <w:t>порядительная часть текста приказа, как правило, делится на пункты, которые нумеруются арабскими цифрами с точками. Каждый пункт распорядительной части начи</w:t>
      </w:r>
      <w:r>
        <w:rPr>
          <w:i/>
        </w:rPr>
        <w:softHyphen/>
        <w:t>нается с указания конкретного действия, выраженного глаголом в неопределенной форме, далее в пункте указы</w:t>
      </w:r>
      <w:r>
        <w:rPr>
          <w:i/>
        </w:rPr>
        <w:softHyphen/>
        <w:t>ваются исполнители (должностное лицо или структурное подразделение) и срок исполнения. Последний пункт приказа может содержать указание о должностном лице, ответственном за исполнение приказа в целом.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Отдельные задания (например, задание, содержащее цифровые данные), могут быть оформлены в виде при</w:t>
      </w:r>
      <w:r>
        <w:rPr>
          <w:i/>
        </w:rPr>
        <w:softHyphen/>
        <w:t>ложения к приказу со ссылкой на них в соответствующих пунктах приказа.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 xml:space="preserve">Страницы приказа и приложений нумеруются как единый документ. 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В практике нередко возникает потребность подготовить выписку из приказа по основной деятельности. Выписка - это копия определенной части подлинного документа. В выписке из приказа содержатся все реквизиты приказа до распорядительной части. Из распорядительной части берется только та информация, которая необходима в каждом конкретном случае. Выписка заверяется проставлением отметки о заверении копии.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 xml:space="preserve">По текущим оперативным вопросам повседневной производственно-хозяйственной и административной деятельности руководители предприятия (директор, его заместители, главные специалисты) могут издавать </w:t>
      </w:r>
      <w:r>
        <w:rPr>
          <w:b/>
          <w:i/>
        </w:rPr>
        <w:t>распоряжения и указания.</w:t>
      </w:r>
      <w:r>
        <w:rPr>
          <w:i/>
        </w:rPr>
        <w:t xml:space="preserve"> Эти разновидности распорядительных документов составляются аналогично приказам. Констатирующая часть текста в распоряжениях и указаниях отделяется от распорядительной словами: «Предлагаю», «Обязываю», «Считаю необходимым», «Рекомендую».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Протоколы оформляются на бланках предприятия и содержат следующие реквизиты: наименование пред</w:t>
      </w:r>
      <w:r>
        <w:rPr>
          <w:i/>
        </w:rPr>
        <w:softHyphen/>
        <w:t>приятия, наименование вида документа, дата заседания, индекс, место заседания, гриф утверждения (если протокол подлежит утверждению), заголовок к тексту, текст, подписи. Дата протокола - это дата проведения совещания. Заголовок - это название протоколируемого мероприятия (совещание, заседание, собрание) и наименование колле</w:t>
      </w:r>
      <w:r>
        <w:rPr>
          <w:i/>
        </w:rPr>
        <w:softHyphen/>
        <w:t>гиального органа.</w:t>
      </w:r>
    </w:p>
    <w:p w:rsidR="00910802" w:rsidRDefault="00910802">
      <w:pPr>
        <w:pStyle w:val="10"/>
        <w:spacing w:line="320" w:lineRule="auto"/>
        <w:rPr>
          <w:b/>
          <w:i/>
        </w:rPr>
      </w:pPr>
      <w:r>
        <w:rPr>
          <w:i/>
        </w:rPr>
        <w:t>Текст протокола состоит из двух частей:</w:t>
      </w:r>
      <w:r>
        <w:rPr>
          <w:b/>
          <w:i/>
        </w:rPr>
        <w:t xml:space="preserve"> вводной и основной.</w:t>
      </w:r>
    </w:p>
    <w:p w:rsidR="00910802" w:rsidRDefault="00910802">
      <w:pPr>
        <w:pStyle w:val="10"/>
        <w:spacing w:line="320" w:lineRule="auto"/>
        <w:rPr>
          <w:i/>
        </w:rPr>
      </w:pPr>
      <w:r>
        <w:rPr>
          <w:b/>
          <w:i/>
        </w:rPr>
        <w:t>Вводная честь</w:t>
      </w:r>
      <w:r>
        <w:rPr>
          <w:i/>
        </w:rPr>
        <w:t xml:space="preserve"> содержит постоянную информацию (слова: ПРЕДСЕДАТЕЛЬ», «СЕКРЕТАРЬ», «ПРИСУТСТВО</w:t>
      </w:r>
      <w:r>
        <w:rPr>
          <w:i/>
        </w:rPr>
        <w:softHyphen/>
        <w:t>ВАЛИ») и переменную (инициалы и фамилии председателя, секретаря и присутствующих). При необходимости ука</w:t>
      </w:r>
      <w:r>
        <w:rPr>
          <w:i/>
        </w:rPr>
        <w:softHyphen/>
        <w:t>зываются должности присутствующих, а также инициалы, фамилии и должности лиц, приглашенных на совещание. При большом количестве участников совещания состав</w:t>
      </w:r>
      <w:r>
        <w:rPr>
          <w:i/>
        </w:rPr>
        <w:softHyphen/>
        <w:t>ляется список присутствующих, который прилагается к протоколу.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Слова «ПРЕДСЕДАТЕЛЬ», «СЕКРЕТАРЬ», «ПРИСУТСТВОВАЛИ» печатаются от нулевого поло</w:t>
      </w:r>
      <w:r>
        <w:rPr>
          <w:i/>
        </w:rPr>
        <w:softHyphen/>
        <w:t>жения табулятора, от 2-го положения табулятора ставят тире, инициалы и фамилии пишут в именительном падеже. Фамилии присутствующих и приглашенных располагаются в алфавитном порядке и печатаются через 1 межстрочный интервал. Вводная часть протокола заканчивается повесткой дня. Слова «ПОВЕСТКА ДНЯ» печатают от нулевого положения табулятора, после них ставится двоеточие. Вопросы повестки дня нумеруются. Каждый новый вопрос печатают от 1-го положения табулятора. Последовательность расположения вопросов определяется степенью их важности. Вопросы перечисляют в имени</w:t>
      </w:r>
      <w:r>
        <w:rPr>
          <w:i/>
        </w:rPr>
        <w:softHyphen/>
        <w:t>тельном падеже, наименование должности и фамилию докладчика - в родительном падеже.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b/>
          <w:i/>
        </w:rPr>
        <w:t>Основная часть</w:t>
      </w:r>
      <w:r>
        <w:rPr>
          <w:i/>
        </w:rPr>
        <w:t xml:space="preserve"> текста строится в соответствии с воп</w:t>
      </w:r>
      <w:r>
        <w:rPr>
          <w:i/>
        </w:rPr>
        <w:softHyphen/>
        <w:t>росами повестки дня. Построение записи обсуждения каждого вопроса повестки дня осуществляется по схеме «СЛУШАЛИ - ВЫСТУПИЛИ - ПОСТАНОВИЛИ (РЕ</w:t>
      </w:r>
      <w:r>
        <w:rPr>
          <w:i/>
        </w:rPr>
        <w:softHyphen/>
        <w:t>ШИЛИ)». Эти слова печатают прописными буквами. Перед словом «СЛУШАЛИ» ставят номер вопроса повестки дня, после - двоеточие. Инициалы, фамилию докладчика (наименование должности указывается в повестке дня) печатают в именительном падеже от 1-го положения табулятора; после фамилии ставят тире и с прописной буквы пишут содержание доклада в форме прямой речи. Если текст доклада (выступления) застенографирован или представлен докладчиком, то после тире также с прописной буквы пишут - «Доклад прилагается».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Слово «ВЫСТУПИЛИ» печатают прописными буквами, затем ставят двоеточие. Инициалы и фамилию выс</w:t>
      </w:r>
      <w:r>
        <w:rPr>
          <w:i/>
        </w:rPr>
        <w:softHyphen/>
        <w:t>тупающего пишут в именительном падеже, от 1-го положения табулятора; после этого ставят тире и с прописной буквы печатают содержание выступления в форме косвенной речи. В случае необходимости после фамилии выступающего указывается наименование дол</w:t>
      </w:r>
      <w:r>
        <w:rPr>
          <w:i/>
        </w:rPr>
        <w:softHyphen/>
        <w:t xml:space="preserve">жности. </w:t>
      </w:r>
    </w:p>
    <w:p w:rsidR="00910802" w:rsidRDefault="00910802">
      <w:pPr>
        <w:pStyle w:val="10"/>
        <w:spacing w:before="60"/>
        <w:rPr>
          <w:i/>
        </w:rPr>
      </w:pPr>
      <w:r>
        <w:rPr>
          <w:b/>
          <w:i/>
        </w:rPr>
        <w:t>Выписка из протокола</w:t>
      </w:r>
      <w:r>
        <w:rPr>
          <w:i/>
        </w:rPr>
        <w:t xml:space="preserve"> содержит следующие реквизиты: наименование предприятия, название вида документа (ВЫПИСКА ИЗ ПРОТОКОЛА), дату (дата заседания), индекс, место составления, заголовок к тексту, текст (повестка дня, слушали, постановили), подписи (без личных подписей, только слова «Председатель», «Секретарь» и расшифровку фамилий с инициалами), отметку о заверении копии, отметку об исполнении. Из содержа</w:t>
      </w:r>
      <w:r>
        <w:rPr>
          <w:i/>
        </w:rPr>
        <w:softHyphen/>
        <w:t xml:space="preserve">тельной части берутся те элементы, которые необходимо довести до сведения заинтересованных должностных лиц. 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i/>
        </w:rPr>
        <w:t>Для подтверждения установленных фактов и событий несколькими лицами составляется</w:t>
      </w:r>
      <w:r>
        <w:rPr>
          <w:b/>
          <w:i/>
        </w:rPr>
        <w:t xml:space="preserve"> АКТ.</w:t>
      </w:r>
      <w:r>
        <w:rPr>
          <w:i/>
        </w:rPr>
        <w:t xml:space="preserve"> Акты составляются по результатам ревизий деятельности предприятия или его структурного подразделения и отдельных должностных лиц, при приеме-передаче дел, подготовке документов к уничтожению, приеме объектов в эксплуатацию и т.п. В акте содержатся следующие реквизиты: наименование предприятия, название вида документа, дата и индекс, место составления или издания, гриф утверждения, заголовок к тексту, текст, отметка о наличии приложения, подписи. Акт подписывается лицами, принимавшими участие в его составлении, при этом указывается не наименование должностей, а распределение обязанностей между членами комиссии: председатель, члены комиссии. Текст акта состоит из двух частей:</w:t>
      </w:r>
      <w:r>
        <w:rPr>
          <w:b/>
          <w:i/>
        </w:rPr>
        <w:t xml:space="preserve"> вводной и констати</w:t>
      </w:r>
      <w:r>
        <w:rPr>
          <w:b/>
          <w:i/>
        </w:rPr>
        <w:softHyphen/>
        <w:t>рующей. Во вводной части</w:t>
      </w:r>
      <w:r>
        <w:rPr>
          <w:i/>
        </w:rPr>
        <w:t xml:space="preserve"> указываются: наименование документа, в соответствии с которым была образована комиссия, его номер и дата, или наименование, дата и номер документа, на основании которого проводится ревизия, проверка, или событие, факт, послужившие основанием для составления акта. Далее во вводной части перечисляется состав комиссии: председатель (должность, фамилия, инициалы), члены комиссии (должности, фамилии, инициалы). Фамилии членов комиссии приводятся, как правило, в алфавитном порядке, нумеруются арабскими цифрами и печатаются через 1,5 интервала. Во вводной части указываются также лица, не являющиеся членами данной комиссии, но присут</w:t>
      </w:r>
      <w:r>
        <w:rPr>
          <w:i/>
        </w:rPr>
        <w:softHyphen/>
        <w:t>ствовавшие при проведении проверки.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b/>
          <w:i/>
        </w:rPr>
        <w:t>В констатирующей части</w:t>
      </w:r>
      <w:r>
        <w:rPr>
          <w:i/>
        </w:rPr>
        <w:t xml:space="preserve"> излагаются цели и задачи, сущность и характер проведенной комиссией работы, указываются документы, на основании которых работа проводилась, фиксируются установленные факты. Акт составляется в том количестве экземпляров, которое определяется потребностью заинтересованных лиц. Сведения о количестве экземпляров акта и их местона</w:t>
      </w:r>
      <w:r>
        <w:rPr>
          <w:i/>
        </w:rPr>
        <w:softHyphen/>
        <w:t xml:space="preserve">хождении помещают в конце текста перед отметкой о наличии приложения к акту. 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b/>
          <w:i/>
        </w:rPr>
        <w:t>Докладная записка</w:t>
      </w:r>
      <w:r>
        <w:rPr>
          <w:i/>
        </w:rPr>
        <w:t xml:space="preserve"> может оформляться рукописным способом на стандартном листе бумаги. Докладная записка является документом, содержащим обстоятельное изло</w:t>
      </w:r>
      <w:r>
        <w:rPr>
          <w:i/>
        </w:rPr>
        <w:softHyphen/>
        <w:t>жение вопроса, отражающего производственную дея</w:t>
      </w:r>
      <w:r>
        <w:rPr>
          <w:i/>
        </w:rPr>
        <w:softHyphen/>
        <w:t xml:space="preserve">тельность предприятия. Докладная записка содержит следующие реквизиты: наименование структурного подразделения, наименование вида документа, дату, номер, заголовок к тексту, текст, подпись, резолюцию, отметку об исполнении. </w:t>
      </w:r>
    </w:p>
    <w:p w:rsidR="00910802" w:rsidRDefault="00910802">
      <w:pPr>
        <w:pStyle w:val="10"/>
        <w:spacing w:line="260" w:lineRule="auto"/>
        <w:rPr>
          <w:i/>
        </w:rPr>
      </w:pPr>
      <w:r>
        <w:rPr>
          <w:b/>
          <w:i/>
        </w:rPr>
        <w:t xml:space="preserve">Объяснительная записка </w:t>
      </w:r>
      <w:r>
        <w:rPr>
          <w:i/>
        </w:rPr>
        <w:t>-</w:t>
      </w:r>
      <w:r>
        <w:rPr>
          <w:b/>
          <w:i/>
        </w:rPr>
        <w:t xml:space="preserve"> </w:t>
      </w:r>
      <w:r>
        <w:rPr>
          <w:i/>
        </w:rPr>
        <w:t>это документов котором работник предприятия объясняет причины невыполнения какого-либо поручения, нарушения трудовой или производ</w:t>
      </w:r>
      <w:r>
        <w:rPr>
          <w:i/>
        </w:rPr>
        <w:softHyphen/>
        <w:t>ственной дисциплины. Объяснительная записка может оформляться рукописным способом на стандартном листе бумаги. Объяснительная записка содержит следующие реквизиты: наименование предприятия, наименование структурного подразделения, наименование вида доку</w:t>
      </w:r>
      <w:r>
        <w:rPr>
          <w:i/>
        </w:rPr>
        <w:softHyphen/>
        <w:t xml:space="preserve">мента, дата, номер, заголовок к тексту, текст, подпись. </w:t>
      </w: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rPr>
          <w:i/>
        </w:rPr>
      </w:pPr>
    </w:p>
    <w:p w:rsidR="00910802" w:rsidRDefault="00910802">
      <w:pPr>
        <w:pStyle w:val="10"/>
        <w:spacing w:line="260" w:lineRule="auto"/>
        <w:jc w:val="center"/>
        <w:rPr>
          <w:i/>
          <w:sz w:val="40"/>
        </w:rPr>
      </w:pPr>
      <w:r>
        <w:rPr>
          <w:b/>
          <w:i/>
          <w:sz w:val="40"/>
        </w:rPr>
        <w:t>Список литературы</w:t>
      </w:r>
      <w:r>
        <w:rPr>
          <w:i/>
          <w:sz w:val="40"/>
        </w:rPr>
        <w:t>.</w:t>
      </w:r>
    </w:p>
    <w:p w:rsidR="00910802" w:rsidRDefault="00910802">
      <w:pPr>
        <w:pStyle w:val="10"/>
        <w:spacing w:line="260" w:lineRule="auto"/>
        <w:jc w:val="center"/>
        <w:rPr>
          <w:i/>
        </w:rPr>
      </w:pPr>
    </w:p>
    <w:p w:rsidR="00910802" w:rsidRDefault="00910802">
      <w:pPr>
        <w:pStyle w:val="10"/>
        <w:numPr>
          <w:ilvl w:val="0"/>
          <w:numId w:val="11"/>
        </w:numPr>
        <w:tabs>
          <w:tab w:val="clear" w:pos="360"/>
          <w:tab w:val="num" w:pos="900"/>
        </w:tabs>
        <w:spacing w:line="260" w:lineRule="auto"/>
        <w:ind w:left="900"/>
        <w:rPr>
          <w:i/>
        </w:rPr>
      </w:pPr>
      <w:r>
        <w:rPr>
          <w:i/>
        </w:rPr>
        <w:t>Андреева В.И. Делопроизводство. - М.</w:t>
      </w:r>
      <w:r>
        <w:rPr>
          <w:i/>
          <w:lang w:val="en-US"/>
        </w:rPr>
        <w:t xml:space="preserve">: ЗАО </w:t>
      </w:r>
      <w:r>
        <w:rPr>
          <w:i/>
        </w:rPr>
        <w:t>«Бизнес-школа «Интел-синтез»</w:t>
      </w:r>
      <w:r>
        <w:rPr>
          <w:i/>
          <w:lang w:val="en-US"/>
        </w:rPr>
        <w:t>,</w:t>
      </w:r>
      <w:r>
        <w:rPr>
          <w:i/>
        </w:rPr>
        <w:t xml:space="preserve"> 1997.</w:t>
      </w:r>
    </w:p>
    <w:p w:rsidR="00910802" w:rsidRDefault="00910802">
      <w:pPr>
        <w:pStyle w:val="10"/>
        <w:numPr>
          <w:ilvl w:val="0"/>
          <w:numId w:val="11"/>
        </w:numPr>
        <w:tabs>
          <w:tab w:val="clear" w:pos="360"/>
          <w:tab w:val="num" w:pos="900"/>
        </w:tabs>
        <w:spacing w:line="260" w:lineRule="auto"/>
        <w:ind w:left="900"/>
        <w:rPr>
          <w:i/>
        </w:rPr>
      </w:pPr>
      <w:r>
        <w:rPr>
          <w:i/>
          <w:lang w:val="en-US"/>
        </w:rPr>
        <w:t xml:space="preserve"> </w:t>
      </w:r>
      <w:r>
        <w:rPr>
          <w:i/>
        </w:rPr>
        <w:t>Андреева В.И. Делопроизводство в кадровой службе</w:t>
      </w:r>
      <w:r>
        <w:rPr>
          <w:i/>
          <w:lang w:val="en-US"/>
        </w:rPr>
        <w:t>:</w:t>
      </w:r>
      <w:r>
        <w:rPr>
          <w:i/>
        </w:rPr>
        <w:t xml:space="preserve"> Практическое пособие. – М.</w:t>
      </w:r>
      <w:r>
        <w:rPr>
          <w:i/>
          <w:lang w:val="en-US"/>
        </w:rPr>
        <w:t xml:space="preserve">: ЗАО </w:t>
      </w:r>
      <w:r>
        <w:rPr>
          <w:i/>
        </w:rPr>
        <w:t>«Бизнес-школа «Интел-синтез»</w:t>
      </w:r>
      <w:r>
        <w:rPr>
          <w:i/>
          <w:lang w:val="en-US"/>
        </w:rPr>
        <w:t>,</w:t>
      </w:r>
      <w:r>
        <w:rPr>
          <w:i/>
        </w:rPr>
        <w:t xml:space="preserve"> 1997.</w:t>
      </w:r>
    </w:p>
    <w:p w:rsidR="00910802" w:rsidRDefault="00910802">
      <w:pPr>
        <w:pStyle w:val="10"/>
        <w:numPr>
          <w:ilvl w:val="0"/>
          <w:numId w:val="11"/>
        </w:numPr>
        <w:tabs>
          <w:tab w:val="clear" w:pos="360"/>
          <w:tab w:val="num" w:pos="900"/>
        </w:tabs>
        <w:spacing w:line="260" w:lineRule="auto"/>
        <w:ind w:left="900"/>
        <w:rPr>
          <w:i/>
        </w:rPr>
      </w:pPr>
      <w:r>
        <w:rPr>
          <w:i/>
        </w:rPr>
        <w:t>Кирсанова М.В.</w:t>
      </w:r>
      <w:r>
        <w:rPr>
          <w:i/>
          <w:lang w:val="en-US"/>
        </w:rPr>
        <w:t>,</w:t>
      </w:r>
      <w:r>
        <w:rPr>
          <w:i/>
        </w:rPr>
        <w:t xml:space="preserve"> Аксёнов Ю.М. Курс делопроизводства. Документационное обеспечение управления. – М.</w:t>
      </w:r>
      <w:r>
        <w:rPr>
          <w:i/>
          <w:lang w:val="en-US"/>
        </w:rPr>
        <w:t>,</w:t>
      </w:r>
      <w:r>
        <w:rPr>
          <w:i/>
        </w:rPr>
        <w:t xml:space="preserve"> 1997.</w:t>
      </w:r>
      <w:bookmarkStart w:id="0" w:name="_GoBack"/>
      <w:bookmarkEnd w:id="0"/>
    </w:p>
    <w:sectPr w:rsidR="00910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709" w:right="985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02" w:rsidRDefault="00910802">
      <w:r>
        <w:separator/>
      </w:r>
    </w:p>
  </w:endnote>
  <w:endnote w:type="continuationSeparator" w:id="0">
    <w:p w:rsidR="00910802" w:rsidRDefault="009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02" w:rsidRDefault="0091080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10802" w:rsidRDefault="009108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02" w:rsidRDefault="0009609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10802" w:rsidRDefault="0091080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02" w:rsidRDefault="009108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02" w:rsidRDefault="00910802">
      <w:r>
        <w:separator/>
      </w:r>
    </w:p>
  </w:footnote>
  <w:footnote w:type="continuationSeparator" w:id="0">
    <w:p w:rsidR="00910802" w:rsidRDefault="0091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02" w:rsidRDefault="009108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02" w:rsidRDefault="009108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02" w:rsidRDefault="009108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22577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6AEB1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B8166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0CAD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0EE5E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BC41E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96AA5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D218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E9B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9C2FC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A2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1ED6AF0"/>
    <w:multiLevelType w:val="multilevel"/>
    <w:tmpl w:val="53FA19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12">
    <w:nsid w:val="122B3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7B46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4E46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094"/>
    <w:rsid w:val="00096094"/>
    <w:rsid w:val="00246915"/>
    <w:rsid w:val="00910802"/>
    <w:rsid w:val="0094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72A1-D812-4D13-9FC4-31CB7B0A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ind w:firstLine="540"/>
      <w:jc w:val="both"/>
    </w:pPr>
    <w:rPr>
      <w:snapToGrid w:val="0"/>
      <w:sz w:val="32"/>
    </w:rPr>
  </w:style>
  <w:style w:type="paragraph" w:customStyle="1" w:styleId="FR1">
    <w:name w:val="FR1"/>
    <w:pPr>
      <w:widowControl w:val="0"/>
      <w:spacing w:line="280" w:lineRule="auto"/>
      <w:ind w:left="600" w:right="600"/>
      <w:jc w:val="center"/>
    </w:pPr>
    <w:rPr>
      <w:rFonts w:ascii="Arial" w:hAnsi="Arial"/>
      <w:i/>
      <w:snapToGrid w:val="0"/>
      <w:sz w:val="44"/>
    </w:rPr>
  </w:style>
  <w:style w:type="paragraph" w:customStyle="1" w:styleId="FR2">
    <w:name w:val="FR2"/>
    <w:pPr>
      <w:widowControl w:val="0"/>
      <w:spacing w:before="540"/>
      <w:ind w:left="40" w:right="400"/>
    </w:pPr>
    <w:rPr>
      <w:b/>
      <w:snapToGrid w:val="0"/>
    </w:rPr>
  </w:style>
  <w:style w:type="paragraph" w:styleId="a5">
    <w:name w:val="footer"/>
    <w:basedOn w:val="a1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2"/>
    <w:semiHidden/>
  </w:style>
  <w:style w:type="paragraph" w:styleId="a7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8">
    <w:name w:val="header"/>
    <w:basedOn w:val="a1"/>
    <w:semiHidden/>
    <w:pPr>
      <w:tabs>
        <w:tab w:val="center" w:pos="4153"/>
        <w:tab w:val="right" w:pos="8306"/>
      </w:tabs>
    </w:pPr>
  </w:style>
  <w:style w:type="character" w:styleId="a9">
    <w:name w:val="Emphasis"/>
    <w:qFormat/>
    <w:rPr>
      <w:i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Date"/>
    <w:basedOn w:val="a1"/>
    <w:next w:val="a1"/>
    <w:semiHidden/>
  </w:style>
  <w:style w:type="paragraph" w:styleId="ac">
    <w:name w:val="Note Heading"/>
    <w:basedOn w:val="a1"/>
    <w:next w:val="a1"/>
    <w:semiHidden/>
  </w:style>
  <w:style w:type="paragraph" w:styleId="ad">
    <w:name w:val="toa heading"/>
    <w:basedOn w:val="a1"/>
    <w:next w:val="a1"/>
    <w:semiHidden/>
    <w:pPr>
      <w:spacing w:before="120"/>
    </w:pPr>
    <w:rPr>
      <w:rFonts w:ascii="Arial" w:hAnsi="Arial"/>
      <w:b/>
      <w:sz w:val="24"/>
    </w:rPr>
  </w:style>
  <w:style w:type="character" w:styleId="ae">
    <w:name w:val="endnote reference"/>
    <w:semiHidden/>
    <w:rPr>
      <w:vertAlign w:val="superscript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1"/>
    <w:semiHidden/>
    <w:pPr>
      <w:spacing w:after="120"/>
    </w:pPr>
  </w:style>
  <w:style w:type="paragraph" w:styleId="af2">
    <w:name w:val="Body Text First Indent"/>
    <w:basedOn w:val="af1"/>
    <w:semiHidden/>
    <w:pPr>
      <w:ind w:firstLine="210"/>
    </w:pPr>
  </w:style>
  <w:style w:type="paragraph" w:styleId="af3">
    <w:name w:val="Body Text Indent"/>
    <w:basedOn w:val="a1"/>
    <w:semiHidden/>
    <w:pPr>
      <w:spacing w:after="120"/>
      <w:ind w:left="283"/>
    </w:pPr>
  </w:style>
  <w:style w:type="paragraph" w:styleId="22">
    <w:name w:val="Body Text First Indent 2"/>
    <w:basedOn w:val="af3"/>
    <w:semiHidden/>
    <w:pPr>
      <w:ind w:firstLine="210"/>
    </w:p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4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5">
    <w:name w:val="caption"/>
    <w:basedOn w:val="a1"/>
    <w:next w:val="a1"/>
    <w:qFormat/>
    <w:pPr>
      <w:spacing w:before="120" w:after="120"/>
    </w:pPr>
    <w:rPr>
      <w:b/>
    </w:rPr>
  </w:style>
  <w:style w:type="character" w:styleId="af6">
    <w:name w:val="line number"/>
    <w:basedOn w:val="a2"/>
    <w:semiHidden/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23">
    <w:name w:val="envelope return"/>
    <w:basedOn w:val="a1"/>
    <w:semiHidden/>
    <w:rPr>
      <w:rFonts w:ascii="Arial" w:hAnsi="Arial"/>
    </w:rPr>
  </w:style>
  <w:style w:type="paragraph" w:styleId="af7">
    <w:name w:val="Normal Indent"/>
    <w:basedOn w:val="a1"/>
    <w:semiHidden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paragraph" w:styleId="25">
    <w:name w:val="Body Text 2"/>
    <w:basedOn w:val="a1"/>
    <w:semiHidden/>
    <w:pPr>
      <w:spacing w:after="120" w:line="480" w:lineRule="auto"/>
    </w:pPr>
  </w:style>
  <w:style w:type="paragraph" w:styleId="33">
    <w:name w:val="Body Text 3"/>
    <w:basedOn w:val="a1"/>
    <w:semiHidden/>
    <w:pPr>
      <w:spacing w:after="120"/>
    </w:pPr>
    <w:rPr>
      <w:sz w:val="16"/>
    </w:rPr>
  </w:style>
  <w:style w:type="paragraph" w:styleId="26">
    <w:name w:val="Body Text Indent 2"/>
    <w:basedOn w:val="a1"/>
    <w:semiHidden/>
    <w:pPr>
      <w:spacing w:after="120" w:line="480" w:lineRule="auto"/>
      <w:ind w:left="283"/>
    </w:pPr>
  </w:style>
  <w:style w:type="paragraph" w:styleId="34">
    <w:name w:val="Body Text Indent 3"/>
    <w:basedOn w:val="a1"/>
    <w:semiHidden/>
    <w:pPr>
      <w:spacing w:after="120"/>
      <w:ind w:left="283"/>
    </w:pPr>
    <w:rPr>
      <w:sz w:val="16"/>
    </w:rPr>
  </w:style>
  <w:style w:type="paragraph" w:styleId="af8">
    <w:name w:val="table of figures"/>
    <w:basedOn w:val="a1"/>
    <w:next w:val="a1"/>
    <w:semiHidden/>
    <w:pPr>
      <w:ind w:left="400" w:hanging="400"/>
    </w:pPr>
  </w:style>
  <w:style w:type="paragraph" w:styleId="af9">
    <w:name w:val="Subtitle"/>
    <w:basedOn w:val="a1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fa">
    <w:name w:val="Signature"/>
    <w:basedOn w:val="a1"/>
    <w:semiHidden/>
    <w:pPr>
      <w:ind w:left="4252"/>
    </w:pPr>
  </w:style>
  <w:style w:type="paragraph" w:styleId="afb">
    <w:name w:val="Salutation"/>
    <w:basedOn w:val="a1"/>
    <w:next w:val="a1"/>
    <w:semiHidden/>
  </w:style>
  <w:style w:type="paragraph" w:styleId="afc">
    <w:name w:val="List Continue"/>
    <w:basedOn w:val="a1"/>
    <w:semiHidden/>
    <w:pPr>
      <w:spacing w:after="120"/>
      <w:ind w:left="283"/>
    </w:pPr>
  </w:style>
  <w:style w:type="paragraph" w:styleId="27">
    <w:name w:val="List Continue 2"/>
    <w:basedOn w:val="a1"/>
    <w:semiHidden/>
    <w:pPr>
      <w:spacing w:after="120"/>
      <w:ind w:left="566"/>
    </w:pPr>
  </w:style>
  <w:style w:type="paragraph" w:styleId="35">
    <w:name w:val="List Continue 3"/>
    <w:basedOn w:val="a1"/>
    <w:semiHidden/>
    <w:pPr>
      <w:spacing w:after="120"/>
      <w:ind w:left="849"/>
    </w:pPr>
  </w:style>
  <w:style w:type="paragraph" w:styleId="43">
    <w:name w:val="List Continue 4"/>
    <w:basedOn w:val="a1"/>
    <w:semiHidden/>
    <w:pPr>
      <w:spacing w:after="120"/>
      <w:ind w:left="1132"/>
    </w:pPr>
  </w:style>
  <w:style w:type="paragraph" w:styleId="53">
    <w:name w:val="List Continue 5"/>
    <w:basedOn w:val="a1"/>
    <w:semiHidden/>
    <w:pPr>
      <w:spacing w:after="120"/>
      <w:ind w:left="1415"/>
    </w:pPr>
  </w:style>
  <w:style w:type="character" w:styleId="afd">
    <w:name w:val="FollowedHyperlink"/>
    <w:semiHidden/>
    <w:rPr>
      <w:color w:val="800080"/>
      <w:u w:val="single"/>
    </w:rPr>
  </w:style>
  <w:style w:type="paragraph" w:styleId="afe">
    <w:name w:val="Closing"/>
    <w:basedOn w:val="a1"/>
    <w:semiHidden/>
    <w:pPr>
      <w:ind w:left="4252"/>
    </w:pPr>
  </w:style>
  <w:style w:type="paragraph" w:styleId="aff">
    <w:name w:val="List"/>
    <w:basedOn w:val="a1"/>
    <w:semiHidden/>
    <w:pPr>
      <w:ind w:left="283" w:hanging="283"/>
    </w:pPr>
  </w:style>
  <w:style w:type="paragraph" w:styleId="28">
    <w:name w:val="List 2"/>
    <w:basedOn w:val="a1"/>
    <w:semiHidden/>
    <w:pPr>
      <w:ind w:left="566" w:hanging="283"/>
    </w:pPr>
  </w:style>
  <w:style w:type="paragraph" w:styleId="36">
    <w:name w:val="List 3"/>
    <w:basedOn w:val="a1"/>
    <w:semiHidden/>
    <w:pPr>
      <w:ind w:left="849" w:hanging="283"/>
    </w:pPr>
  </w:style>
  <w:style w:type="paragraph" w:styleId="44">
    <w:name w:val="List 4"/>
    <w:basedOn w:val="a1"/>
    <w:semiHidden/>
    <w:pPr>
      <w:ind w:left="1132" w:hanging="283"/>
    </w:pPr>
  </w:style>
  <w:style w:type="paragraph" w:styleId="54">
    <w:name w:val="List 5"/>
    <w:basedOn w:val="a1"/>
    <w:semiHidden/>
    <w:pPr>
      <w:ind w:left="1415" w:hanging="283"/>
    </w:pPr>
  </w:style>
  <w:style w:type="character" w:styleId="aff0">
    <w:name w:val="Strong"/>
    <w:qFormat/>
    <w:rPr>
      <w:b/>
    </w:rPr>
  </w:style>
  <w:style w:type="paragraph" w:styleId="aff1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2">
    <w:name w:val="table of authorities"/>
    <w:basedOn w:val="a1"/>
    <w:next w:val="a1"/>
    <w:semiHidden/>
    <w:pPr>
      <w:ind w:left="200" w:hanging="200"/>
    </w:pPr>
  </w:style>
  <w:style w:type="paragraph" w:styleId="aff3">
    <w:name w:val="Plain Text"/>
    <w:basedOn w:val="a1"/>
    <w:semiHidden/>
    <w:rPr>
      <w:rFonts w:ascii="Courier New" w:hAnsi="Courier New"/>
    </w:rPr>
  </w:style>
  <w:style w:type="paragraph" w:styleId="aff4">
    <w:name w:val="endnote text"/>
    <w:basedOn w:val="a1"/>
    <w:semiHidden/>
  </w:style>
  <w:style w:type="paragraph" w:styleId="af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6">
    <w:name w:val="annotation text"/>
    <w:basedOn w:val="a1"/>
    <w:semiHidden/>
  </w:style>
  <w:style w:type="paragraph" w:styleId="aff7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8">
    <w:name w:val="index heading"/>
    <w:basedOn w:val="a1"/>
    <w:next w:val="12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9">
    <w:name w:val="Block Text"/>
    <w:basedOn w:val="a1"/>
    <w:semiHidden/>
    <w:pPr>
      <w:spacing w:after="120"/>
      <w:ind w:left="1440" w:right="1440"/>
    </w:pPr>
  </w:style>
  <w:style w:type="paragraph" w:styleId="affa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ТОО "РИАН-Нижний"</Company>
  <LinksUpToDate>false</LinksUpToDate>
  <CharactersWithSpaces>21375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Тумаков Николай Евгеньевич</dc:creator>
  <cp:keywords/>
  <cp:lastModifiedBy>Irina</cp:lastModifiedBy>
  <cp:revision>2</cp:revision>
  <cp:lastPrinted>1899-12-31T21:00:00Z</cp:lastPrinted>
  <dcterms:created xsi:type="dcterms:W3CDTF">2014-08-05T12:49:00Z</dcterms:created>
  <dcterms:modified xsi:type="dcterms:W3CDTF">2014-08-05T12:49:00Z</dcterms:modified>
</cp:coreProperties>
</file>