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BD" w:rsidRDefault="0067219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Функциональные сбои персонального компьютера при воздействии электромагнитных импульсов сверхкороткой длительности</w:t>
      </w:r>
    </w:p>
    <w:p w:rsidR="000408BD" w:rsidRDefault="0067219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К.ф-м.н. Н.П. Гадецкий, к.ф-м.н. К.А. Кравцов, д.ф-м.н. И.И. Магда</w:t>
      </w:r>
    </w:p>
    <w:p w:rsidR="000408BD" w:rsidRDefault="0067219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Плазменной Электроники и Новых Методов Ускорения, ННЦ "ХФТИ"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Обсуждаются результаты цикла сравнительного экспериментального исследования условий функционирования персонального компьютера в условиях воздействия электромагнитных импульсов ультракороткой длительности (УКД) с различными спектральными характеристиками. Для многих практических применений в области электромагнитной совместимости и стойкости (ЭМС/С) электронной техники в качестве основного критерия внешнего воздействующего фактора УКД предлагается использование спектральной плотности напряженности поля или мощности излучения.I. Введение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Являясь одними из новых типов внешнего воздействующего фактора (ВВФ) современной электромагнитной обстановки, мощные электромагнитные излучения и электромагнитные импульсы УКД представляют серьезную опасность для функционирования радиоэлектронной аппаратуры (РЭА). Действие полей УКД даже при уровнях существенно меньших уровней деградации элементной базы аппаратуры проявляется в блокирующем действии помехи и нарушениям различной степени сложности в производимых технологических операциях. В аналоговых устройствах оно связано с возникновением в чувствительных цепях специфического нелинейного отклика - состояний динамического "хаоса". Поскольку в активном режиме работы хаотическое состояние формируется самим устройством, то длительность блокирующего действия ВВФ, т.е. время потери работоспособности, соответствует времени релаксации аппаратуры. В наших исследованиях реакции ВЧ и СВЧ приемных модулей различного назначения [1,2] показано, что состояние хаоса и, соответственно, длительность блокирования аналоговой аппаратуры может в сотни - тысячи раз превышать длительность сигнала воздействия.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максимальные уровни помехозащищенности РЭА достигаются с помощью цифровых методов формирования, передачи и обработки сигналов. При этом максимальной электромагнитной стойкостью обладают автономные устройства цифровой и вычислительной техники (УЦВТ) или локальные цепи на их основе, обладающие принципиально высоким отношением сигнал/помеха в спектральном диапазоне действия ВВФ. В то же время, как показывают эксперименты с компьютерами без специальной защиты, даже однократное достижение уровня блокирующего действия УЦВТ приводит к сбою рабочего цикла и остановке процесса функционирования на время, необходимое для повторного запуска аппаратуры и загрузки программного обеспечения.К сожалению, несмотря на имеющийся опыт в определении и количественной оценке параметров ЭМС/С при действии импульсных излучений УКД для аналоговой аппаратуры, существуют только отдельные данные об аналогичных показателях для цифровых устройств. Такая ситуация обусловлена трудностями выбора критериев блокирующего действия ВВФ, которые в условиях воздействия сверхширокополосного (СШП) сигнала УКД с </w:t>
      </w:r>
      <w:r w:rsidR="003C05D1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7.25pt">
            <v:imagedata r:id="rId5" o:title="f1"/>
          </v:shape>
        </w:pict>
      </w:r>
      <w:r>
        <w:rPr>
          <w:color w:val="000000"/>
          <w:sz w:val="24"/>
          <w:szCs w:val="24"/>
        </w:rPr>
        <w:t>связаны с большим числом размерных резонансов, возникающих у различных типов УЦВТ при попадании сигнала помехи вовнутрь объекта, в обход устройств внутриблочной и сетевой защиты (т.н. "back-door" действии ВВФ).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отношении показательными являются результаты исследования сбоев компьютеров при воздействии на их внутренние модули узкополосных (УП) СВЧ сигналов с</w:t>
      </w:r>
      <w:r w:rsidR="003C05D1">
        <w:rPr>
          <w:color w:val="000000"/>
          <w:sz w:val="24"/>
          <w:szCs w:val="24"/>
        </w:rPr>
        <w:pict>
          <v:shape id="_x0000_i1026" type="#_x0000_t75" style="width:104.25pt;height:19.5pt">
            <v:imagedata r:id="rId6" o:title="f2"/>
          </v:shape>
        </w:pict>
      </w:r>
      <w:r>
        <w:rPr>
          <w:color w:val="000000"/>
          <w:sz w:val="24"/>
          <w:szCs w:val="24"/>
        </w:rPr>
        <w:t xml:space="preserve"> [3]. Установлено, что различие уровней сбоев может достигать десятков дБ при изменении частоты УП сигнала ВВФ на 0.1 %. Таким образом, становится очевидным, что в условиях "back-door" воздействий УКД сигналов на УЦВТ для оценки критических уровней и параметров ЭМС/С нельзя пользоваться общепринятыми критериями - уровнями плотности мощности или напряженности поля, характерными для УП сигналов. Ниже приводятся данные, показывающие, что таким критериальным параметром в условиях воздействия электромагнитных сигналов УКД с различными спектральными характеристиками является величина спектральной плотности мощности или напряженности поля ВВФ в диапазоне характерных частот чувствительности объекта.II. Методика эксперимента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исследований является сопоставление интегральной оценки функционального сбоя сложного УЦВТ с амплитудными и временными характеристиками ВВФ УКД, а также выработка новых критериальных параметров ЭМС/С, которые наиболее удобны в условиях действия источников излучений с различными спектральными характеристиками.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экспериментах был использован ряд разработанных и имеющихся в ННЦ "ХФТИ" источников излучений УКД, особенности которых приведены в таблице 1. Генераторы излучений (ГИ) УКД имели одинаковую функциональную схему: высоковольтное зарядное устройство, генератор импульсного напряжения (ГИН) УКД, сверхширокополосная (СШП) антенна.Объектом исследования являлась ПЭМВ на основе процессора 286 (8-12 МГц), в состав которой входили: системный блок, выполненный в металлическом корпусе, клавиатура и монитор. Тестируемая ПЭВМ располагалась в рабочей зоне на расстояниях 0.2-2 м от антенны ГИ УКД (напряженность поля излучения УКД 0.1-20 кВ/м). Облучение ПЭВМ проводилось сериями из одиночных или 5-50 импульсов излучения УКД, следующих с частотой 0.5-20 Гц.В проведенных экспериментах проведена адаптация используемых ранее методик измерения параметров микроволновых и импульсных излучений УКД [2]. В качестве приемных СШП антенн использовались диполь Герца длиной 4 см и стандартный пирамидальный рупор П6-23А (полоса частот 1-8 ГГц). Регистрация откликов приемных антенн осуществлялась осциллографом С7-19 с полосой частот 0-5 ГГц. Амплитудные и спектральные параметры ВВФ вычислялись на основе данных осциллографирования и калибровочных характеристик антенн.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Параметры генераторов излучений УКД и их компонентов.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"/>
        <w:gridCol w:w="1852"/>
        <w:gridCol w:w="1512"/>
        <w:gridCol w:w="915"/>
        <w:gridCol w:w="1712"/>
        <w:gridCol w:w="1131"/>
        <w:gridCol w:w="1131"/>
        <w:gridCol w:w="1146"/>
      </w:tblGrid>
      <w:tr w:rsidR="000408B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¦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излучения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антенны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>имп</w:t>
            </w:r>
            <w:r>
              <w:rPr>
                <w:color w:val="000000"/>
                <w:sz w:val="24"/>
                <w:szCs w:val="24"/>
              </w:rPr>
              <w:t xml:space="preserve"> / t</w:t>
            </w:r>
            <w:r>
              <w:rPr>
                <w:color w:val="000000"/>
                <w:sz w:val="24"/>
                <w:szCs w:val="24"/>
                <w:vertAlign w:val="subscript"/>
              </w:rPr>
              <w:t>фр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Uвых,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Eизл(t),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 = 2 м)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 /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Eизл(f),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(f=0.5-2 ГГц)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В/м.МГц</w:t>
            </w:r>
          </w:p>
        </w:tc>
      </w:tr>
      <w:tr w:rsidR="000408B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Искровой ГИН на пьезоэффекте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Искровой канал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/ 0,5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серия из 2-5 импульсов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13 - 18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0,6 - 1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(L=0,2 м)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0,02 - 0,2</w:t>
            </w:r>
          </w:p>
        </w:tc>
      </w:tr>
      <w:tr w:rsidR="000408B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Модулятор на п/п диодах с быстрым восстановлением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-Волноводный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рупор П6-23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-Петля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-Полосковый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ТЕМ-рупор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10-20 / 0,3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одиночный / периодический, 20-100 Гц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0,8 - 1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0,5 - 1,5</w:t>
            </w:r>
          </w:p>
        </w:tc>
      </w:tr>
      <w:tr w:rsidR="000408B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Коаксиальная формирующая линия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Полосковый ТЕМ-рупор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/ 1,0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одиночный / периодический, 1-30 Гц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6 - 14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0,3 - 3</w:t>
            </w:r>
          </w:p>
        </w:tc>
      </w:tr>
      <w:tr w:rsidR="000408BD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каскадный ГИН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-Волноводный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рупор П6-23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-Полосковый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 рупор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/ 0,7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одиночный / периодический, 10-20 Гц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45 - 50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0,5 - 4</w:t>
            </w:r>
          </w:p>
        </w:tc>
      </w:tr>
    </w:tbl>
    <w:p w:rsidR="000408BD" w:rsidRDefault="006721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Экспериментальное исследование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облучения излучением УКД работающей ПЭВМ наблюдались различные эффекты: от искажений на экране монитора до функциональных сбоев и "зависания" устройства, таблица 2. Любой из сбоев был связан с необходимостью повторного запуска ПЭВМ. Как видно из таблицы, различные функциональные элементы ПЭВМ имели различную реакцию и степень сбоев в зависимости от амплитудных и временных параметров ГИ УКД. Практически, в каждой из серий, при минимальной импульсной мощности источников ВВФ УКД, достигалось блокирование клавиатуры ПЭВМ. Очевидно, для данного типа ПЭВМ этот узел является наиболее слабым местом с точки зрения ЭМС/С. Помехи видеосигналам и сигналам разверток монитора также определялись условиями экранирования видеоконтроллера и корпуса монитора. Кроме того они зависели от характера операций ПЭВМ, в которых участие вспомогательных элементов системного блока и периферийных устройств могло быть различным.Таблица 2. Функциональные сбои ПЭВМ при воздействии источников излучений УКД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различ-ными пороговыми уровнями спектральной плотности напряженности поля.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4"/>
        <w:gridCol w:w="1861"/>
        <w:gridCol w:w="1683"/>
      </w:tblGrid>
      <w:tr w:rsidR="000408BD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 сбоев ПЭВМ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 УКД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  <w:vertAlign w:val="subscript"/>
              </w:rPr>
              <w:t>пор</w:t>
            </w:r>
            <w:r>
              <w:rPr>
                <w:color w:val="000000"/>
                <w:sz w:val="24"/>
                <w:szCs w:val="24"/>
              </w:rPr>
              <w:t>(f),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В/м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(f=0.5-2 ГГц)</w:t>
            </w:r>
          </w:p>
        </w:tc>
      </w:tr>
      <w:tr w:rsidR="000408BD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Сбой клавиатуры, связанный с наводкой на интерфейсный кабель. Проявление аналогично нажатию наборов как функциональных, так и символьных клавиш. 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Отсутствует реакция на нажатие клавиш до выключения ГИ УКД и перезагрузки ПЭВМ/клавиатуры.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- IV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3C05D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43.5pt;height:17.25pt">
                  <v:imagedata r:id="rId7" o:title="f3"/>
                </v:shape>
              </w:pict>
            </w:r>
          </w:p>
        </w:tc>
      </w:tr>
      <w:tr w:rsidR="000408BD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Искажения строчной развертки монитора. Область искажений 10-25%. Увеличение искажений пропорционально напряженности поля ВВФ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- IV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3C05D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8" type="#_x0000_t75" style="width:29.25pt;height:17.25pt">
                  <v:imagedata r:id="rId8" o:title="f4"/>
                </v:shape>
              </w:pict>
            </w:r>
          </w:p>
        </w:tc>
      </w:tr>
      <w:tr w:rsidR="000408BD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открытом корпусе системного блока v фатальная ошибка (сообщение BIOS): нет доступа к жесткому диску. В некоторых случаях сообщение о сбое чтения диска генерирует DOS. 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Сильные искажения строчной развертки монитора. Область искажений 50-100% экрана.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 - IV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3C05D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9" type="#_x0000_t75" style="width:28.5pt;height:17.25pt">
                  <v:imagedata r:id="rId9" o:title="f5"/>
                </v:shape>
              </w:pict>
            </w:r>
          </w:p>
        </w:tc>
      </w:tr>
      <w:tr w:rsidR="000408BD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Сбой (фатальный) в видеосистеме при продолжении или останове работы ПО. </w:t>
            </w:r>
          </w:p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текстовом режиме проявляется аналогично сбою синхронизации кадровой развертки, в графическом v Lперемешивание¦ изображения.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08BD" w:rsidRDefault="0067219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III, IV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08BD" w:rsidRDefault="003C05D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30" type="#_x0000_t75" style="width:27pt;height:17.25pt">
                  <v:imagedata r:id="rId10" o:title="f6"/>
                </v:shape>
              </w:pict>
            </w:r>
          </w:p>
        </w:tc>
      </w:tr>
    </w:tbl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"Зависание" процессора отмечалось при максимальных значениях напряженности поля излучения 10-15 кВ/м в сериях из одиночных или нескольких импульсов ВВФ, следующих с малым интервалом. Этот уровень блокирования мог уменьшаться если увеличивалась частота повторения ВВФ. Малая частота повторения запуска ГИН при меньшей напряженности поля не позволяла достигать эффекта сбоя процессора в течение каждой серии импульсов УКД, что, по-видимому, связано с малой вероятностью совпадения импульсов воздействия с рабочими импульсами ПЭВМ. Этот вывод требует дополнительного обоснования.Результатом тестов ПЭВМ являлось наличие сложной зависимости степени сбоя от напряженности поля, поляризации и частотного состава излучения УКД, что указывает на существование множественных резонансов в обобщенной функции отклика устройства. Трудности количественной оценки и сравнения эффективности воздействия на сложную аппаратуру различных радиосигналов, включая сигналы УКД, использующих амплитудно-временное представление, способствовали выработке нового комплексного критерия ВВФ УКД, имеющего амплитудно-частотную форму.Спектральная обработка сигналов УКД различных источников показала прямую зависимость эффектов сбоя ПЭВМ от спектральной плотности напряженности поля в частотном интервале 0.5-2 ГГц. Интересно отметить, что диапазон частот и полученный в наших экспериментах количественный параметр Е(f) = 1-10 В/м.МГц соответствовали максимальной чувствительности системного блока ПЭВМ к действию стационарного УП СВЧ сигнала [3]. Преобразование измеряемых параметров излучений УКД в частотную область обеспечила возможность количественного анализа эффективности ВВФ в отношении тестируемого устройства не только для сигналов с различными спектрами, но и режимами излучения.IV. Заключение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Экспериментально установлено соответствие спектральной плотности напряженности поля излучений УП СВЧ и СШП УКД степени функциональных сбоев в условиях "back-door" воздействий на ПЭВМ. Использование этих характеристик ВВФ и известной аппаратной функции устройства может существенно упростить процедуру испытаний и получения количественных критериев ЭМС/С для сложной электромагнитной обстановки.</w:t>
      </w:r>
    </w:p>
    <w:p w:rsidR="000408BD" w:rsidRDefault="006721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Н.П. Гадецкий, К.А. Кравцов, И.И. Магда и др. Воздействие СШП сигналов УКД на приемно-усилительный тракт СВЧ-диапазона. Материалы 4ой Крымской конференции "СВЧ-техника и спутниковый прием", Севастополь, Украина, 1994, т.2, стр.353. 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N.P. Gadetski, I.I. Magda, K.A. Kravtsov, Yu.V. Prokopenko, V.I. Chumakov, V.A. Novikov, Yu.V. Tkach. </w:t>
      </w:r>
      <w:r>
        <w:rPr>
          <w:color w:val="000000"/>
          <w:sz w:val="24"/>
          <w:szCs w:val="24"/>
          <w:lang w:val="en-US"/>
        </w:rPr>
        <w:t xml:space="preserve">Studies of electromagnetic radiation of ultra-short duration pulse interference on UHF electronics devices, AMEREM'96 Conference, Book of Abstracts. Albuquerque, USA, 1996, p.79. </w:t>
      </w:r>
    </w:p>
    <w:p w:rsidR="000408BD" w:rsidRDefault="006721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J. LoVetri, A.T.M. Wilbers, A.P.M. Zwamborn. Microwave interaction with a personal com-puter: Experiment and modeling, Proc. of the 13th Int. Zurich Symposium, Zurich, Switzerland, 1999, p.203. </w:t>
      </w:r>
      <w:bookmarkStart w:id="0" w:name="_GoBack"/>
      <w:bookmarkEnd w:id="0"/>
    </w:p>
    <w:sectPr w:rsidR="000408B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909C3"/>
    <w:multiLevelType w:val="hybridMultilevel"/>
    <w:tmpl w:val="6CA0D15C"/>
    <w:lvl w:ilvl="0" w:tplc="4DA64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183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42A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508B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16A3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2ADF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D805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5283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4E46C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43113F1"/>
    <w:multiLevelType w:val="hybridMultilevel"/>
    <w:tmpl w:val="4DCAC8D2"/>
    <w:lvl w:ilvl="0" w:tplc="A596F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50B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BCF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5CE6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DAFE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586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42E1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B8CC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EC76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C5B4243"/>
    <w:multiLevelType w:val="hybridMultilevel"/>
    <w:tmpl w:val="92C6623A"/>
    <w:lvl w:ilvl="0" w:tplc="A01CD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EB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161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4C2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4B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CD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A65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6E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CE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42587"/>
    <w:multiLevelType w:val="hybridMultilevel"/>
    <w:tmpl w:val="D572F726"/>
    <w:lvl w:ilvl="0" w:tplc="16681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F62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226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80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E869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62DF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D2BE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62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236A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5546AAA"/>
    <w:multiLevelType w:val="hybridMultilevel"/>
    <w:tmpl w:val="A38E0684"/>
    <w:lvl w:ilvl="0" w:tplc="37507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A2F4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C24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3491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CA70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7C8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6689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410A8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029A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19E"/>
    <w:rsid w:val="000408BD"/>
    <w:rsid w:val="003C05D1"/>
    <w:rsid w:val="0067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52AE73ED-DB55-44DE-89F8-B253AD71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7222</Words>
  <Characters>4118</Characters>
  <Application>Microsoft Office Word</Application>
  <DocSecurity>0</DocSecurity>
  <Lines>34</Lines>
  <Paragraphs>22</Paragraphs>
  <ScaleCrop>false</ScaleCrop>
  <Company>PERSONAL COMPUTERS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сбои персонального компьютера при воздействии электромагнитных импульсов сверхкороткой длительности</dc:title>
  <dc:subject/>
  <dc:creator>USER</dc:creator>
  <cp:keywords/>
  <dc:description/>
  <cp:lastModifiedBy>admin</cp:lastModifiedBy>
  <cp:revision>2</cp:revision>
  <dcterms:created xsi:type="dcterms:W3CDTF">2014-01-26T03:34:00Z</dcterms:created>
  <dcterms:modified xsi:type="dcterms:W3CDTF">2014-01-26T03:34:00Z</dcterms:modified>
</cp:coreProperties>
</file>