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399" w:rsidRDefault="005914BE">
      <w:pPr>
        <w:widowControl w:val="0"/>
        <w:spacing w:before="120"/>
        <w:jc w:val="center"/>
        <w:rPr>
          <w:b/>
          <w:bCs/>
          <w:color w:val="000000"/>
          <w:sz w:val="32"/>
          <w:szCs w:val="32"/>
        </w:rPr>
      </w:pPr>
      <w:r>
        <w:rPr>
          <w:b/>
          <w:bCs/>
          <w:color w:val="000000"/>
          <w:sz w:val="32"/>
          <w:szCs w:val="32"/>
        </w:rPr>
        <w:t>Гастрит</w:t>
      </w:r>
    </w:p>
    <w:p w:rsidR="00DA1399" w:rsidRDefault="005914BE">
      <w:pPr>
        <w:widowControl w:val="0"/>
        <w:spacing w:before="120"/>
        <w:ind w:firstLine="567"/>
        <w:jc w:val="both"/>
        <w:rPr>
          <w:color w:val="000000"/>
          <w:sz w:val="24"/>
          <w:szCs w:val="24"/>
        </w:rPr>
      </w:pPr>
      <w:r>
        <w:rPr>
          <w:color w:val="000000"/>
          <w:sz w:val="24"/>
          <w:szCs w:val="24"/>
        </w:rPr>
        <w:t>Гастрит - воспаление слизистой оболочки (в ряде случаев и более глубоких слоев) стенки желудка.</w:t>
      </w:r>
    </w:p>
    <w:p w:rsidR="00DA1399" w:rsidRDefault="005914BE">
      <w:pPr>
        <w:widowControl w:val="0"/>
        <w:spacing w:before="120"/>
        <w:ind w:firstLine="567"/>
        <w:jc w:val="both"/>
        <w:rPr>
          <w:color w:val="000000"/>
          <w:sz w:val="24"/>
          <w:szCs w:val="24"/>
        </w:rPr>
      </w:pPr>
      <w:r>
        <w:rPr>
          <w:color w:val="000000"/>
          <w:sz w:val="24"/>
          <w:szCs w:val="24"/>
        </w:rPr>
        <w:t>Гастрит острый -острое воспаление слизистой оболочки желудка.</w:t>
      </w:r>
    </w:p>
    <w:p w:rsidR="00DA1399" w:rsidRDefault="005914BE">
      <w:pPr>
        <w:widowControl w:val="0"/>
        <w:spacing w:before="120"/>
        <w:ind w:firstLine="567"/>
        <w:jc w:val="both"/>
        <w:rPr>
          <w:color w:val="000000"/>
          <w:sz w:val="24"/>
          <w:szCs w:val="24"/>
        </w:rPr>
      </w:pPr>
      <w:r>
        <w:rPr>
          <w:color w:val="000000"/>
          <w:sz w:val="24"/>
          <w:szCs w:val="24"/>
        </w:rPr>
        <w:t>Этиология, патогенез. Острый гастрит - полиэтиологическое заболевание, обусловленное химическими, механическими, термическими и бактериальными причинами. Патогенез сводится к дистрофически-некробиотическому повреждению поверхностного эпителия и железистого аппарата слизистой оболочки желудка и развитию в ней воспалительных изменений. Воспалительный процесс может ограничиваться поверхностным эпителием слизистой оболочки или распространяться на всю толщу слизистой оболочки, интерстициальную ткань и даже мышечный слой стенки желудка. Острый гастрит часто протекает как острый гастроэнтерит или острый гастроэнтероколит. Различают простой (банальный, катаральный), коррозийный и флегмонозный гастрит.</w:t>
      </w:r>
    </w:p>
    <w:p w:rsidR="00DA1399" w:rsidRDefault="005914BE">
      <w:pPr>
        <w:widowControl w:val="0"/>
        <w:spacing w:before="120"/>
        <w:ind w:firstLine="567"/>
        <w:jc w:val="both"/>
        <w:rPr>
          <w:color w:val="000000"/>
          <w:sz w:val="24"/>
          <w:szCs w:val="24"/>
        </w:rPr>
      </w:pPr>
      <w:r>
        <w:rPr>
          <w:color w:val="000000"/>
          <w:sz w:val="24"/>
          <w:szCs w:val="24"/>
        </w:rPr>
        <w:t>Гастрит простой встречается наиболее часто. Причиной экзогенного гастрита являются погрешности в питании, пищевые токсикоинфекции, раздражающее действие некоторых лекарств (салицилаты, бутадион, бромиды, наперстянка, антибиотики, сульфаниламиды), пищевая аллергия (на землянику, грибы и др. ) и т. д. Эндогенный острый гастрит возникает при острых инфекциях, нарушениях обмена веществ и массивном распаде белков (при ожогах ч пр. ). Острое раздражение желудка может развиваться при тяжелых радиационных поражениях.</w:t>
      </w:r>
    </w:p>
    <w:p w:rsidR="00DA1399" w:rsidRDefault="005914BE">
      <w:pPr>
        <w:widowControl w:val="0"/>
        <w:spacing w:before="120"/>
        <w:ind w:firstLine="567"/>
        <w:jc w:val="both"/>
        <w:rPr>
          <w:color w:val="000000"/>
          <w:sz w:val="24"/>
          <w:szCs w:val="24"/>
        </w:rPr>
      </w:pPr>
      <w:r>
        <w:rPr>
          <w:color w:val="000000"/>
          <w:sz w:val="24"/>
          <w:szCs w:val="24"/>
        </w:rPr>
        <w:t>При катаральном гастрите имеют место инфильтрация лейкоцитами поверхностного, местами дистрофически, некробиотически измененного эпителия, а также признаки воспалительной гиперемии.</w:t>
      </w:r>
    </w:p>
    <w:p w:rsidR="00DA1399" w:rsidRDefault="005914BE">
      <w:pPr>
        <w:widowControl w:val="0"/>
        <w:spacing w:before="120"/>
        <w:ind w:firstLine="567"/>
        <w:jc w:val="both"/>
        <w:rPr>
          <w:color w:val="000000"/>
          <w:sz w:val="24"/>
          <w:szCs w:val="24"/>
        </w:rPr>
      </w:pPr>
      <w:r>
        <w:rPr>
          <w:color w:val="000000"/>
          <w:sz w:val="24"/>
          <w:szCs w:val="24"/>
        </w:rPr>
        <w:t>Симптомы, течение. Симптомы острого гастрита проявляются обычно через 4-8 ч после воздействия этиологического фактора. Характерны чувство тяжести и полноты в подложечной области, тошнота, слабость, головокружение, рвота, понос. Кожные покровы и видимые слизистые бледные, язык обложен серовато-белым налетом, слюнотечение или, наоборот, сильная сухость во рту. При пальпации выявляется болезненность в элигастральной области.</w:t>
      </w:r>
    </w:p>
    <w:p w:rsidR="00DA1399" w:rsidRDefault="005914BE">
      <w:pPr>
        <w:widowControl w:val="0"/>
        <w:spacing w:before="120"/>
        <w:ind w:firstLine="567"/>
        <w:jc w:val="both"/>
        <w:rPr>
          <w:color w:val="000000"/>
          <w:sz w:val="24"/>
          <w:szCs w:val="24"/>
        </w:rPr>
      </w:pPr>
      <w:r>
        <w:rPr>
          <w:color w:val="000000"/>
          <w:sz w:val="24"/>
          <w:szCs w:val="24"/>
        </w:rPr>
        <w:t>Дифференциальный диагноз: необходимо исключить в первую очередь сальмонеллез и другие кишечные инфекции. Решающее значение при этом имеют бактериологическое и серологическое исследования.</w:t>
      </w:r>
    </w:p>
    <w:p w:rsidR="00DA1399" w:rsidRDefault="005914BE">
      <w:pPr>
        <w:widowControl w:val="0"/>
        <w:spacing w:before="120"/>
        <w:ind w:firstLine="567"/>
        <w:jc w:val="both"/>
        <w:rPr>
          <w:color w:val="000000"/>
          <w:sz w:val="24"/>
          <w:szCs w:val="24"/>
        </w:rPr>
      </w:pPr>
      <w:r>
        <w:rPr>
          <w:color w:val="000000"/>
          <w:sz w:val="24"/>
          <w:szCs w:val="24"/>
        </w:rPr>
        <w:t>Прогноз при своевременно начатом лечении благоприятный. Если действие вредоносных факторов повторяется, то острый гастрит обычно переходит в хронический.</w:t>
      </w:r>
    </w:p>
    <w:p w:rsidR="00DA1399" w:rsidRDefault="005914BE">
      <w:pPr>
        <w:widowControl w:val="0"/>
        <w:spacing w:before="120"/>
        <w:ind w:firstLine="567"/>
        <w:jc w:val="both"/>
        <w:rPr>
          <w:color w:val="000000"/>
          <w:sz w:val="24"/>
          <w:szCs w:val="24"/>
        </w:rPr>
      </w:pPr>
      <w:r>
        <w:rPr>
          <w:color w:val="000000"/>
          <w:sz w:val="24"/>
          <w:szCs w:val="24"/>
        </w:rPr>
        <w:t>Профилактика простого гастрита сводится к рациональному питанию, строгому санитарно-гигиеническому надзору на предприятиях общественного питания, санитарно-просветительной работе с населением.</w:t>
      </w:r>
    </w:p>
    <w:p w:rsidR="00DA1399" w:rsidRDefault="005914BE">
      <w:pPr>
        <w:widowControl w:val="0"/>
        <w:spacing w:before="120"/>
        <w:ind w:firstLine="567"/>
        <w:jc w:val="both"/>
        <w:rPr>
          <w:color w:val="000000"/>
          <w:sz w:val="24"/>
          <w:szCs w:val="24"/>
        </w:rPr>
      </w:pPr>
      <w:r>
        <w:rPr>
          <w:color w:val="000000"/>
          <w:sz w:val="24"/>
          <w:szCs w:val="24"/>
        </w:rPr>
        <w:t>Гастрит коррозивный развивается вследствие попадания в желудок крепких кислот, щелочей, солей тяжелых металлов, концентрированного этилового спирта.</w:t>
      </w:r>
    </w:p>
    <w:p w:rsidR="00DA1399" w:rsidRDefault="005914BE">
      <w:pPr>
        <w:widowControl w:val="0"/>
        <w:spacing w:before="120"/>
        <w:ind w:firstLine="567"/>
        <w:jc w:val="both"/>
        <w:rPr>
          <w:color w:val="000000"/>
          <w:sz w:val="24"/>
          <w:szCs w:val="24"/>
        </w:rPr>
      </w:pPr>
      <w:r>
        <w:rPr>
          <w:color w:val="000000"/>
          <w:sz w:val="24"/>
          <w:szCs w:val="24"/>
        </w:rPr>
        <w:t>Симптомы, течение. Боль во рту, за грудиной и в эпигастральной области, часто нестерпимая, повторная мучительная рвота; в рвотных массах- кровь, слизь, иногда фрагменты тканей. На губах, слизистой рта, зева и гортани - следы химического ожога - отек, гиперемия, изъязвления (от серной и хлористоводородной кислоты появляются серовато-белые пятна, от азотной -желтые и зеленовато-желтые струпья, от хромовой - коричневато-красные, от карболовой - ярко-белые, напоминающие налет извести, от уксусной -поверхностные беловато-серые ожоги). При поражении гортани появляются охриплость голоса и стридорозное дыхание. В тяжелых случаях развивается коллапс. Живот обычно вздут, болезнен при пальпации в подложечной области; иногда выявляются признаки раздражения брюшины. Острая перфорация наступает у 10-15% больных в первые часы после отравления (реже - позднее).</w:t>
      </w:r>
    </w:p>
    <w:p w:rsidR="00DA1399" w:rsidRDefault="005914BE">
      <w:pPr>
        <w:widowControl w:val="0"/>
        <w:spacing w:before="120"/>
        <w:ind w:firstLine="567"/>
        <w:jc w:val="both"/>
        <w:rPr>
          <w:color w:val="000000"/>
          <w:sz w:val="24"/>
          <w:szCs w:val="24"/>
        </w:rPr>
      </w:pPr>
      <w:r>
        <w:rPr>
          <w:color w:val="000000"/>
          <w:sz w:val="24"/>
          <w:szCs w:val="24"/>
        </w:rPr>
        <w:t>Прогноз зависит от тяжести воспалительно-деструктивных изменений и терапевтической тактики в первые часы и дни заболевания. Угрожающий жизни период болезни продолжается 2-3 дня, смерть может наступить от шока или перитонита. Исходом коррозивного гастрита могут быть рубцовые изменения, особенно в пилорическом и кардиапьном отделах желудка.</w:t>
      </w:r>
    </w:p>
    <w:p w:rsidR="00DA1399" w:rsidRDefault="005914BE">
      <w:pPr>
        <w:widowControl w:val="0"/>
        <w:spacing w:before="120"/>
        <w:ind w:firstLine="567"/>
        <w:jc w:val="both"/>
        <w:rPr>
          <w:color w:val="000000"/>
          <w:sz w:val="24"/>
          <w:szCs w:val="24"/>
        </w:rPr>
      </w:pPr>
      <w:r>
        <w:rPr>
          <w:color w:val="000000"/>
          <w:sz w:val="24"/>
          <w:szCs w:val="24"/>
        </w:rPr>
        <w:t>Гастрит флегмонозный (флегмона желудка) встречается крайне редко, характеризуется флегмонозным воспалением стенки желудка с диффузным или ограниченным распространением гноя преимущественно в подслизистом слое; распознается обычно при хирургическом вмешательстве. Обычно сопровождается развитием перигастрита и нередко перитонита. Возникает чаще первично; вызывается стрептококками нередко в сочетании с кишечной палочкой, реже стафилококком, пневмококком, протеем и др. Иногда развивается как осложнение язвы или распадающегося рака желудка, повреждения слизистой желудка при травме живота. Вторичная форма развивается при общих инфекциях (сепсис, брюшной тиф и Др. ).</w:t>
      </w:r>
    </w:p>
    <w:p w:rsidR="00DA1399" w:rsidRDefault="005914BE">
      <w:pPr>
        <w:widowControl w:val="0"/>
        <w:spacing w:before="120"/>
        <w:ind w:firstLine="567"/>
        <w:jc w:val="both"/>
        <w:rPr>
          <w:color w:val="000000"/>
          <w:sz w:val="24"/>
          <w:szCs w:val="24"/>
        </w:rPr>
      </w:pPr>
      <w:r>
        <w:rPr>
          <w:color w:val="000000"/>
          <w:sz w:val="24"/>
          <w:szCs w:val="24"/>
        </w:rPr>
        <w:t>Симптомы, течение. Характерно острое развитие с ознобом, повышением температуры, резкой адинамией, болью в верхней половине живота, тошнотой и рвотой. Язык сухой, живот вздут. Общее состояние резко ухудшается. Больные отказываются от еды и питья, быстро истощаются, изменяются черты лиц (лицо Гиппократа). В подложечной области при пальпации - болезненность. В крови высокий нейтрофильный лейкоцитоз с токсической зернистостью, повышенная СОЭ, изменения белковых фракций и другие признаки воспаления. Прогноз во многих случаях неблагоприятный. Возможны осложнения (гнойный медиастинит, плеврит, поддиафрагмальный абсцесс, тромбофлебит крупных сосудов брюшной полости, абсцесс печени и др. ).</w:t>
      </w:r>
    </w:p>
    <w:p w:rsidR="00DA1399" w:rsidRDefault="005914BE">
      <w:pPr>
        <w:widowControl w:val="0"/>
        <w:spacing w:before="120"/>
        <w:ind w:firstLine="567"/>
        <w:jc w:val="both"/>
        <w:rPr>
          <w:color w:val="000000"/>
          <w:sz w:val="24"/>
          <w:szCs w:val="24"/>
        </w:rPr>
      </w:pPr>
      <w:r>
        <w:rPr>
          <w:color w:val="000000"/>
          <w:sz w:val="24"/>
          <w:szCs w:val="24"/>
        </w:rPr>
        <w:t>Гастрит хронический проявляется хроническим воспалением слизистой оболочки (в ряде случаев и более глубоких слоев) стенки желудка. Весьма распространенное заболевание, составляющее в структуре болезней органов пищеварения около 35%, а среди заболеваний желудка - 80- 85%.</w:t>
      </w:r>
    </w:p>
    <w:p w:rsidR="00DA1399" w:rsidRDefault="005914BE">
      <w:pPr>
        <w:widowControl w:val="0"/>
        <w:spacing w:before="120"/>
        <w:ind w:firstLine="567"/>
        <w:jc w:val="both"/>
        <w:rPr>
          <w:color w:val="000000"/>
          <w:sz w:val="24"/>
          <w:szCs w:val="24"/>
        </w:rPr>
      </w:pPr>
      <w:r>
        <w:rPr>
          <w:color w:val="000000"/>
          <w:sz w:val="24"/>
          <w:szCs w:val="24"/>
        </w:rPr>
        <w:t>Этиология. Хронический гастрит иногда является результатом дальнейшего развития острого гастрита, однако чаще развивается под влиянием различных экзогенных факторов (повторные и длительные нарушения питания, употребление острой и грубой пищи, пристрастие к горячей пище, плохое разжевывание, еда всухомятку, употребление крепких спиртных напитков - гастрит алкогольный). Причиной хронического гастрита могут быть качественно неполноценное питание (особенно дефицит белка, железа и витаминов), длительный бесконтрольный прием медикаментов, обладающих раздражающим действием на слизистую оболочку желудка (салицилаты, бутадион, преднизолон, некоторые антибиотики, сульфаниламиды и др. ), производственные вредности (соединения свинца, угольная, металлическая пыль и др. ), заболевания, обусловливающие гипоксию тканей (хроническая недостаточность кровообращения, пневмосклероз, анемия), эндогенные интоксикации при заболеваниях почек, подагре (при которых слизистой оболочкой желудка выделяются мочевина, мочевая кислота, индол, скатол и др. ), действие токсинов при инфекционных заболеваниях и местных хронических очагах инфекции (так называемый элиминационный хронический гастрит), наследственная предрасположенность. В 75% случаев хронический гастрит сочетается с хроническим холециститом, аппендицитом, колитом и другими заболеваниями органов пищеварения.</w:t>
      </w:r>
    </w:p>
    <w:p w:rsidR="00DA1399" w:rsidRDefault="005914BE">
      <w:pPr>
        <w:widowControl w:val="0"/>
        <w:spacing w:before="120"/>
        <w:ind w:firstLine="567"/>
        <w:jc w:val="both"/>
        <w:rPr>
          <w:color w:val="000000"/>
          <w:sz w:val="24"/>
          <w:szCs w:val="24"/>
        </w:rPr>
      </w:pPr>
      <w:r>
        <w:rPr>
          <w:color w:val="000000"/>
          <w:sz w:val="24"/>
          <w:szCs w:val="24"/>
        </w:rPr>
        <w:t>Патогенез. Под влиянием длительного воздействия эндогенных и экзогенных этиологических факторов сначала развиваются функциональные секреторные и моторные нарушения деятельности желудка, а в дальнейшем -дистрофические и воспалительные изменения и нарушения процессов регенерации. Эти структурные изменения развиваются прежде всего в эпителии поверхностных слоев слизистой оболочки, а в дальнейшем в патологический процесс вовлекаются железы желудка, которые постепенно атрофируются или перестраиваются по типу крипт. В прогрессированиии заболевания имеют значение аутоиммунные процессы.</w:t>
      </w:r>
    </w:p>
    <w:p w:rsidR="00DA1399" w:rsidRDefault="005914BE">
      <w:pPr>
        <w:widowControl w:val="0"/>
        <w:spacing w:before="120"/>
        <w:ind w:firstLine="567"/>
        <w:jc w:val="both"/>
        <w:rPr>
          <w:color w:val="000000"/>
          <w:sz w:val="24"/>
          <w:szCs w:val="24"/>
        </w:rPr>
      </w:pPr>
      <w:r>
        <w:rPr>
          <w:color w:val="000000"/>
          <w:sz w:val="24"/>
          <w:szCs w:val="24"/>
        </w:rPr>
        <w:t>Различают хронический гастрит как основное и как сопутствующее заболевание (вторичный гастрит). По этиологическому признаку различают экзогенные и эндогенные хронические гастриты. По степени секреторных расстройств выделяют хронические гастриты с секреторной недостаточностью. На основании данных биопсии выделяют поверхностный гастрит, гастрит с поражением желез (без атрофии), атрофический гастрит (умеренно выраженный), гастрит с явлениями перестройки слизистой оболочки желудка. По локализации морфологических изменений различают: хронический гастрит распространенный, антральный и изолированный гастрит тела (дна) желудка. К особым формам хронического гастрита относят геморрагический, ригидный, гигантский гипертрофический и полипозный гастриты.</w:t>
      </w:r>
    </w:p>
    <w:p w:rsidR="00DA1399" w:rsidRDefault="005914BE">
      <w:pPr>
        <w:widowControl w:val="0"/>
        <w:spacing w:before="120"/>
        <w:ind w:firstLine="567"/>
        <w:jc w:val="both"/>
        <w:rPr>
          <w:color w:val="000000"/>
          <w:sz w:val="24"/>
          <w:szCs w:val="24"/>
        </w:rPr>
      </w:pPr>
      <w:r>
        <w:rPr>
          <w:color w:val="000000"/>
          <w:sz w:val="24"/>
          <w:szCs w:val="24"/>
        </w:rPr>
        <w:t>Симптомы, течение. Наиболее частыми симптомами являются ощущение давления и распирания в эпигастральной области после еды, изжога, тошнота, иногда тупая боль, снижение аппетита, неприятный вкус во рту, при пальпации - нередко легкая болезненность в эпигастрии. Вначале заболевание может протекать с различным секреторным фоном, хотя чаще всего имеется тенденция к снижению секреции и кислотности желудочного сока.</w:t>
      </w:r>
    </w:p>
    <w:p w:rsidR="00DA1399" w:rsidRDefault="005914BE">
      <w:pPr>
        <w:widowControl w:val="0"/>
        <w:spacing w:before="120"/>
        <w:ind w:firstLine="567"/>
        <w:jc w:val="both"/>
        <w:rPr>
          <w:color w:val="000000"/>
          <w:sz w:val="24"/>
          <w:szCs w:val="24"/>
        </w:rPr>
      </w:pPr>
      <w:r>
        <w:rPr>
          <w:color w:val="000000"/>
          <w:sz w:val="24"/>
          <w:szCs w:val="24"/>
        </w:rPr>
        <w:t>Хронический гастрит с нормальной и повышенной секреторной функцией желудка - обычно поверхностный или с поражением желудочных желез без атрофии; возникает чаще в молодом возрасте преимущественно у мужчин. Характерны боль, нередко язвенноподобная, изжога, отрыжка кислым, ощущение тяжести в эпигастральной области после еды, иногда - запоры. Желудочная секреция: базальная до 10 ммоль/ч, стимулированная (после максимальной гистаминовой стимуляции) - до 35 ммоль/ч. Нередко наблюдается обильная желудочная секреция в ночное время.</w:t>
      </w:r>
    </w:p>
    <w:p w:rsidR="00DA1399" w:rsidRDefault="005914BE">
      <w:pPr>
        <w:widowControl w:val="0"/>
        <w:spacing w:before="120"/>
        <w:ind w:firstLine="567"/>
        <w:jc w:val="both"/>
        <w:rPr>
          <w:color w:val="000000"/>
          <w:sz w:val="24"/>
          <w:szCs w:val="24"/>
        </w:rPr>
      </w:pPr>
      <w:r>
        <w:rPr>
          <w:color w:val="000000"/>
          <w:sz w:val="24"/>
          <w:szCs w:val="24"/>
        </w:rPr>
        <w:t>Геморрагический гастрит (гастрит эрозийный, эрозии желудка хронические) характеризуется склонностью к желудочным кровотечениям, преимущественно воспалительными и эрозивными изменениями слизистой оболочки желудка, сохраненной или высокой желудочной секрецией. В ряде случаев кровотечения связаны с повышенной проницаемостью сосудов желудка и легкой травматизацией его слизистой. Другие клинические проявления - как при предыдущей форме гастрита.</w:t>
      </w:r>
    </w:p>
    <w:p w:rsidR="00DA1399" w:rsidRDefault="005914BE">
      <w:pPr>
        <w:widowControl w:val="0"/>
        <w:spacing w:before="120"/>
        <w:ind w:firstLine="567"/>
        <w:jc w:val="both"/>
        <w:rPr>
          <w:color w:val="000000"/>
          <w:sz w:val="24"/>
          <w:szCs w:val="24"/>
        </w:rPr>
      </w:pPr>
      <w:r>
        <w:rPr>
          <w:color w:val="000000"/>
          <w:sz w:val="24"/>
          <w:szCs w:val="24"/>
        </w:rPr>
        <w:t>Хронический гастрит с секреторной недостаточностью характеризуется атрофическими изменениями слизистой оболочки желудка и его секреторной недостаточностью, выраженными в различной степени; развивается в основном у лиц зрелого и пожилого возраста. Отмечаются желудочная и кишечная диспепсия (неприятный вкус во рту, снижение аппетита, тошнота, особенно по утрам, отрыжка воздухом, урчание и переливание в животе, запоры или поносы); при длительном течении - похудание, гипопротеинемия, симптомы полигиповитаминоза, нерезко выраженного гипокортицизма, недостаточности других эндокринных желез (общая слабость, импотенция и др. ), нормохромная или железодефицитная анемия. Часто возникает сопутствующий энтерит; кишечный дисбактериоз, панкреатит, холецистит накладывают свой отпечаток на клиническую картину заболевания.</w:t>
      </w:r>
    </w:p>
    <w:p w:rsidR="00DA1399" w:rsidRDefault="005914BE">
      <w:pPr>
        <w:widowControl w:val="0"/>
        <w:spacing w:before="120"/>
        <w:ind w:firstLine="567"/>
        <w:jc w:val="both"/>
        <w:rPr>
          <w:color w:val="000000"/>
          <w:sz w:val="24"/>
          <w:szCs w:val="24"/>
        </w:rPr>
      </w:pPr>
      <w:r>
        <w:rPr>
          <w:color w:val="000000"/>
          <w:sz w:val="24"/>
          <w:szCs w:val="24"/>
        </w:rPr>
        <w:t>Ригидный (антральный) гастрит характеризуются выраженными глубокими воспалительно-рубцовыми изменениями преимущественно антрального отдела желудка, его деформацией и сужением. Симптомы: боль в эпигастральной области, диспепсические явления, повышенная секреция желудочного сока, редко ахлоргидрия. При рентгенологическом исследовании выявляется трубкообразное сужение привратника, что представляет дифференциально-диагностические трудности с опухолью. Диагноз подтверждается гастрофиброскопией с прицельной биопсией и динамическим наблюдением за больным.</w:t>
      </w:r>
    </w:p>
    <w:p w:rsidR="00DA1399" w:rsidRDefault="005914BE">
      <w:pPr>
        <w:widowControl w:val="0"/>
        <w:spacing w:before="120"/>
        <w:ind w:firstLine="567"/>
        <w:jc w:val="both"/>
        <w:rPr>
          <w:color w:val="000000"/>
          <w:sz w:val="24"/>
          <w:szCs w:val="24"/>
        </w:rPr>
      </w:pPr>
      <w:r>
        <w:rPr>
          <w:color w:val="000000"/>
          <w:sz w:val="24"/>
          <w:szCs w:val="24"/>
        </w:rPr>
        <w:t>Полипозный гастрит характеризуется атрофией и дисрегенераторной гиперплазией слизистой оболочки желудка, ахлоргидрией. Типичной клинической картины не имеет.</w:t>
      </w:r>
    </w:p>
    <w:p w:rsidR="00DA1399" w:rsidRDefault="005914BE">
      <w:pPr>
        <w:widowControl w:val="0"/>
        <w:spacing w:before="120"/>
        <w:ind w:firstLine="567"/>
        <w:jc w:val="both"/>
        <w:rPr>
          <w:color w:val="000000"/>
          <w:sz w:val="24"/>
          <w:szCs w:val="24"/>
        </w:rPr>
      </w:pPr>
      <w:r>
        <w:rPr>
          <w:color w:val="000000"/>
          <w:sz w:val="24"/>
          <w:szCs w:val="24"/>
        </w:rPr>
        <w:t>Гигантский гипертрофический гастрит (гастрит опухолевидный, болезнь Менетрие, полиаденома стелющаяся и др. ) характеризуется наличием в слизистой оболочке желудка множественных или единичных аденом и кист, вследствие чего ее складки приобретают резко утолщенный грубый вид, повышенной потерей белка с желудочным соком, гипопротеинемией (в тяжелых случаях). Дифференциальный диагноз с опухолью желудка основан на рентгенологическом и гастрофиброскопическом исследовании с прицельной биопсией (из-за глубокого залегания аденоматозная ткань не всегда попадает в биоптат); дозированное раздувание желудка при проведении этих исследований облегчает диагноз, вызывая сглаживание желудочных складок (в отличие от опухолевой инфильтрации).</w:t>
      </w:r>
    </w:p>
    <w:p w:rsidR="00DA1399" w:rsidRDefault="005914BE">
      <w:pPr>
        <w:widowControl w:val="0"/>
        <w:spacing w:before="120"/>
        <w:ind w:firstLine="567"/>
        <w:jc w:val="both"/>
        <w:rPr>
          <w:color w:val="000000"/>
          <w:sz w:val="24"/>
          <w:szCs w:val="24"/>
        </w:rPr>
      </w:pPr>
      <w:r>
        <w:rPr>
          <w:color w:val="000000"/>
          <w:sz w:val="24"/>
          <w:szCs w:val="24"/>
        </w:rPr>
        <w:t>Течение хроническое с периодами обострении под воздействием неблагоприятных факторов (нарушение режима питания и диеты, прием крепких алкогольных напитков и их суррогатов и др. ). Возможные осложнения: профузные кровотечения (при геморрагическом гастрите).</w:t>
      </w:r>
    </w:p>
    <w:p w:rsidR="00DA1399" w:rsidRDefault="005914BE">
      <w:pPr>
        <w:widowControl w:val="0"/>
        <w:spacing w:before="120"/>
        <w:ind w:firstLine="567"/>
        <w:jc w:val="both"/>
        <w:rPr>
          <w:color w:val="000000"/>
          <w:sz w:val="24"/>
          <w:szCs w:val="24"/>
        </w:rPr>
      </w:pPr>
      <w:r>
        <w:rPr>
          <w:color w:val="000000"/>
          <w:sz w:val="24"/>
          <w:szCs w:val="24"/>
        </w:rPr>
        <w:t>Хронический гастрит (особенно "перестройки" и атрофически-гиперпластическая его форма) рассматриваются как предопухолевое заболевание.</w:t>
      </w:r>
    </w:p>
    <w:p w:rsidR="00DA1399" w:rsidRDefault="005914BE">
      <w:pPr>
        <w:widowControl w:val="0"/>
        <w:spacing w:before="120"/>
        <w:ind w:firstLine="567"/>
        <w:jc w:val="both"/>
        <w:rPr>
          <w:color w:val="000000"/>
          <w:sz w:val="24"/>
          <w:szCs w:val="24"/>
        </w:rPr>
      </w:pPr>
      <w:r>
        <w:rPr>
          <w:color w:val="000000"/>
          <w:sz w:val="24"/>
          <w:szCs w:val="24"/>
        </w:rPr>
        <w:t>Прогноз в отношении жизни благоприятный: под влиянием лечения в большинстве случаев сравнительно быстро улучшается самочувствие больных, но основные морфологические изменения хронического гастрита и нарушения секреторной функции желудка, как правило, остаются.</w:t>
      </w:r>
    </w:p>
    <w:p w:rsidR="00DA1399" w:rsidRDefault="005914BE">
      <w:pPr>
        <w:widowControl w:val="0"/>
        <w:spacing w:before="120"/>
        <w:ind w:firstLine="567"/>
        <w:jc w:val="both"/>
        <w:rPr>
          <w:color w:val="000000"/>
          <w:sz w:val="24"/>
          <w:szCs w:val="24"/>
        </w:rPr>
      </w:pPr>
      <w:r>
        <w:rPr>
          <w:color w:val="000000"/>
          <w:sz w:val="24"/>
          <w:szCs w:val="24"/>
        </w:rPr>
        <w:t>Дифференциальный диагноз основных форм гастрита проводится с функциональными расстройствами секреторной функции желудка ("раздраженный желудок", ахилия желудочная, функциональная - см. ); при этом для хронического гастрита характерны более стойкие и выраженные симптомы, картина воспалительных изменений слизистой оболочки поданным гастрофиброскопии и биопсии.</w:t>
      </w:r>
    </w:p>
    <w:p w:rsidR="00DA1399" w:rsidRDefault="005914BE">
      <w:pPr>
        <w:widowControl w:val="0"/>
        <w:spacing w:before="120"/>
        <w:ind w:firstLine="567"/>
        <w:jc w:val="both"/>
        <w:rPr>
          <w:color w:val="000000"/>
          <w:sz w:val="24"/>
          <w:szCs w:val="24"/>
        </w:rPr>
      </w:pPr>
      <w:r>
        <w:rPr>
          <w:color w:val="000000"/>
          <w:sz w:val="24"/>
          <w:szCs w:val="24"/>
        </w:rPr>
        <w:t>Гастрит с сохраненной и повышенной желудочной секрецией, антральный гастрит, часто проявляющиеся болями, следует дифференцировать от язвенной болезни; при гастрите отсутствует сезонность обострении, на высоте обострения не выявляется изъязвление слизистой оболочки желудка. Полипозный гастрит дифференцируют от полипоза желудка; решающее значение имеют данные прицельной биопсии.</w:t>
      </w:r>
    </w:p>
    <w:p w:rsidR="00DA1399" w:rsidRDefault="005914BE">
      <w:pPr>
        <w:widowControl w:val="0"/>
        <w:spacing w:before="120"/>
        <w:ind w:firstLine="567"/>
        <w:jc w:val="both"/>
        <w:rPr>
          <w:color w:val="000000"/>
          <w:sz w:val="24"/>
          <w:szCs w:val="24"/>
        </w:rPr>
      </w:pPr>
      <w:r>
        <w:rPr>
          <w:color w:val="000000"/>
          <w:sz w:val="24"/>
          <w:szCs w:val="24"/>
        </w:rPr>
        <w:t>Для дифференциации антрального и гигантского гипертрофического гастрита с опухолью желудка решающее значение имеют гастрофиброскопия с прицельной биопсией.</w:t>
      </w:r>
    </w:p>
    <w:p w:rsidR="00DA1399" w:rsidRDefault="005914BE">
      <w:pPr>
        <w:widowControl w:val="0"/>
        <w:spacing w:before="120"/>
        <w:ind w:firstLine="567"/>
        <w:jc w:val="both"/>
        <w:rPr>
          <w:color w:val="000000"/>
          <w:sz w:val="24"/>
          <w:szCs w:val="24"/>
        </w:rPr>
      </w:pPr>
      <w:r>
        <w:rPr>
          <w:color w:val="000000"/>
          <w:sz w:val="24"/>
          <w:szCs w:val="24"/>
        </w:rPr>
        <w:t>Профилактика. Основное значение имеет рациональное питание, отказ от употребления крепких алкогольных напитков, курения. Необходимо следить за состоянием полости рта, своевременно лечить заболевания других органов брюшной полости, устранять профессиональные вредности. Больные хроническим гастритом, особенно с атрофически-дисрегенераторными изменениями, должны находиться на диспансерном учете и комплексно обследоваться не реже двух раз в год.</w:t>
      </w:r>
    </w:p>
    <w:p w:rsidR="00DA1399" w:rsidRDefault="005914BE">
      <w:pPr>
        <w:widowControl w:val="0"/>
        <w:spacing w:before="120"/>
        <w:ind w:firstLine="567"/>
        <w:jc w:val="both"/>
        <w:rPr>
          <w:color w:val="000000"/>
          <w:sz w:val="24"/>
          <w:szCs w:val="24"/>
        </w:rPr>
      </w:pPr>
      <w:r>
        <w:rPr>
          <w:color w:val="000000"/>
          <w:sz w:val="24"/>
          <w:szCs w:val="24"/>
        </w:rPr>
        <w:t xml:space="preserve">Лечение строго под наблюдением врача, в качестве профилактики, показано санаторно-курортное лечение хронического гастрита вне обострения болезни. </w:t>
      </w:r>
    </w:p>
    <w:p w:rsidR="00DA1399" w:rsidRDefault="00DA1399">
      <w:pPr>
        <w:widowControl w:val="0"/>
        <w:spacing w:before="120"/>
        <w:ind w:firstLine="567"/>
        <w:jc w:val="both"/>
        <w:rPr>
          <w:color w:val="000000"/>
          <w:sz w:val="24"/>
          <w:szCs w:val="24"/>
        </w:rPr>
      </w:pPr>
      <w:bookmarkStart w:id="0" w:name="_GoBack"/>
      <w:bookmarkEnd w:id="0"/>
    </w:p>
    <w:sectPr w:rsidR="00DA139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4BE"/>
    <w:rsid w:val="005914BE"/>
    <w:rsid w:val="00867444"/>
    <w:rsid w:val="00DA13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2737ED-BC7C-4EDB-AD6A-3400CFB7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8917</Words>
  <Characters>5083</Characters>
  <Application>Microsoft Office Word</Application>
  <DocSecurity>0</DocSecurity>
  <Lines>42</Lines>
  <Paragraphs>27</Paragraphs>
  <ScaleCrop>false</ScaleCrop>
  <Company>PERSONAL COMPUTERS</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Гастрит</dc:title>
  <dc:subject/>
  <dc:creator>USER</dc:creator>
  <cp:keywords/>
  <dc:description/>
  <cp:lastModifiedBy>admin</cp:lastModifiedBy>
  <cp:revision>2</cp:revision>
  <dcterms:created xsi:type="dcterms:W3CDTF">2014-01-26T02:09:00Z</dcterms:created>
  <dcterms:modified xsi:type="dcterms:W3CDTF">2014-01-26T02:09:00Z</dcterms:modified>
</cp:coreProperties>
</file>