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209" w:rsidRPr="00C8135F" w:rsidRDefault="00656209" w:rsidP="00656209">
      <w:pPr>
        <w:spacing w:before="120"/>
        <w:jc w:val="center"/>
        <w:rPr>
          <w:b/>
          <w:bCs/>
          <w:sz w:val="32"/>
          <w:szCs w:val="32"/>
        </w:rPr>
      </w:pPr>
      <w:r w:rsidRPr="00C8135F">
        <w:rPr>
          <w:b/>
          <w:bCs/>
          <w:sz w:val="32"/>
          <w:szCs w:val="32"/>
        </w:rPr>
        <w:t>Гекзаметр</w:t>
      </w:r>
    </w:p>
    <w:p w:rsidR="00656209" w:rsidRDefault="00656209" w:rsidP="00656209">
      <w:pPr>
        <w:spacing w:before="120"/>
        <w:ind w:firstLine="567"/>
        <w:jc w:val="both"/>
      </w:pPr>
      <w:r w:rsidRPr="008433AA">
        <w:t>Гекзаметр – древнейшая форма стиха в античной европейской поэзии. В русской силлабо-тонике гекзаметр (или гексаметр, от греч. hexametros – шестимерник) обычно передают с помощью чистого 6-стопного дактиля:</w:t>
      </w:r>
      <w:r>
        <w:t xml:space="preserve"> </w:t>
      </w:r>
    </w:p>
    <w:p w:rsidR="00656209" w:rsidRPr="008433AA" w:rsidRDefault="00656209" w:rsidP="00656209">
      <w:pPr>
        <w:spacing w:before="120"/>
        <w:ind w:firstLine="567"/>
        <w:jc w:val="both"/>
      </w:pPr>
      <w:r w:rsidRPr="008433AA">
        <w:t>Муза, скажи мне о том многоопытном муже, который</w:t>
      </w:r>
    </w:p>
    <w:p w:rsidR="00656209" w:rsidRPr="008433AA" w:rsidRDefault="00656209" w:rsidP="00656209">
      <w:pPr>
        <w:spacing w:before="120"/>
        <w:ind w:firstLine="567"/>
        <w:jc w:val="both"/>
      </w:pPr>
      <w:r w:rsidRPr="008433AA">
        <w:t>Странствуя долго со дня, как святой Илион им разрушен,</w:t>
      </w:r>
    </w:p>
    <w:p w:rsidR="00656209" w:rsidRPr="008433AA" w:rsidRDefault="00656209" w:rsidP="00656209">
      <w:pPr>
        <w:spacing w:before="120"/>
        <w:ind w:firstLine="567"/>
        <w:jc w:val="both"/>
      </w:pPr>
      <w:r w:rsidRPr="008433AA">
        <w:t>Многих людей города посетил и обычаи видел…</w:t>
      </w:r>
    </w:p>
    <w:p w:rsidR="00656209" w:rsidRDefault="00656209" w:rsidP="00656209">
      <w:pPr>
        <w:spacing w:before="120"/>
        <w:ind w:firstLine="567"/>
        <w:jc w:val="both"/>
      </w:pPr>
      <w:r w:rsidRPr="008433AA">
        <w:t>(Гомер. Одиссея. Песнь I. Пер. В.А.Жуковского)</w:t>
      </w:r>
      <w:r>
        <w:t xml:space="preserve"> </w:t>
      </w:r>
    </w:p>
    <w:p w:rsidR="00656209" w:rsidRDefault="00656209" w:rsidP="00656209">
      <w:pPr>
        <w:spacing w:before="120"/>
        <w:ind w:firstLine="567"/>
        <w:jc w:val="both"/>
      </w:pPr>
      <w:r w:rsidRPr="008433AA">
        <w:t>Другой вариант имитации античного гекзаметра - сочетание в одной строке стоп дактиля и хорея (в процитированных ниже стихах слоги, образующие стопы хорея, выделены курсивом и взяты в скобки):</w:t>
      </w:r>
      <w:r>
        <w:t xml:space="preserve"> </w:t>
      </w:r>
    </w:p>
    <w:p w:rsidR="00656209" w:rsidRPr="008433AA" w:rsidRDefault="00656209" w:rsidP="00656209">
      <w:pPr>
        <w:spacing w:before="120"/>
        <w:ind w:firstLine="567"/>
        <w:jc w:val="both"/>
      </w:pPr>
      <w:r w:rsidRPr="008433AA">
        <w:t>Кто ж от бо(гов бес)смертных подвиг их к враждебному спору?</w:t>
      </w:r>
    </w:p>
    <w:p w:rsidR="00656209" w:rsidRPr="008433AA" w:rsidRDefault="00656209" w:rsidP="00656209">
      <w:pPr>
        <w:spacing w:before="120"/>
        <w:ind w:firstLine="567"/>
        <w:jc w:val="both"/>
      </w:pPr>
      <w:r w:rsidRPr="008433AA">
        <w:t>Сын громовержца и (Леты) – (Феб, ца)рем прогневленный,</w:t>
      </w:r>
    </w:p>
    <w:p w:rsidR="00656209" w:rsidRPr="008433AA" w:rsidRDefault="00656209" w:rsidP="00656209">
      <w:pPr>
        <w:spacing w:before="120"/>
        <w:ind w:firstLine="567"/>
        <w:jc w:val="both"/>
      </w:pPr>
      <w:r w:rsidRPr="008433AA">
        <w:t>Язву на воинство злую навел; погибали народы…</w:t>
      </w:r>
    </w:p>
    <w:p w:rsidR="00656209" w:rsidRDefault="00656209" w:rsidP="00656209">
      <w:pPr>
        <w:spacing w:before="120"/>
        <w:ind w:firstLine="567"/>
        <w:jc w:val="both"/>
      </w:pPr>
      <w:r w:rsidRPr="008433AA">
        <w:t>(Гомер. Илиада. Песнь I. Пер. Н.И.Гнедича)</w:t>
      </w:r>
      <w:r>
        <w:t xml:space="preserve"> </w:t>
      </w:r>
    </w:p>
    <w:p w:rsidR="00656209" w:rsidRPr="008433AA" w:rsidRDefault="00656209" w:rsidP="00656209">
      <w:pPr>
        <w:spacing w:before="120"/>
        <w:ind w:firstLine="567"/>
        <w:jc w:val="both"/>
      </w:pPr>
      <w:r w:rsidRPr="008433AA">
        <w:t>В русском языке слоги различаются по признаку ударности/безударности, а в древнегреческом они различались по признаку долготы/краткости. Единицами измерения стоп в метрической (античной) системе стихосложения являлись не слоги, а моры. Мора – отрезок времени, необходимый для произнесения одного краткого слога, две моры – для произнесения долгого слога. Таким образом, если античная стопа дактиля (-ÈÈ) состоит из одного долгого и двух кратких слогов, она четырехморна. Четырехморна и стопа спондея (- -), состоящего из двух долгих слогов. Поэтому в греческих и римских гекзаметрах стопы дактиля и спондея сочетались гармонично. А в русском гекзаметре метрическую стопу спондея имитирует силлабо-тоническая стопа хорея (-È).</w:t>
      </w:r>
    </w:p>
    <w:p w:rsidR="00656209" w:rsidRDefault="00656209" w:rsidP="00656209">
      <w:pPr>
        <w:spacing w:before="120"/>
        <w:ind w:firstLine="567"/>
        <w:jc w:val="both"/>
      </w:pPr>
      <w:r w:rsidRPr="008433AA">
        <w:t>Как правило, в строке русского гекзаметра дактилей больше, чем хореев. Стопой хорея может быть заменена любая из шести дактилических стоп, кроме пятой (на приведенной ниже схеме скобки указывают на возможность такой стопной замены):</w:t>
      </w:r>
      <w:r>
        <w:t xml:space="preserve"> </w:t>
      </w:r>
    </w:p>
    <w:p w:rsidR="00656209" w:rsidRDefault="00656209" w:rsidP="00656209">
      <w:pPr>
        <w:spacing w:before="120"/>
        <w:ind w:firstLine="567"/>
        <w:jc w:val="both"/>
      </w:pPr>
      <w:r w:rsidRPr="008433AA">
        <w:t xml:space="preserve">(-ÈÈ)(-ÈÈ)(-/ÈÈ)(-ÈÈ)-ÈÈ-È </w:t>
      </w:r>
      <w:r>
        <w:t xml:space="preserve"> </w:t>
      </w:r>
    </w:p>
    <w:p w:rsidR="00656209" w:rsidRDefault="00656209" w:rsidP="00656209">
      <w:pPr>
        <w:spacing w:before="120"/>
        <w:ind w:firstLine="567"/>
        <w:jc w:val="both"/>
      </w:pPr>
      <w:r w:rsidRPr="008433AA">
        <w:t>Это основное правило гекзаметра было однажды сознательно нарушено В.В.Набоковым в эпитафии “Памяти Гумилева” (ниже курсивом даны слоги хореической стопы):</w:t>
      </w:r>
      <w:r>
        <w:t xml:space="preserve"> </w:t>
      </w:r>
    </w:p>
    <w:p w:rsidR="00656209" w:rsidRPr="008433AA" w:rsidRDefault="00656209" w:rsidP="00656209">
      <w:pPr>
        <w:spacing w:before="120"/>
        <w:ind w:firstLine="567"/>
        <w:jc w:val="both"/>
      </w:pPr>
      <w:r w:rsidRPr="008433AA">
        <w:t>Гордо и ясно ты умер, / умер, как Муза учила.</w:t>
      </w:r>
    </w:p>
    <w:p w:rsidR="00656209" w:rsidRPr="008433AA" w:rsidRDefault="00656209" w:rsidP="00656209">
      <w:pPr>
        <w:spacing w:before="120"/>
        <w:ind w:firstLine="567"/>
        <w:jc w:val="both"/>
      </w:pPr>
      <w:r w:rsidRPr="008433AA">
        <w:t>Ныне, в тиши Елисейской, / с тобой говорит о летящем</w:t>
      </w:r>
    </w:p>
    <w:p w:rsidR="00656209" w:rsidRDefault="00656209" w:rsidP="00656209">
      <w:pPr>
        <w:spacing w:before="120"/>
        <w:ind w:firstLine="567"/>
        <w:jc w:val="both"/>
      </w:pPr>
      <w:r w:rsidRPr="008433AA">
        <w:t>медном Петре и о диких / ветрах афри(канских) – Пушкин.</w:t>
      </w:r>
      <w:r>
        <w:t xml:space="preserve"> </w:t>
      </w:r>
    </w:p>
    <w:p w:rsidR="00656209" w:rsidRPr="008433AA" w:rsidRDefault="00656209" w:rsidP="00656209">
      <w:pPr>
        <w:spacing w:before="120"/>
        <w:ind w:firstLine="567"/>
        <w:jc w:val="both"/>
      </w:pPr>
      <w:r w:rsidRPr="008433AA">
        <w:t>В данном случае нарушение запрета на замену пятой стопы, подчеркнутое отказом от замены предшествующих стоп, имеет важное композиционное значение: неожиданная стопная замена вместе с инверсией и пунктуационным знаком “тире” фокусируют внимание читателя на последнем слове стиха – “Пушкин”.</w:t>
      </w:r>
    </w:p>
    <w:p w:rsidR="00656209" w:rsidRPr="008433AA" w:rsidRDefault="00656209" w:rsidP="00656209">
      <w:pPr>
        <w:spacing w:before="120"/>
        <w:ind w:firstLine="567"/>
        <w:jc w:val="both"/>
      </w:pPr>
      <w:r w:rsidRPr="008433AA">
        <w:t xml:space="preserve">Строка гекзаметра всегда поделена цезурой на два неравных полустишия: обычно цезура помещается в третьей стопе и делит ее слоги. Чаще всего цезура следует за первым, ударным слогом третьей стопы, и тогда левое полустишие завершается мужской клаузулой (см. пример из “Одиссеи” в пер. Жуковского). В античном гекзаметре иногда встречается цезура после второго слога третьей стопы, поэтому в русском допустима и женская клаузула в конце первого полустишия (см. пример из “Илиады” в пер. Гнедича). </w:t>
      </w:r>
    </w:p>
    <w:p w:rsidR="00656209" w:rsidRDefault="00656209" w:rsidP="00656209">
      <w:pPr>
        <w:spacing w:before="120"/>
        <w:ind w:firstLine="567"/>
        <w:jc w:val="both"/>
      </w:pPr>
      <w:r w:rsidRPr="008433AA">
        <w:t>На этом фоне завершение первого полустишия дактилической клаузулой кажется нарушением общего правила. Дактилическая клаузула почти не подчеркивает цезуру, а при беспорядочном использовании клаузул разных типов ощущение двухчастности каждого гекзаметрического стиха вообще исчезает:</w:t>
      </w:r>
      <w:r>
        <w:t xml:space="preserve"> </w:t>
      </w:r>
    </w:p>
    <w:p w:rsidR="00656209" w:rsidRPr="008433AA" w:rsidRDefault="00656209" w:rsidP="00656209">
      <w:pPr>
        <w:spacing w:before="120"/>
        <w:ind w:firstLine="567"/>
        <w:jc w:val="both"/>
      </w:pPr>
      <w:r w:rsidRPr="008433AA">
        <w:t>Будь одинок и слеп, как Гомер, и глух, как Бетховен,</w:t>
      </w:r>
    </w:p>
    <w:p w:rsidR="00656209" w:rsidRPr="008433AA" w:rsidRDefault="00656209" w:rsidP="00656209">
      <w:pPr>
        <w:spacing w:before="120"/>
        <w:ind w:firstLine="567"/>
        <w:jc w:val="both"/>
      </w:pPr>
      <w:r w:rsidRPr="008433AA">
        <w:t>Слух же душевный сильней напрягай и душевное зренье,</w:t>
      </w:r>
    </w:p>
    <w:p w:rsidR="00656209" w:rsidRPr="008433AA" w:rsidRDefault="00656209" w:rsidP="00656209">
      <w:pPr>
        <w:spacing w:before="120"/>
        <w:ind w:firstLine="567"/>
        <w:jc w:val="both"/>
      </w:pPr>
      <w:r w:rsidRPr="008433AA">
        <w:t>И как над пламенем грамоты тайной бесцветные строки</w:t>
      </w:r>
    </w:p>
    <w:p w:rsidR="00656209" w:rsidRPr="008433AA" w:rsidRDefault="00656209" w:rsidP="00656209">
      <w:pPr>
        <w:spacing w:before="120"/>
        <w:ind w:firstLine="567"/>
        <w:jc w:val="both"/>
      </w:pPr>
      <w:r w:rsidRPr="008433AA">
        <w:t>Вдруг выступают, так выступят вдруг пред тобою картины,</w:t>
      </w:r>
    </w:p>
    <w:p w:rsidR="00656209" w:rsidRPr="008433AA" w:rsidRDefault="00656209" w:rsidP="00656209">
      <w:pPr>
        <w:spacing w:before="120"/>
        <w:ind w:firstLine="567"/>
        <w:jc w:val="both"/>
      </w:pPr>
      <w:r w:rsidRPr="008433AA">
        <w:t>Выйдут из мрака всё ярче цвета, осязательней формы,</w:t>
      </w:r>
    </w:p>
    <w:p w:rsidR="00656209" w:rsidRPr="008433AA" w:rsidRDefault="00656209" w:rsidP="00656209">
      <w:pPr>
        <w:spacing w:before="120"/>
        <w:ind w:firstLine="567"/>
        <w:jc w:val="both"/>
      </w:pPr>
      <w:r w:rsidRPr="008433AA">
        <w:t>Стройные слов сочетания в ясном сплетутся значенье…</w:t>
      </w:r>
    </w:p>
    <w:p w:rsidR="00656209" w:rsidRPr="008433AA" w:rsidRDefault="00656209" w:rsidP="00656209">
      <w:pPr>
        <w:spacing w:before="120"/>
        <w:ind w:firstLine="567"/>
        <w:jc w:val="both"/>
      </w:pPr>
      <w:r w:rsidRPr="008433AA">
        <w:t>(А.К.Толстой. “Тщетно, художник, ты мнишь, что</w:t>
      </w:r>
    </w:p>
    <w:p w:rsidR="00656209" w:rsidRDefault="00656209" w:rsidP="00656209">
      <w:pPr>
        <w:spacing w:before="120"/>
        <w:ind w:firstLine="567"/>
        <w:jc w:val="both"/>
      </w:pPr>
      <w:r w:rsidRPr="008433AA">
        <w:t>творений своих ты создатель!..”)</w:t>
      </w:r>
      <w:r>
        <w:t xml:space="preserve"> </w:t>
      </w:r>
    </w:p>
    <w:p w:rsidR="00656209" w:rsidRPr="008433AA" w:rsidRDefault="00656209" w:rsidP="00656209">
      <w:pPr>
        <w:spacing w:before="120"/>
        <w:ind w:firstLine="567"/>
        <w:jc w:val="both"/>
      </w:pPr>
      <w:r w:rsidRPr="008433AA">
        <w:t>Форма дактило-хореического гекзаметра, на первый взгляд свободная, в действительности накладывает на поэта целый ряд ограничений. Например, крайне неудачными выглядят гекзаметрические опыты И.С.Никитина. Он для большей “гладкости”, музыкальности стиха отказался от стопных замен и писал гекзаметры чистым 6-стопным дактилем (“Вечер после дождя”, “Подле реки одиноко стою я под тенью ракиты…”, “Лесник и его внук” и др.). Несмотря на это, поэту, который так успешно имитировал формы народного русского стиха, гекзаметр все-таки не давался.</w:t>
      </w:r>
    </w:p>
    <w:p w:rsidR="00656209" w:rsidRDefault="00656209" w:rsidP="00656209">
      <w:pPr>
        <w:spacing w:before="120"/>
        <w:ind w:firstLine="567"/>
        <w:jc w:val="both"/>
      </w:pPr>
      <w:r w:rsidRPr="008433AA">
        <w:t>Показательно стихотворение Никитина “Буря”. В нем цезуры постоянно нарушают смысловое членение фраз:</w:t>
      </w:r>
      <w:r>
        <w:t xml:space="preserve"> </w:t>
      </w:r>
    </w:p>
    <w:p w:rsidR="00656209" w:rsidRPr="008433AA" w:rsidRDefault="00656209" w:rsidP="00656209">
      <w:pPr>
        <w:spacing w:before="120"/>
        <w:ind w:firstLine="567"/>
        <w:jc w:val="both"/>
      </w:pPr>
      <w:r w:rsidRPr="008433AA">
        <w:t>Там вон от тени крутых / берегов вороненою сталью</w:t>
      </w:r>
    </w:p>
    <w:p w:rsidR="00656209" w:rsidRPr="008433AA" w:rsidRDefault="00656209" w:rsidP="00656209">
      <w:pPr>
        <w:spacing w:before="120"/>
        <w:ind w:firstLine="567"/>
        <w:jc w:val="both"/>
      </w:pPr>
      <w:r w:rsidRPr="008433AA">
        <w:t>Кажется влага. Вдали / полосою широкой, что скатерть,</w:t>
      </w:r>
    </w:p>
    <w:p w:rsidR="00656209" w:rsidRDefault="00656209" w:rsidP="00656209">
      <w:pPr>
        <w:spacing w:before="120"/>
        <w:ind w:firstLine="567"/>
        <w:jc w:val="both"/>
      </w:pPr>
      <w:r w:rsidRPr="008433AA">
        <w:t>Тянется луг, поднимаются / горы, мелькают в тумане…</w:t>
      </w:r>
      <w:r>
        <w:t xml:space="preserve"> </w:t>
      </w:r>
    </w:p>
    <w:p w:rsidR="00656209" w:rsidRPr="008433AA" w:rsidRDefault="00656209" w:rsidP="00656209">
      <w:pPr>
        <w:spacing w:before="120"/>
        <w:ind w:firstLine="567"/>
        <w:jc w:val="both"/>
      </w:pPr>
      <w:r w:rsidRPr="008433AA">
        <w:t xml:space="preserve">В первом стихе цезура отделила определение от определяемого существительного, во втором – “переадресовала” обстоятельство места, в третьем – неудачно отрезала сказуемое от подлежащего (синтаксическая пауза между “горы” и “мелькают” короче ритмической паузы между “поднимаются” и “горы”). </w:t>
      </w:r>
    </w:p>
    <w:p w:rsidR="00656209" w:rsidRPr="008433AA" w:rsidRDefault="00656209" w:rsidP="00656209">
      <w:pPr>
        <w:spacing w:before="120"/>
        <w:ind w:firstLine="567"/>
        <w:jc w:val="both"/>
      </w:pPr>
      <w:r w:rsidRPr="008433AA">
        <w:t>В некоторых строках цезура просто исчезает: “Мнится, что ожили богатыри старой матушки-Руси…” (в данном случае из-за ее сдвига в середину 4-й стопы, нарушающего привычную для читателей соразмерность частей гекзаметра). Наконец, иногда автор не выдерживает 6-стопный строй стиха: “В зеркале вод отразилися небо и берег…”, “Что-то шепнет ей и, вольный, умчится далёко…” - 5-стопные строки. Как при уменьшении, так и при увеличении числа стоп в гекзаметрическом стихе его форма разрушается (пример 7-стопных строк – в поэме Жуковского “Ундина”).</w:t>
      </w:r>
    </w:p>
    <w:p w:rsidR="00656209" w:rsidRPr="008433AA" w:rsidRDefault="00656209" w:rsidP="00656209">
      <w:pPr>
        <w:spacing w:before="120"/>
        <w:ind w:firstLine="567"/>
        <w:jc w:val="both"/>
      </w:pPr>
      <w:r w:rsidRPr="008433AA">
        <w:t xml:space="preserve">Строгая гекзаметрическая форма изначально сопутствовала определенным стихотворным жанрам античной поэзии: эпической поэме (“Илиада” и “Одиссея” Гомера, “Труды и дни” Гесиода, “Энеида” Вергилия, “Метаморфозы” Овидия), в том числе пародийному эпосу (“Батрахомиомахия”), гимну (“Гомеровы гимны”), сатире (стихотворения Горация, Луцилия, Персия), изредка – афоризму (таков моностих Архилоха “Главк, до поры лишь, покуда сражается, дорог наемник” в пер. В.В.Вересаева). В элегиях и эпиграммах использовалась форма элегического дистиха (см. одноименную статью), представляющая собой последовательное чередование строк гекзаметра и пентаметра. </w:t>
      </w:r>
    </w:p>
    <w:p w:rsidR="00656209" w:rsidRPr="008433AA" w:rsidRDefault="00656209" w:rsidP="00656209">
      <w:pPr>
        <w:spacing w:before="120"/>
        <w:ind w:firstLine="567"/>
        <w:jc w:val="both"/>
      </w:pPr>
      <w:r w:rsidRPr="008433AA">
        <w:t>Гекзаметром были написаны важнейшие произведения европейской древности, поэтому русские поэты использовали его преимущественно при переводах соответствующих памятников литературы или при стилизации, которая помогала подчеркнуть “древность” сюжета, образов, в целом избранной темы (так, Жуковский, выбрав сюжет поэмы “Наль и Дамаянти” из древнеиндийского эпоса “Махабхарата”, обращается к древнеевропейской форме гекзаметра).</w:t>
      </w:r>
    </w:p>
    <w:p w:rsidR="00656209" w:rsidRPr="008433AA" w:rsidRDefault="00656209" w:rsidP="00656209">
      <w:pPr>
        <w:spacing w:before="120"/>
        <w:ind w:firstLine="567"/>
        <w:jc w:val="both"/>
      </w:pPr>
      <w:r w:rsidRPr="008433AA">
        <w:t>История русского гекзаметра начинается в первой половине XVIII в. В российской силлабической поэзии гекзаметру соответствовал 13-сложник. В.К.Тредиаковский в “Новом и кратком способе к сложению российских стихов…” утвердил это соответствие как норму для поэтов-силлабистов: “Эксаметр наш не может иметь ни больше, ни меньше тринадцати слогов”. Его поддержал А.Д.Кантемир в “Письме Харитона Макентина к приятелю о сложении стихов русских”: “Тринадцатисложный стих &lt;…&gt; всех способнее соответствует эксаметру греческому и латинскому…”. По его высказыванию можно судить о том, что представители отечественной силлабики не стремились к точному воспроизведению особенностей античного стиха на русском языке, а лишь выбирали из числа известных им силлабических форм ту, которая могла послужить аналогом “эксаметра”.</w:t>
      </w:r>
    </w:p>
    <w:p w:rsidR="00656209" w:rsidRDefault="00656209" w:rsidP="00656209">
      <w:pPr>
        <w:spacing w:before="120"/>
        <w:ind w:firstLine="567"/>
        <w:jc w:val="both"/>
      </w:pPr>
      <w:r w:rsidRPr="008433AA">
        <w:t>М.В.Ломоносов в “Письме о правилах российского стихотворства” теоретически обосновал и проиллюстрировал возможность использования 2- и 3-сложных стоп, подобных стопам античного стихосложения. Упомянул он и о возможности смешения в стихе дактилических и хореических стоп, а приведенные им в пример строки, пусть и с рифмами, оказались значительно ближе к древнему гекзаметру, чем 13-сложные силлабические стихи: “Очень также способны и падающие, или из хореев и дактилей составленные, стихи к изображению крепких и слабых аффектов, скорых и тихих действий быть видятся. Пример скорого и ярого действия:</w:t>
      </w:r>
      <w:r>
        <w:t xml:space="preserve"> </w:t>
      </w:r>
    </w:p>
    <w:p w:rsidR="00656209" w:rsidRPr="008433AA" w:rsidRDefault="00656209" w:rsidP="00656209">
      <w:pPr>
        <w:spacing w:before="120"/>
        <w:ind w:firstLine="567"/>
        <w:jc w:val="both"/>
      </w:pPr>
      <w:r w:rsidRPr="008433AA">
        <w:t>Бревна катайте наверх, каменья и горы валите,</w:t>
      </w:r>
    </w:p>
    <w:p w:rsidR="00656209" w:rsidRDefault="00656209" w:rsidP="00656209">
      <w:pPr>
        <w:spacing w:before="120"/>
        <w:ind w:firstLine="567"/>
        <w:jc w:val="both"/>
      </w:pPr>
      <w:r w:rsidRPr="008433AA">
        <w:t>Лес бросайте, живучий выжав дух, задавите”.</w:t>
      </w:r>
      <w:r>
        <w:t xml:space="preserve"> </w:t>
      </w:r>
    </w:p>
    <w:p w:rsidR="00656209" w:rsidRPr="008433AA" w:rsidRDefault="00656209" w:rsidP="00656209">
      <w:pPr>
        <w:spacing w:before="120"/>
        <w:ind w:firstLine="567"/>
        <w:jc w:val="both"/>
      </w:pPr>
      <w:r w:rsidRPr="008433AA">
        <w:t xml:space="preserve">Действительно, за долгие века существования гекзаметр успел стать универсальной формой, пригодной для изображения разнообразных событий, для описания различных чувств. </w:t>
      </w:r>
    </w:p>
    <w:p w:rsidR="00656209" w:rsidRDefault="00656209" w:rsidP="00656209">
      <w:pPr>
        <w:spacing w:before="120"/>
        <w:ind w:firstLine="567"/>
        <w:jc w:val="both"/>
      </w:pPr>
      <w:r w:rsidRPr="008433AA">
        <w:t>Даже Тредиаковский, провозгласивший 13-сложник русским “эксаметром”, со временем изменил точку зрения и стал первым из российских поэтов, кто обратился к предложенной Ломоносовым дактило-хореической форме, а потому был назван А.Н.Радищевым “дактило-хореическим витязем”. (В тексте приведенного ниже фрагмента из эпической поэмы “Тилемахида” расставлены цезуры и скобками отмечены границы стоп.)</w:t>
      </w:r>
      <w:r>
        <w:t xml:space="preserve"> </w:t>
      </w:r>
    </w:p>
    <w:p w:rsidR="00656209" w:rsidRPr="008433AA" w:rsidRDefault="00656209" w:rsidP="00656209">
      <w:pPr>
        <w:spacing w:before="120"/>
        <w:ind w:firstLine="567"/>
        <w:jc w:val="both"/>
      </w:pPr>
      <w:r w:rsidRPr="008433AA">
        <w:t>(Я спро-)(сил у не-)(го, / состо-)(ит в чем) (царска дер-)(жавность)?</w:t>
      </w:r>
    </w:p>
    <w:p w:rsidR="00656209" w:rsidRPr="008433AA" w:rsidRDefault="00656209" w:rsidP="00656209">
      <w:pPr>
        <w:spacing w:before="120"/>
        <w:ind w:firstLine="567"/>
        <w:jc w:val="both"/>
      </w:pPr>
      <w:r w:rsidRPr="008433AA">
        <w:t>(Он отве-)(щал: царь) (властен) / (есть во) (всем над на-)(родом);</w:t>
      </w:r>
    </w:p>
    <w:p w:rsidR="00656209" w:rsidRDefault="00656209" w:rsidP="00656209">
      <w:pPr>
        <w:spacing w:before="120"/>
        <w:ind w:firstLine="567"/>
        <w:jc w:val="both"/>
      </w:pPr>
      <w:r w:rsidRPr="008433AA">
        <w:t>(Но за-)(коны над) (ним / во) (всем же) (властны ко-)(нечно).</w:t>
      </w:r>
      <w:r>
        <w:t xml:space="preserve"> </w:t>
      </w:r>
    </w:p>
    <w:p w:rsidR="00656209" w:rsidRPr="008433AA" w:rsidRDefault="00656209" w:rsidP="00656209">
      <w:pPr>
        <w:spacing w:before="120"/>
        <w:ind w:firstLine="567"/>
        <w:jc w:val="both"/>
      </w:pPr>
      <w:r w:rsidRPr="008433AA">
        <w:t>Популяризация гекзаметра связана с переводами поэм Гомера, выполненными Гнедичем и Жуковским. Кроме “Одиссеи”, Жуковский перевел “Войну мышей и лягушек” (оригинальное название – “Батрахомиомахия”), фрагменты “Илиады” и “Энеиды”, пользовался гекзаметром при записи шутливых протоколов литературного общества “Арзамас”. М.Л.Гаспаров назвал Жуковского “величайшим из мастеров русского гекзаметра” и отметил, что он “ощущал разницу между слабо хореизированным и сильно хореизированным стихом: первым он пользовался для высокого эпоса (“Аббадона”, “Илиада”, “Одиссея”, отчасти “Энеида”), вторым – для прозаизированного стиля стихотворных повестей, притч и шуток” (Гаспаров М.Л. Русский гексаметр и другие национальные формы гексаметра // Гаспаров М.Л. Избранные труды. Т. III, О стихе. М., 1997. С.249-250).</w:t>
      </w:r>
    </w:p>
    <w:p w:rsidR="00656209" w:rsidRPr="008433AA" w:rsidRDefault="00656209" w:rsidP="00656209">
      <w:pPr>
        <w:spacing w:before="120"/>
        <w:ind w:firstLine="567"/>
        <w:jc w:val="both"/>
      </w:pPr>
      <w:r w:rsidRPr="008433AA">
        <w:t>А.С.Пушкин, часто пользовавшийся формой элегического дистиха, только трижды обращался к регулярному гекзаметру: в незавершенном наброске “Внемли, о Гелиос, серебряным луком звенящий…”, в миниатюре “В роще карийской, любезной ловцам, таится пещера…” и в переводе из Ксенофана Колофонского “Чистый лоснится пол, стеклянные чаши блистают…”. В пушкинское время представления о гекзаметре ассоциировались у читателей с идиллиями А.А.Дельвига (“Цефиз”, “Дамон”, “Купальницы”, “Друзья”, “Конец Золотого века”, “Изобретение ваяния”).</w:t>
      </w:r>
    </w:p>
    <w:p w:rsidR="00656209" w:rsidRDefault="00656209" w:rsidP="00656209">
      <w:pPr>
        <w:spacing w:before="120"/>
        <w:ind w:firstLine="567"/>
        <w:jc w:val="both"/>
      </w:pPr>
      <w:r w:rsidRPr="008433AA">
        <w:t>В середине XIX в. гекзаметром писали оригинальные произведения М.А.Дмитриев (“Московские элегии”), Н.Ф.Щербина (“Моя богиня” и др.), А.А.Фет (“Влажное ложе покинувши, Феб златокудрый направил…” и др.). Редко прибегали к нему поэты-символисты. В ХХ в. гекзаметр использовался в основном для переводов античных авторов.</w:t>
      </w:r>
    </w:p>
    <w:p w:rsidR="003F3287" w:rsidRDefault="003F3287">
      <w:bookmarkStart w:id="0" w:name="_GoBack"/>
      <w:bookmarkEnd w:id="0"/>
    </w:p>
    <w:sectPr w:rsidR="003F3287" w:rsidSect="00C860F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56209"/>
    <w:rsid w:val="000A3838"/>
    <w:rsid w:val="003F3287"/>
    <w:rsid w:val="004915ED"/>
    <w:rsid w:val="00656209"/>
    <w:rsid w:val="006D2831"/>
    <w:rsid w:val="008433AA"/>
    <w:rsid w:val="00BB0DE0"/>
    <w:rsid w:val="00C31192"/>
    <w:rsid w:val="00C8135F"/>
    <w:rsid w:val="00C8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31C311A-7B88-4AF5-9411-67480718F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6209"/>
    <w:pPr>
      <w:spacing w:after="0" w:line="240" w:lineRule="auto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6562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6489</Words>
  <Characters>3699</Characters>
  <Application>Microsoft Office Word</Application>
  <DocSecurity>0</DocSecurity>
  <Lines>30</Lines>
  <Paragraphs>20</Paragraphs>
  <ScaleCrop>false</ScaleCrop>
  <Company>Home</Company>
  <LinksUpToDate>false</LinksUpToDate>
  <CharactersWithSpaces>10168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Гекзаметр</dc:title>
  <dc:subject/>
  <dc:creator>User</dc:creator>
  <cp:keywords/>
  <dc:description/>
  <cp:lastModifiedBy>admin</cp:lastModifiedBy>
  <cp:revision>2</cp:revision>
  <dcterms:created xsi:type="dcterms:W3CDTF">2014-01-25T19:45:00Z</dcterms:created>
  <dcterms:modified xsi:type="dcterms:W3CDTF">2014-01-25T19:45:00Z</dcterms:modified>
</cp:coreProperties>
</file>