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64" w:rsidRDefault="00E22A63">
      <w:pPr>
        <w:jc w:val="right"/>
        <w:rPr>
          <w:b/>
          <w:i/>
          <w:sz w:val="40"/>
        </w:rPr>
      </w:pPr>
      <w:r>
        <w:rPr>
          <w:b/>
          <w:i/>
          <w:sz w:val="40"/>
        </w:rPr>
        <w:t>«Я верю в звезду России!»</w:t>
      </w:r>
    </w:p>
    <w:p w:rsidR="00F43964" w:rsidRDefault="00E22A63">
      <w:pPr>
        <w:jc w:val="right"/>
        <w:rPr>
          <w:b/>
          <w:i/>
          <w:sz w:val="40"/>
        </w:rPr>
      </w:pPr>
      <w:r>
        <w:rPr>
          <w:b/>
          <w:i/>
          <w:sz w:val="40"/>
        </w:rPr>
        <w:t>Г.А. Зюганов</w:t>
      </w:r>
    </w:p>
    <w:p w:rsidR="00F43964" w:rsidRDefault="00F43964">
      <w:pPr>
        <w:jc w:val="both"/>
        <w:rPr>
          <w:sz w:val="32"/>
        </w:rPr>
      </w:pPr>
    </w:p>
    <w:p w:rsidR="00F43964" w:rsidRDefault="00E22A63">
      <w:pPr>
        <w:pStyle w:val="a3"/>
        <w:rPr>
          <w:sz w:val="32"/>
        </w:rPr>
      </w:pPr>
      <w:r>
        <w:rPr>
          <w:sz w:val="32"/>
        </w:rPr>
        <w:t>История двадцатого столетия прошла под знаком идеологического, военно-политического и экономического противоборства двух общественных систем – капитализма и социализма.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 конце 70-х начале 80-х годов система государственно-бюрократического социализма в СССР стала давать серьезные сбои, обозначилась четкая тенденция застоя и отставания страны от современного уровня научно-технического, экономического и социального развития.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Возобладало однобокое развитие производства, две трети которого обеспечивал ВПК.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Власть забыла о человеке. Возникло острое противоречие между государством и обществом.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Сложилась социальная, политическая, социально-экономическая ситуация, которой никто не планировал, никто не желал.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Пройдя через политико-государственную и экономическую катастрофу развала СССР, Россия оказалась перед лицом социальной катастрофы – распада общества.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Кризис, охвативший советское общество, был в значительной степени обусловлен кризисом в КПСС, являвшейся многие десятилетия правящей партией.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Коммунистическая партия Российской Федерации ведет свою родословную от РСДРП. Из предшествующего опыта российского, советского и мирового коммунистического движения она берет все ценное, что позволяет ей формироваться как обновляющейся партии трудящихся, стремящейся дать ответы на острейшие вопросы, вставшие ныне перед обществом.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Фракция коммунистов поставила в Думе в числе первых и важнейших вопрос о немедленном отказе от «шоковой терапии» и смене курса реформ.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 КПСС сложились по сути две партии – партия партийно-советской бюрократии и партия масс. Это привело к тому, что, взяв на себя ответственность за все сферы общественного развития, КПСС не смогла найти решения назревших проблем. Все заметнее становился разрыв между словом и делом, между программными обещаниями и их выполнением.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Ошибки и просчеты, допущенные КПСС в процессе социалистического строительства, преподносились в извращенном виде средствами массовой информации, оказавшимися в руках перерожденцев и псевдодемократов.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Сознание трудящихся масс было основательно замутнено мощным потоком очернительства советской истории.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Так называемая «горбачевская перестройка», направленная на словах на обновление социализма, углубление демократии, преодоление деформаций и злоупотреблений, оказалась на деле отходом от социализма, чудовищной реформацией всего общественного строя.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Было провозглашено равноправие всех форм собственности и всячески подрывалась роль наиболее жизнеспособной формы – общественной собственности, извращалась сущность и формы кооперации.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Это развязало руки «теневому капиталу», другим антисоциалистическим и антинародным силам, которые выступили против завоеваний Советской власти, единого союзного государства.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Как показывает жизнь, нынешняя Российская Федерация – это не Россия, а искусственно созданное государство с разорванными связями.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Коммунистическая партия Российской Федерации – партия трудового народа, партия рабочего класса, трудового крестьянства, интеллигенции. Ее лидером является Г.А. Зюганов. Родился он 26 июня 1944 года в селе Мымрино, Орловской области в семье потомственных педагогов. По образованию он педагог: был учителем математики и физики в школе, после службы в армии преподавал в вузе.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Окончил Академию общественных наук, защитил кандидатскую диссертацию, а затем докторскую по философии политики. Имеет степень доктора философских наук. В настоящее время продолжает работать над актуальными проблемами философии политики. Г.А. Зюганов – депутат Государственной Думы Федерального Собрания Российской Федерации. С февраля 1993 года он председатель ЦИК Коммунистической партии Российской Федерации, а с декабря того же года руководит фракцией КПРФ в Госдуме.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Как депутату Государственной Думы ему приходится бывать во всех регионах страны, выступать перед сотнями тысяч сограждан – рабочих, крестьян, ученых, военных, учителей; перед представителями разных национальностей. И конечно -–перед беженцами из «горячих точек» страны.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Наиболее частыми среди заданных вопросов были волнующие каждого гражданина, каждого честного россиянина: кто виноват в развале великого государства? Свое видение историко-политических процессов в России, перспектив ее развития он изложил в книгах «Держава», «За горизонтом», «Россия и современный мир», «География победы», «Позиция КПРФ в период кризиса», в многочисленных публикациях периодической печати.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Так в книге «География победы» Г.А. Зюганов освещает и осмысливает геополитические проблемы нашей страны.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 последнее время в российском обществе зримо обозначился всплеск интереса к геополитической проблематике. Не только солидные журналы, но даже многотиражные газеты предоставляют место для публикаций на темы геополитики. В ряде академических институтов созданы научные центры, исследующие проблемы взаимосвязи и взаимовлияния политических и географических факторов. Термин геополитика замелькал в речах политиков самого различного ранга.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Чем же вызван современный «геополитический бунт»? Каковы причины столь острого и неподдельного интереса в геополитике со стороны ученых, публицистов и политических деятелей нашей страны? Вот на этот вопрос Г.А. Зюганов дает обширный ответ.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 связи с острейшим кризисом, произошедшим в августе-сентябре этого года Зюганов выпустил книгу «Позиция КПРФ в период кризиса». В книге опубликованы выступления, ответы на вопросы трудящихся, а также документы объединенной оппозиции и КПРФ, раскрывающие позицию Компартии РФ и поддерживающих ее общественных движений в период острейшего кризиса в августе-сентябре 1998 года.</w:t>
      </w:r>
    </w:p>
    <w:p w:rsidR="00F43964" w:rsidRDefault="00E22A63">
      <w:pPr>
        <w:ind w:firstLine="567"/>
        <w:jc w:val="both"/>
        <w:rPr>
          <w:sz w:val="32"/>
        </w:rPr>
      </w:pPr>
      <w:r>
        <w:rPr>
          <w:sz w:val="32"/>
        </w:rPr>
        <w:t>Вопросы задавались в прямом эфире «Народного радио». Выступление руководителя фракции КПРФ Г.А. Зюганова было на заседании Государственной Думы Российской Федерации 21 августа 1998 года. В своем выступлении он охарактеризовал состояние, в котором оказалась Россия, внес на рассмотрение свои предложения по предотвращению хаоса, царящего в стране. Одним из предложений было предложение об улучшении народного образования: «Без образованного, умного народа делать в следующем столетии нечего» – сказал Г.А. Зюганов.</w:t>
      </w:r>
      <w:bookmarkStart w:id="0" w:name="_GoBack"/>
      <w:bookmarkEnd w:id="0"/>
    </w:p>
    <w:sectPr w:rsidR="00F43964">
      <w:headerReference w:type="even" r:id="rId6"/>
      <w:headerReference w:type="default" r:id="rId7"/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64" w:rsidRDefault="00E22A63">
      <w:r>
        <w:separator/>
      </w:r>
    </w:p>
  </w:endnote>
  <w:endnote w:type="continuationSeparator" w:id="0">
    <w:p w:rsidR="00F43964" w:rsidRDefault="00E2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64" w:rsidRDefault="00E22A63">
      <w:r>
        <w:separator/>
      </w:r>
    </w:p>
  </w:footnote>
  <w:footnote w:type="continuationSeparator" w:id="0">
    <w:p w:rsidR="00F43964" w:rsidRDefault="00E2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64" w:rsidRDefault="00E22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3964" w:rsidRDefault="00F4396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964" w:rsidRDefault="00E22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3964" w:rsidRDefault="00F43964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A63"/>
    <w:rsid w:val="00CC44C9"/>
    <w:rsid w:val="00E22A63"/>
    <w:rsid w:val="00F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66A7E-E0DB-4018-B717-6A36EC1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«Я верю в звезду России</vt:lpstr>
    </vt:vector>
  </TitlesOfParts>
  <Company> 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верю в звезду России</dc:title>
  <dc:subject/>
  <dc:creator>Абрамова Света</dc:creator>
  <cp:keywords/>
  <cp:lastModifiedBy>admin</cp:lastModifiedBy>
  <cp:revision>2</cp:revision>
  <dcterms:created xsi:type="dcterms:W3CDTF">2014-02-04T11:45:00Z</dcterms:created>
  <dcterms:modified xsi:type="dcterms:W3CDTF">2014-02-04T11:45:00Z</dcterms:modified>
</cp:coreProperties>
</file>