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  <w:r w:rsidRPr="004F5A33">
        <w:rPr>
          <w:color w:val="000000"/>
        </w:rPr>
        <w:t>Реферат</w:t>
      </w: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</w:p>
    <w:p w:rsidR="00790338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  <w:r w:rsidRPr="004F5A33">
        <w:rPr>
          <w:color w:val="000000"/>
        </w:rPr>
        <w:t>География угольной промышленности стран СНГ</w:t>
      </w:r>
    </w:p>
    <w:p w:rsidR="008A62D5" w:rsidRPr="004F5A33" w:rsidRDefault="00790338" w:rsidP="00790338">
      <w:pPr>
        <w:pStyle w:val="4"/>
        <w:keepNext w:val="0"/>
        <w:widowControl w:val="0"/>
        <w:shd w:val="clear" w:color="000000" w:fill="auto"/>
        <w:spacing w:before="0" w:after="0"/>
        <w:ind w:firstLine="0"/>
        <w:rPr>
          <w:color w:val="000000"/>
        </w:rPr>
      </w:pPr>
      <w:r w:rsidRPr="004F5A33">
        <w:rPr>
          <w:color w:val="000000"/>
        </w:rPr>
        <w:br w:type="page"/>
      </w:r>
      <w:r w:rsidR="008A62D5" w:rsidRPr="004F5A33">
        <w:rPr>
          <w:color w:val="000000"/>
        </w:rPr>
        <w:t>Содержание</w:t>
      </w:r>
    </w:p>
    <w:p w:rsidR="008A62D5" w:rsidRPr="004F5A33" w:rsidRDefault="008A62D5" w:rsidP="00790338">
      <w:pPr>
        <w:pStyle w:val="41"/>
        <w:shd w:val="clear" w:color="000000" w:fill="auto"/>
        <w:tabs>
          <w:tab w:val="right" w:leader="dot" w:pos="9628"/>
        </w:tabs>
        <w:suppressAutoHyphens/>
        <w:ind w:left="0" w:firstLine="0"/>
        <w:rPr>
          <w:color w:val="000000"/>
        </w:rPr>
      </w:pPr>
    </w:p>
    <w:p w:rsidR="008A62D5" w:rsidRPr="004F5A33" w:rsidRDefault="008A62D5" w:rsidP="00790338">
      <w:pPr>
        <w:pStyle w:val="41"/>
        <w:shd w:val="clear" w:color="000000" w:fill="auto"/>
        <w:tabs>
          <w:tab w:val="right" w:leader="dot" w:pos="9628"/>
        </w:tabs>
        <w:suppressAutoHyphens/>
        <w:ind w:left="0" w:firstLine="0"/>
        <w:rPr>
          <w:noProof/>
          <w:color w:val="000000"/>
        </w:rPr>
      </w:pPr>
      <w:r w:rsidRPr="004F5A33">
        <w:rPr>
          <w:rStyle w:val="a9"/>
          <w:noProof/>
          <w:color w:val="000000"/>
          <w:u w:val="none"/>
        </w:rPr>
        <w:t>Введение</w:t>
      </w:r>
    </w:p>
    <w:p w:rsidR="008A62D5" w:rsidRPr="004F5A33" w:rsidRDefault="008A62D5" w:rsidP="00790338">
      <w:pPr>
        <w:pStyle w:val="41"/>
        <w:shd w:val="clear" w:color="000000" w:fill="auto"/>
        <w:tabs>
          <w:tab w:val="left" w:pos="1999"/>
          <w:tab w:val="right" w:leader="dot" w:pos="9628"/>
        </w:tabs>
        <w:suppressAutoHyphens/>
        <w:ind w:left="0" w:firstLine="0"/>
        <w:rPr>
          <w:noProof/>
          <w:color w:val="000000"/>
        </w:rPr>
      </w:pPr>
      <w:r w:rsidRPr="004F5A33">
        <w:rPr>
          <w:rStyle w:val="a9"/>
          <w:noProof/>
          <w:color w:val="000000"/>
          <w:u w:val="none"/>
        </w:rPr>
        <w:t>1.Угольная промышленность России</w:t>
      </w:r>
    </w:p>
    <w:p w:rsidR="008A62D5" w:rsidRPr="004F5A33" w:rsidRDefault="008A62D5" w:rsidP="00790338">
      <w:pPr>
        <w:pStyle w:val="41"/>
        <w:shd w:val="clear" w:color="000000" w:fill="auto"/>
        <w:tabs>
          <w:tab w:val="right" w:leader="dot" w:pos="9628"/>
        </w:tabs>
        <w:suppressAutoHyphens/>
        <w:ind w:left="0" w:firstLine="0"/>
        <w:rPr>
          <w:noProof/>
          <w:color w:val="000000"/>
        </w:rPr>
      </w:pPr>
      <w:r w:rsidRPr="004F5A33">
        <w:rPr>
          <w:rStyle w:val="a9"/>
          <w:noProof/>
          <w:color w:val="000000"/>
          <w:u w:val="none"/>
        </w:rPr>
        <w:t>2. Угольная промышленность Украины</w:t>
      </w:r>
    </w:p>
    <w:p w:rsidR="008A62D5" w:rsidRPr="004F5A33" w:rsidRDefault="008A62D5" w:rsidP="00790338">
      <w:pPr>
        <w:pStyle w:val="41"/>
        <w:shd w:val="clear" w:color="000000" w:fill="auto"/>
        <w:tabs>
          <w:tab w:val="right" w:leader="dot" w:pos="9628"/>
        </w:tabs>
        <w:suppressAutoHyphens/>
        <w:ind w:left="0" w:firstLine="0"/>
        <w:rPr>
          <w:noProof/>
          <w:color w:val="000000"/>
        </w:rPr>
      </w:pPr>
      <w:r w:rsidRPr="004F5A33">
        <w:rPr>
          <w:rStyle w:val="a9"/>
          <w:noProof/>
          <w:color w:val="000000"/>
          <w:u w:val="none"/>
        </w:rPr>
        <w:t>3. Угольная промышленность Казахстана</w:t>
      </w:r>
    </w:p>
    <w:p w:rsidR="008A62D5" w:rsidRPr="004F5A33" w:rsidRDefault="008A62D5" w:rsidP="00790338">
      <w:pPr>
        <w:pStyle w:val="41"/>
        <w:shd w:val="clear" w:color="000000" w:fill="auto"/>
        <w:tabs>
          <w:tab w:val="right" w:leader="dot" w:pos="9628"/>
        </w:tabs>
        <w:suppressAutoHyphens/>
        <w:ind w:left="0" w:firstLine="0"/>
        <w:rPr>
          <w:noProof/>
          <w:color w:val="000000"/>
        </w:rPr>
      </w:pPr>
      <w:r w:rsidRPr="004F5A33">
        <w:rPr>
          <w:rStyle w:val="a9"/>
          <w:noProof/>
          <w:color w:val="000000"/>
          <w:u w:val="none"/>
        </w:rPr>
        <w:t>4. Угольная промышленность Грузии</w:t>
      </w:r>
    </w:p>
    <w:p w:rsidR="008A62D5" w:rsidRPr="004F5A33" w:rsidRDefault="008A62D5" w:rsidP="00790338">
      <w:pPr>
        <w:pStyle w:val="41"/>
        <w:shd w:val="clear" w:color="000000" w:fill="auto"/>
        <w:tabs>
          <w:tab w:val="right" w:leader="dot" w:pos="9628"/>
        </w:tabs>
        <w:suppressAutoHyphens/>
        <w:ind w:left="0" w:firstLine="0"/>
        <w:rPr>
          <w:noProof/>
          <w:color w:val="000000"/>
        </w:rPr>
      </w:pPr>
      <w:r w:rsidRPr="004F5A33">
        <w:rPr>
          <w:rStyle w:val="a9"/>
          <w:noProof/>
          <w:color w:val="000000"/>
          <w:u w:val="none"/>
        </w:rPr>
        <w:t>5. Угольная промышленность Узбекистан</w:t>
      </w:r>
    </w:p>
    <w:p w:rsidR="008A62D5" w:rsidRPr="004F5A33" w:rsidRDefault="008A62D5" w:rsidP="00790338">
      <w:pPr>
        <w:pStyle w:val="41"/>
        <w:shd w:val="clear" w:color="000000" w:fill="auto"/>
        <w:tabs>
          <w:tab w:val="right" w:leader="dot" w:pos="9628"/>
        </w:tabs>
        <w:suppressAutoHyphens/>
        <w:ind w:left="0" w:firstLine="0"/>
        <w:rPr>
          <w:noProof/>
          <w:color w:val="000000"/>
        </w:rPr>
      </w:pPr>
      <w:r w:rsidRPr="004F5A33">
        <w:rPr>
          <w:rStyle w:val="a9"/>
          <w:noProof/>
          <w:color w:val="000000"/>
          <w:u w:val="none"/>
        </w:rPr>
        <w:t>Список использованной литературы</w:t>
      </w:r>
    </w:p>
    <w:p w:rsidR="00790338" w:rsidRPr="004F5A33" w:rsidRDefault="00790338" w:rsidP="00790338">
      <w:pPr>
        <w:shd w:val="clear" w:color="000000" w:fill="auto"/>
        <w:suppressAutoHyphens/>
        <w:ind w:firstLine="0"/>
        <w:rPr>
          <w:color w:val="000000"/>
        </w:rPr>
      </w:pPr>
      <w:bookmarkStart w:id="0" w:name="_Toc261459762"/>
    </w:p>
    <w:p w:rsidR="00111591" w:rsidRPr="004F5A33" w:rsidRDefault="00790338" w:rsidP="00790338">
      <w:pPr>
        <w:widowControl w:val="0"/>
        <w:shd w:val="clear" w:color="000000" w:fill="auto"/>
        <w:ind w:firstLine="0"/>
        <w:jc w:val="center"/>
        <w:outlineLvl w:val="0"/>
        <w:rPr>
          <w:rStyle w:val="40"/>
          <w:color w:val="000000"/>
        </w:rPr>
      </w:pPr>
      <w:r w:rsidRPr="004F5A33">
        <w:rPr>
          <w:color w:val="000000"/>
        </w:rPr>
        <w:br w:type="page"/>
      </w:r>
      <w:r w:rsidR="00111591" w:rsidRPr="004F5A33">
        <w:rPr>
          <w:rStyle w:val="40"/>
          <w:color w:val="000000"/>
        </w:rPr>
        <w:t>Введение</w:t>
      </w:r>
      <w:bookmarkEnd w:id="0"/>
    </w:p>
    <w:p w:rsidR="00111591" w:rsidRPr="004F5A33" w:rsidRDefault="00111591" w:rsidP="00790338">
      <w:pPr>
        <w:widowControl w:val="0"/>
        <w:shd w:val="clear" w:color="000000" w:fill="auto"/>
        <w:ind w:firstLine="0"/>
        <w:jc w:val="center"/>
        <w:outlineLvl w:val="0"/>
        <w:rPr>
          <w:rStyle w:val="40"/>
          <w:color w:val="000000"/>
        </w:rPr>
      </w:pPr>
    </w:p>
    <w:p w:rsidR="00790338" w:rsidRPr="004F5A33" w:rsidRDefault="000C7BF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Развитие угольной промышленности в эпоху дешевой нефти замедлилось, но после кризиса 70-х гг. снова наступило ускорение. Главными угледобывающими странами являются развитые страны: КНР, США, Германия, Россия, Польша, Австралия, Индия, ЮАР. В России в последние годы добыча угля резко падает, в то время как в КНР и США угольная промышленность развивается динамично.</w:t>
      </w:r>
    </w:p>
    <w:p w:rsidR="000C7BF1" w:rsidRPr="004F5A33" w:rsidRDefault="000C7BF1" w:rsidP="00790338">
      <w:pPr>
        <w:shd w:val="clear" w:color="000000" w:fill="auto"/>
        <w:suppressAutoHyphens/>
        <w:rPr>
          <w:bCs/>
          <w:iCs/>
          <w:color w:val="000000"/>
          <w:szCs w:val="28"/>
        </w:rPr>
      </w:pPr>
      <w:r w:rsidRPr="004F5A33">
        <w:rPr>
          <w:color w:val="000000"/>
        </w:rPr>
        <w:t>По разведанным запасам угля лидируют в основном также развитые страны: США, СНГ (Россия, Украина, Казахстан), затем КНР, Германия, Великобритания, Австралия, ЮАР. По оценкам экспертов, доля угля в структуре мирового топливно- энергетического баланса составляет около 27%. Основными ее отраслями- потребителями являются металлургия и электроэнергетика. С использованием угля производится примерно 44% всей мировой электроэнергии.</w:t>
      </w:r>
    </w:p>
    <w:p w:rsidR="000C7BF1" w:rsidRPr="004F5A33" w:rsidRDefault="000C7BF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СНГ - интеграционная структура, осуществляющая свою деятельность в рамках пространства, в пределах которого страны Содружества проводят совместную региональную политику в разных сферах общественно-политической и хозяйственной жизни.</w:t>
      </w:r>
    </w:p>
    <w:p w:rsidR="008C4E11" w:rsidRPr="004F5A33" w:rsidRDefault="000C7BF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 xml:space="preserve">Угольная промышленность - одна из ведущих отраслей топливной промышленности. Особенностью размещения угольной промышленности является ее непосредственная зависимость от угольных месторождений. </w:t>
      </w:r>
      <w:r w:rsidR="008C4E11" w:rsidRPr="004F5A33">
        <w:rPr>
          <w:bCs/>
          <w:iCs/>
          <w:color w:val="000000"/>
          <w:szCs w:val="28"/>
        </w:rPr>
        <w:t>Более 80% угольных запасов сосредоточено в Северной Америке, Азиатско-Тихоокеанском регионе и странах СНГ. При этом девятая часть мировых запасов угля сосредоточена в Китае, пятая часть - в России.</w:t>
      </w:r>
    </w:p>
    <w:p w:rsidR="008C4E11" w:rsidRPr="004F5A33" w:rsidRDefault="000C7BF1" w:rsidP="00790338">
      <w:pPr>
        <w:shd w:val="clear" w:color="000000" w:fill="auto"/>
        <w:suppressAutoHyphens/>
        <w:rPr>
          <w:bCs/>
          <w:color w:val="000000"/>
          <w:kern w:val="2"/>
          <w:szCs w:val="28"/>
        </w:rPr>
      </w:pPr>
      <w:r w:rsidRPr="004F5A33">
        <w:rPr>
          <w:color w:val="000000"/>
        </w:rPr>
        <w:t>Россия и страны СНГ располагают огромными запасами угля. Доля стран СНГ в мировых угольных ресурсах без малого составляет почти половину совокупного объема.</w:t>
      </w:r>
      <w:r w:rsidR="008C4E11" w:rsidRPr="004F5A33">
        <w:rPr>
          <w:bCs/>
          <w:color w:val="000000"/>
          <w:kern w:val="2"/>
          <w:szCs w:val="28"/>
        </w:rPr>
        <w:t xml:space="preserve"> Из стран СНГ, помимо России, богаты углем Украина (Донецкий, Львовско-Волынский бассейны и др.) и Казахстан (Карагандинский, Экибастузский, Убаганский бассейны и др.). Слабее обеспечены Грузия (Ткварчели, Ткибули), Узбекистан (Ангрен), Киргизия.</w:t>
      </w:r>
    </w:p>
    <w:p w:rsidR="00111591" w:rsidRPr="004F5A33" w:rsidRDefault="00790338" w:rsidP="00790338">
      <w:pPr>
        <w:widowControl w:val="0"/>
        <w:numPr>
          <w:ilvl w:val="0"/>
          <w:numId w:val="4"/>
        </w:numPr>
        <w:shd w:val="clear" w:color="000000" w:fill="auto"/>
        <w:ind w:left="0" w:firstLine="0"/>
        <w:jc w:val="center"/>
        <w:outlineLvl w:val="0"/>
        <w:rPr>
          <w:b/>
          <w:color w:val="000000"/>
        </w:rPr>
      </w:pPr>
      <w:r w:rsidRPr="004F5A33">
        <w:rPr>
          <w:bCs/>
          <w:color w:val="000000"/>
          <w:kern w:val="2"/>
          <w:szCs w:val="28"/>
        </w:rPr>
        <w:br w:type="page"/>
      </w:r>
      <w:bookmarkStart w:id="1" w:name="_Toc261459763"/>
      <w:r w:rsidR="00C26834" w:rsidRPr="004F5A33">
        <w:rPr>
          <w:b/>
          <w:color w:val="000000"/>
        </w:rPr>
        <w:t>У</w:t>
      </w:r>
      <w:r w:rsidR="00111591" w:rsidRPr="004F5A33">
        <w:rPr>
          <w:b/>
          <w:color w:val="000000"/>
        </w:rPr>
        <w:t>гольн</w:t>
      </w:r>
      <w:r w:rsidR="00C26834" w:rsidRPr="004F5A33">
        <w:rPr>
          <w:b/>
          <w:color w:val="000000"/>
        </w:rPr>
        <w:t>ая промышленность России</w:t>
      </w:r>
      <w:bookmarkEnd w:id="1"/>
    </w:p>
    <w:p w:rsidR="00111591" w:rsidRPr="004F5A33" w:rsidRDefault="00111591" w:rsidP="00790338">
      <w:pPr>
        <w:shd w:val="clear" w:color="000000" w:fill="auto"/>
        <w:suppressAutoHyphens/>
        <w:rPr>
          <w:color w:val="000000"/>
        </w:rPr>
      </w:pPr>
    </w:p>
    <w:p w:rsidR="00C26834" w:rsidRPr="004F5A33" w:rsidRDefault="00C93499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Россия остается крупнейшей угольной державой и одним из мировых лидеров по производству и торговле углем. В недрах России сосредоточена треть мировых ресурсов и пятая часть разведанных запасов углей. Общие кондиционные ресурсы углей России превышают 4 трлн. тонн, в том числе балансовые запасы промышленных категорий - около 200 млрд.т.</w:t>
      </w:r>
    </w:p>
    <w:p w:rsidR="00790338" w:rsidRPr="004F5A33" w:rsidRDefault="00C93499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 xml:space="preserve">При современном уровне добычи углей (примерно 300 </w:t>
      </w:r>
      <w:r w:rsidR="00C26834" w:rsidRPr="004F5A33">
        <w:rPr>
          <w:bCs/>
          <w:color w:val="000000"/>
        </w:rPr>
        <w:t xml:space="preserve">млн. </w:t>
      </w:r>
      <w:r w:rsidRPr="004F5A33">
        <w:rPr>
          <w:bCs/>
          <w:color w:val="000000"/>
        </w:rPr>
        <w:t>т/год) обеспеченность угольной промышленности РФ разведанными запасами составляет более 400 лет.</w:t>
      </w:r>
    </w:p>
    <w:p w:rsidR="00C93499" w:rsidRPr="004F5A33" w:rsidRDefault="00C93499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Россия также входит в число лидеров по экспорту угля на мировой рынок. В мировом объеме экспорт углей России составляет примерно 12 %</w:t>
      </w:r>
      <w:r w:rsidR="00790338" w:rsidRPr="004F5A33">
        <w:rPr>
          <w:bCs/>
          <w:color w:val="000000"/>
        </w:rPr>
        <w:t xml:space="preserve"> </w:t>
      </w:r>
      <w:r w:rsidRPr="004F5A33">
        <w:rPr>
          <w:bCs/>
          <w:color w:val="000000"/>
        </w:rPr>
        <w:t>(в 2004 г. экспортировано свыше 76,1 млн. т углей, в 2005 г: по данным ЗАО Росинформ-уголь</w:t>
      </w:r>
      <w:r w:rsidR="00C26834" w:rsidRPr="004F5A33">
        <w:rPr>
          <w:bCs/>
          <w:color w:val="000000"/>
        </w:rPr>
        <w:t xml:space="preserve"> - свыше 80 млн.т,</w:t>
      </w:r>
      <w:r w:rsidRPr="004F5A33">
        <w:rPr>
          <w:bCs/>
          <w:color w:val="000000"/>
        </w:rPr>
        <w:t xml:space="preserve"> а по данным Роснедра - 76,7 млн. т углей, в 2006г по данным ГП «ЦДУ ТЭК» - 87,36 млн.т).</w:t>
      </w:r>
    </w:p>
    <w:p w:rsidR="00790338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Размещение угольной промышленности России во многом определяется характером географического распределения угольных ресурсов в стране, сконцентрированных в ее восточных районах (свыше 90% угольных запасов страны).</w:t>
      </w:r>
    </w:p>
    <w:p w:rsidR="00111591" w:rsidRPr="004F5A33" w:rsidRDefault="000C7BF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color w:val="000000"/>
        </w:rPr>
        <w:t>При этом главную роль в общероссийском производстве угля играют расположенные здесь Кузнецкий (Кемеровская область) и Канско-Ачинский (Красноярский край) бассейны. В значительных количествах добыча угля ведется также в Печорском (Республика Коми), Донецком (Ростовская область), Подмосковном (Тульская область) и Южно-Якутском бассейнах, на Урале (Кизеловский, Челябинский, Южно-Уральский бассейны), в Сибири (Иркутско-Черемховский, Минусинский бассейны и др.) и Дальнем Востоке (Зырянский, Райчихинский, Сучанский бассейны, Артемовское, Сахалинское и другие месторождения)</w:t>
      </w:r>
      <w:r w:rsidR="00C93499" w:rsidRPr="004F5A33">
        <w:rPr>
          <w:rStyle w:val="a8"/>
          <w:color w:val="000000"/>
        </w:rPr>
        <w:footnoteReference w:id="1"/>
      </w:r>
      <w:r w:rsidRPr="004F5A33">
        <w:rPr>
          <w:color w:val="000000"/>
        </w:rPr>
        <w:t>.</w:t>
      </w:r>
    </w:p>
    <w:p w:rsidR="00111591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1. Кузнецкий бассейн</w:t>
      </w:r>
    </w:p>
    <w:p w:rsidR="00790338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Кузнецкий бассейн по масштабам добычи угля на много опережает все другие бассейны и месторождения страны. На его долю приходится 40% всей добычи страны. По запасам (640 млрд. т), мощности пластов (в среднем 2,1 м, в ряде мест доходит до 20-30 м) и качеству угля (наибольшая зольность - 5-12%, высокая калорийность - 7,5-8,6 тыс. ккал) является одним из крупнейших и лучших в мире. Специализируется на добыче разных марок угля, особенно антрацитов и коксующихся. Наряду с подземным практикуется и открытый способ. Несмотря на значительную удаленность от мировых рынков, наиболее крупный экспортер российского угля.</w:t>
      </w:r>
    </w:p>
    <w:p w:rsidR="00111591" w:rsidRPr="004F5A33" w:rsidRDefault="00C26834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2.</w:t>
      </w:r>
      <w:r w:rsidR="00111591" w:rsidRPr="004F5A33">
        <w:rPr>
          <w:bCs/>
          <w:color w:val="000000"/>
        </w:rPr>
        <w:t xml:space="preserve"> Канско-Ачинский буроугольный бассейн</w:t>
      </w:r>
    </w:p>
    <w:p w:rsidR="00790338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Канско-Ачинский буроугольный бассейн с запасами 600 млрд. т. незначительная глубина залегания угольных пластов (отдельные пласты выходят на поверхность и создают условия для открытой добычи), их большая мощность (40-100 м) обуславливают низкую себестоимость добычи угля (самую низкую в стране). Крупнейшие угольный разрезы - Ирша-Бородинский, Назаровский и Березовский. Низкая теплотворная способность (2,8-4,6 тыс. ккал) делает неэффективной транспортировку углей бассейна на дальние расстояния. Поэтому используют их в основном на месте, для производства электроэнергетики на мощных ГРЭС.</w:t>
      </w:r>
    </w:p>
    <w:p w:rsidR="00111591" w:rsidRPr="004F5A33" w:rsidRDefault="00C26834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3.</w:t>
      </w:r>
      <w:r w:rsidR="00111591" w:rsidRPr="004F5A33">
        <w:rPr>
          <w:bCs/>
          <w:color w:val="000000"/>
        </w:rPr>
        <w:t>Печорский бассейн</w:t>
      </w:r>
    </w:p>
    <w:p w:rsidR="00790338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Печорский бассейн - самый крупный по запасам (210 млрд т) и добыче угля в европейской части страны. Значительная глубина залегания (200-600 м), наибольшая мощность пластов (1-2 м), сложные природные условия (часть Печорского бассейна расположена в заполярье) затрудняют добычу, вызывают добавочные расходы, повышающие себестоимость угля. На коксующиеся угли приходится 3/5 общего объема добычи. Самая мощная угольная шахта - Варгашеская. Вследствие дороговизны добычи уголь бассейна неконкурентоспособен на мировом рынке.</w:t>
      </w:r>
    </w:p>
    <w:p w:rsidR="00111591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4. Восточный Донбасс</w:t>
      </w:r>
    </w:p>
    <w:p w:rsidR="00790338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Восточный Донбасс (160 млрд. т) находится на западе Ростовской области. Угли бассейна, как и в основном Донбассе, высокого качества преобладают энергетические, антрацитовые угли с высокой калорийностью. Коксующихся углей почти нет. Наибольшая мощность пластов (большинство от нескольких сантиметров до 1 м), большая глубина разработки (в среднем 350 м, наибольшая - свыше 1000 м) делают сравнительно дорогим уголь.</w:t>
      </w:r>
    </w:p>
    <w:p w:rsidR="00111591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5. Южно-Якутский бассейн</w:t>
      </w:r>
    </w:p>
    <w:p w:rsidR="00790338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Южно-Якутский бассейн располагает значительными запасами энергетического и технологического топлива (25-40 млрд т). угли высокого качества, разрабатываются открытым способом. Крупнейший угольный разрез - Нерюнгринский. Часть угля бассейна экспортируется в Японию.</w:t>
      </w:r>
    </w:p>
    <w:p w:rsidR="00111591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6. Подмосковный буроугольный бассейн</w:t>
      </w:r>
    </w:p>
    <w:p w:rsidR="00790338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Подмосковный буроугольный бассейн (20 млрд т) имеет угли низкого качества (низкокалорийные, содержат большой процент золы и воды и пр). несмотря на сверхблагоприятное географическое положение бассейна, низкое качество и высокая себестоимость угля ограничивают перспективы роста его добычи.</w:t>
      </w:r>
    </w:p>
    <w:p w:rsidR="00111591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7. Тунгусский, Таймырский и Ленский</w:t>
      </w:r>
    </w:p>
    <w:p w:rsidR="00790338" w:rsidRPr="004F5A33" w:rsidRDefault="0011159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Тунгусский, Таймырский и Ленский - самые крупные по угленосной площади и запасам угольные бассейны мира, в своих недрах заключают и энергетические, и коксующиеся угли. Слабая хозяйственная освоенность, необустроенность места их пространственного расположения делают сегодня нецелесообразной крупномасштабную разработку угля в этих бассейнах. В структуре добычи угля в России явно преобладают каменные угли (4/5 всей добычи), запасы которых господствуют в стране, а по добыче выделяются Кузнецкий, Печорский, Южно-Якутский бассейны и Восточный Донбасс. Первые три сосредотачивают и почти всю добычи российского коксующегося угля. Около половины углей добываются карьерным способом. Открытая добыча угля все время растет.</w:t>
      </w:r>
    </w:p>
    <w:p w:rsidR="00C93499" w:rsidRPr="004F5A33" w:rsidRDefault="00790338" w:rsidP="00790338">
      <w:pPr>
        <w:widowControl w:val="0"/>
        <w:shd w:val="clear" w:color="000000" w:fill="auto"/>
        <w:ind w:firstLine="0"/>
        <w:jc w:val="center"/>
        <w:outlineLvl w:val="0"/>
        <w:rPr>
          <w:rStyle w:val="40"/>
          <w:color w:val="000000"/>
        </w:rPr>
      </w:pPr>
      <w:bookmarkStart w:id="2" w:name="_Toc261459764"/>
      <w:r w:rsidRPr="004F5A33">
        <w:rPr>
          <w:rStyle w:val="40"/>
          <w:b w:val="0"/>
          <w:color w:val="000000"/>
        </w:rPr>
        <w:br w:type="page"/>
      </w:r>
      <w:r w:rsidR="00775FEF" w:rsidRPr="004F5A33">
        <w:rPr>
          <w:rStyle w:val="40"/>
          <w:color w:val="000000"/>
        </w:rPr>
        <w:t xml:space="preserve">2. Угольная промышленность </w:t>
      </w:r>
      <w:r w:rsidR="00C93499" w:rsidRPr="004F5A33">
        <w:rPr>
          <w:rStyle w:val="40"/>
          <w:color w:val="000000"/>
        </w:rPr>
        <w:t>Украин</w:t>
      </w:r>
      <w:r w:rsidR="00775FEF" w:rsidRPr="004F5A33">
        <w:rPr>
          <w:rStyle w:val="40"/>
          <w:color w:val="000000"/>
        </w:rPr>
        <w:t>ы</w:t>
      </w:r>
      <w:bookmarkEnd w:id="2"/>
    </w:p>
    <w:p w:rsidR="008C4E11" w:rsidRPr="004F5A33" w:rsidRDefault="008C4E11" w:rsidP="00790338">
      <w:pPr>
        <w:shd w:val="clear" w:color="000000" w:fill="auto"/>
        <w:suppressAutoHyphens/>
        <w:rPr>
          <w:bCs/>
          <w:color w:val="000000"/>
        </w:rPr>
      </w:pPr>
    </w:p>
    <w:p w:rsidR="008C4E11" w:rsidRPr="004F5A33" w:rsidRDefault="008C4E1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bCs/>
          <w:color w:val="000000"/>
        </w:rPr>
        <w:t>Угольная промышленность Украины, обеспечивающая добычу и первичную переработку каменного и бурого угля, является одной из основных отраслей топливной промышленности. Каменноугольные месторождения сосредоточены на юго-востоке (украинская часть Донецкого бассейна) и северо-западе (Львовско-Волынский бассейн) страны. Районы добычи бурого угля разбросаны на значительной площади Украинского щита – Днепровский буроугольный бассейн</w:t>
      </w:r>
      <w:r w:rsidRPr="004F5A33">
        <w:rPr>
          <w:rStyle w:val="a8"/>
          <w:bCs/>
          <w:color w:val="000000"/>
        </w:rPr>
        <w:footnoteReference w:id="2"/>
      </w:r>
      <w:r w:rsidRPr="004F5A33">
        <w:rPr>
          <w:bCs/>
          <w:color w:val="000000"/>
        </w:rPr>
        <w:t>.</w:t>
      </w:r>
    </w:p>
    <w:p w:rsidR="008C4E11" w:rsidRPr="004F5A33" w:rsidRDefault="008C4E11" w:rsidP="00790338">
      <w:pPr>
        <w:shd w:val="clear" w:color="000000" w:fill="auto"/>
        <w:suppressAutoHyphens/>
        <w:rPr>
          <w:bCs/>
          <w:color w:val="000000"/>
        </w:rPr>
      </w:pPr>
      <w:r w:rsidRPr="004F5A33">
        <w:rPr>
          <w:color w:val="000000"/>
        </w:rPr>
        <w:t>В настоящее время в Украине насчитывается около 300 действующих каменноугольных шахт (в 40% из них добывается коксующийся уголь). Кроме того, подготовлен к эксплуатации 41 резервный участок для шахтного строительства суммарной мощностью 92 млн. тонн каменного угля в год (в т.ч. для коксующегося угля – 16 шахт производственной мощностью 35 млн. тонн угля).</w:t>
      </w:r>
    </w:p>
    <w:p w:rsidR="008C4E11" w:rsidRPr="004F5A33" w:rsidRDefault="00C26834" w:rsidP="00790338">
      <w:pPr>
        <w:shd w:val="clear" w:color="000000" w:fill="auto"/>
        <w:suppressAutoHyphens/>
        <w:rPr>
          <w:rStyle w:val="40"/>
          <w:b w:val="0"/>
          <w:color w:val="000000"/>
        </w:rPr>
      </w:pPr>
      <w:r w:rsidRPr="004F5A33">
        <w:rPr>
          <w:bCs/>
          <w:color w:val="000000"/>
        </w:rPr>
        <w:t xml:space="preserve">1. </w:t>
      </w:r>
      <w:r w:rsidR="008C4E11" w:rsidRPr="004F5A33">
        <w:rPr>
          <w:bCs/>
          <w:color w:val="000000"/>
        </w:rPr>
        <w:t>Донецкий бассейн.</w:t>
      </w:r>
    </w:p>
    <w:p w:rsidR="00C26834" w:rsidRPr="004F5A33" w:rsidRDefault="008C4E1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В Донбассе</w:t>
      </w:r>
      <w:r w:rsidR="00790338" w:rsidRPr="004F5A33">
        <w:rPr>
          <w:color w:val="000000"/>
        </w:rPr>
        <w:t xml:space="preserve"> </w:t>
      </w:r>
      <w:r w:rsidRPr="004F5A33">
        <w:rPr>
          <w:color w:val="000000"/>
        </w:rPr>
        <w:t>угленосные площади занимают свыше 150 тыс. км</w:t>
      </w:r>
      <w:r w:rsidRPr="004F5A33">
        <w:rPr>
          <w:color w:val="000000"/>
          <w:vertAlign w:val="superscript"/>
        </w:rPr>
        <w:t>2</w:t>
      </w:r>
      <w:r w:rsidRPr="004F5A33">
        <w:rPr>
          <w:color w:val="000000"/>
        </w:rPr>
        <w:t>, что составляет почти четверть площади страны. Здесь сосредоточенно около 92% запасов каменного угля Украины. Из них приблизительно 34% приходится на Донецкий регион, а остальные расположены на территории Луганской, Днепропетровской и Харьковской областей.</w:t>
      </w:r>
    </w:p>
    <w:p w:rsidR="008C4E11" w:rsidRPr="004F5A33" w:rsidRDefault="008C4E1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В месторождениях Донбасса преобладает энергетический уголь (56%), преимущественно используемый для производства электроэнергии и теплоснабжения населённых пунктов. Основные его запасы сосредоточены в Луганской области. Запасы коксующегося угля, применяемого для выплавки чёрных металлов, составляет 44% общих запасов. Его месторождения находятся преимущественно в Донецкой области, где расположено большинство шахт и сформировались мощнейшие центры угледобычи – Донецк,</w:t>
      </w:r>
      <w:r w:rsidR="00C26834" w:rsidRPr="004F5A33">
        <w:rPr>
          <w:color w:val="000000"/>
        </w:rPr>
        <w:t xml:space="preserve"> </w:t>
      </w:r>
      <w:r w:rsidRPr="004F5A33">
        <w:rPr>
          <w:color w:val="000000"/>
        </w:rPr>
        <w:t>Макеевка, Енакиево, Торез, Красноармейск и др.</w:t>
      </w:r>
    </w:p>
    <w:p w:rsidR="008C4E11" w:rsidRPr="004F5A33" w:rsidRDefault="008C4E1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Донецкий уголь, добываемый преимущественно шахтным способом, имеет высокую себестоимость, которая связана с глубоким (до 1 км и более) залеганием пластов и относительно небольшой их мощностью. Значительный уровень физической сработанности горнодобывающего оборудования, закрытие некоторых шахт, существенное сокращение добычи угля (за годы независимости Украины почти втрое) и очень трудные условия работы горняков привело к росту социальной напряженности в традиционно шахтёрском регионе. Для эффективного развития угольной промышленности необходим комплекс мер состоящих из реконструкции и модернизации шахт, увеличения безопасности труда (в среднем одна шахтёрская жизнь приходится на 1 млн. тонн добытого угля), обучения потерявших работу горняков другим специальностям и др.</w:t>
      </w:r>
    </w:p>
    <w:p w:rsidR="00790338" w:rsidRPr="004F5A33" w:rsidRDefault="008C4E1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Значительные объёмы шахтного строительства осуществляется в последние годы в Западном Донбассе (Днепропетровска область), где благодаря переоснащению действующих и сооружению современных шахт удалось несколько снизить себестоимость добываемого угля. В настоящее время в Донбассе расположено 275 шахт, (с коксующимся углем – 120, антрацитом – 81); подготовлено 35 резервных участков для сооружения шахт, позволяющих значительно увеличить угледобычу. Более 70% донецкого угля потребляется в Украине, а остальной экспортируется преимущественно в соседние страны.</w:t>
      </w:r>
    </w:p>
    <w:p w:rsidR="00C26834" w:rsidRPr="004F5A33" w:rsidRDefault="00C26834" w:rsidP="00790338">
      <w:pPr>
        <w:numPr>
          <w:ilvl w:val="0"/>
          <w:numId w:val="1"/>
        </w:numPr>
        <w:shd w:val="clear" w:color="000000" w:fill="auto"/>
        <w:suppressAutoHyphens/>
        <w:ind w:left="0" w:firstLine="709"/>
        <w:rPr>
          <w:color w:val="000000"/>
        </w:rPr>
      </w:pPr>
      <w:r w:rsidRPr="004F5A33">
        <w:rPr>
          <w:color w:val="000000"/>
        </w:rPr>
        <w:t>Львовско-Волынский бассейн</w:t>
      </w:r>
    </w:p>
    <w:p w:rsidR="008C4E11" w:rsidRPr="004F5A33" w:rsidRDefault="008C4E1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Львовско-Волынский каменноугольный бассейн начал осваиваться в 1950-е годы после "выравнивания" польско-украинской государственной границы. Он расположен на севере Львовской и юго-западе Волынской областей. Площадь бассейна составляет около 10 тыс. км</w:t>
      </w:r>
      <w:r w:rsidRPr="004F5A33">
        <w:rPr>
          <w:color w:val="000000"/>
          <w:vertAlign w:val="superscript"/>
        </w:rPr>
        <w:t>2</w:t>
      </w:r>
      <w:r w:rsidRPr="004F5A33">
        <w:rPr>
          <w:color w:val="000000"/>
        </w:rPr>
        <w:t>, относительно маломощные угольные пласты залегают здесь на глубинах 300-500 м, что в среднем обеспечивает себестоимость продукции ниже донбасской. Местный уголь используют преимущественно как энергетическое топливо, а также в качестве химического сырья – для получения каменноугольной смолы, полукокса и др.</w:t>
      </w:r>
    </w:p>
    <w:p w:rsidR="008C4E11" w:rsidRPr="004F5A33" w:rsidRDefault="008C4E1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Объём добычи каменного угля в Львовско-Волынском бассейне составляет около 14 млн. тонн в год, что сопоставимо с угледобычей всей Российской империи накануне I мировой войны. Часть угля обогащается и доставляется на расположенные в западной Украине Бурштынскую и Добротворскую электростанции. В районах угледобычи созданы новые города и рабочие посёлки – Червоноград, Нововолынск, Сосновка, Жовтневе, Горняк и др. Запасы угля бассейна относительно невелики, что неизбежно приведёт в ближайшие годы к прекращению функционирования ряда шахт, исчерпавших ресурсы. Несмотря на относительно незначительные объёмы добычи угля, Львовско-Волынский бассейн играет исключительно важную роль в экономике западной части страны и близлежащих территорий.</w:t>
      </w:r>
    </w:p>
    <w:p w:rsidR="00790338" w:rsidRPr="004F5A33" w:rsidRDefault="00C26834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В послевоенные годы в незначительных масштабах была организована добыча бурого угля в западных областях страны – близ городов Золочева, Жолквы (Львовская область), Коломыи (Ивано-Франковская область) и в Закарпатье. Наивысшего уровня угледобыча здесь достигла в 1955 г. – 981 тыс. тонн (в том числе в Закарпатье 400 тыс. тонн, Львовской области – 454 тыс. тонн и Ивано-Франковской – 68 тыс. тонн). В связи с исчерпанием запасов и началом разработки Львовско-Волынского каменноугольного бассейна буроугольные шахты и карьеры Запанной Украины прекратили свою работу.</w:t>
      </w:r>
    </w:p>
    <w:p w:rsidR="008C4E11" w:rsidRPr="004F5A33" w:rsidRDefault="00C26834" w:rsidP="00790338">
      <w:pPr>
        <w:shd w:val="clear" w:color="000000" w:fill="auto"/>
        <w:suppressAutoHyphens/>
        <w:rPr>
          <w:color w:val="000000"/>
        </w:rPr>
      </w:pPr>
      <w:r w:rsidRPr="004F5A33">
        <w:rPr>
          <w:bCs/>
          <w:color w:val="000000"/>
        </w:rPr>
        <w:t xml:space="preserve">3. </w:t>
      </w:r>
      <w:r w:rsidR="008C4E11" w:rsidRPr="004F5A33">
        <w:rPr>
          <w:bCs/>
          <w:color w:val="000000"/>
        </w:rPr>
        <w:t>Днепровский бассейн.</w:t>
      </w:r>
    </w:p>
    <w:p w:rsidR="008C4E11" w:rsidRPr="004F5A33" w:rsidRDefault="008C4E1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В Днепровском бассейне бурый уголь добывают преимущественно открытым способом. Здесь сосредоточено около 200 месторождений, из которых запасы почти 80 учтены в Государственном балансе Украины. Бурый уголь, в отличие от каменного, благодаря повышенной влажности, высокому содержанию серы и значительной зольности имеет существенно меньшую теплообразующую способность. Он пригоден для брикетирования, полукоксования, газификации и изготовления искусственного горного воска. Основными центрами буроугольной промышленности Украины являются города Ватутино (Черкасская область) и Александрия(Кировоградская область). Буроугольная промышленность в ограниченных объёмах развита также в некоторых районах Житомирской области. В последнее время значительные запасы бурого угля (почти 400 млн. тонн) выявлены за пределами Украинского щита – на территории Харьковской области.</w:t>
      </w:r>
    </w:p>
    <w:p w:rsidR="008C4E11" w:rsidRPr="004F5A33" w:rsidRDefault="008C4E1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Наивысший уровень добычи бурого угля в Украине достигнут в 1960 г. (12 млн. тонн). С тех пор наблюдается тенденция к его постепенному снижению – за годы независимости Украины добыча бурого угля сократилась более чем в 5 раз.</w:t>
      </w:r>
    </w:p>
    <w:p w:rsidR="008C4E11" w:rsidRPr="004F5A33" w:rsidRDefault="008C4E1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Несмотря на существенное сокращение объёмов добычи за последние годы, угольная промышленность Украины имеет значительные перспективы для развития. Кризисное состояние отрасли, связанное со значительным общегосударственным спадом производства, вызвано сменой общественно-политического строя и ошибками в промышленной политике страны.</w:t>
      </w:r>
    </w:p>
    <w:p w:rsidR="008C4E11" w:rsidRPr="004F5A33" w:rsidRDefault="008C4E11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Несмотря на снижение в 2010 г. общего числа угледобывающих предприятий до 162 технических единиц (159 шахт и 3 разреза), за счет модернизации и значительного улучшения шахтного фонда годовая производственная мощность за 10 лет возрастет на 2,5 млн. т (со 109,6 по состоянию на 1 января 2001 г. до 112,1 млн. т в 2010 г.). Среднемесячная производительность труда рабочего по добыче в 2010 г. достигнет 28 т против 22,7 т в 2000 г. Суммарная производственная мощность выбывающих предприятий составит 16,46 млн. т</w:t>
      </w:r>
      <w:r w:rsidR="00063027" w:rsidRPr="004F5A33">
        <w:rPr>
          <w:rStyle w:val="a8"/>
          <w:color w:val="000000"/>
        </w:rPr>
        <w:footnoteReference w:id="3"/>
      </w:r>
      <w:r w:rsidRPr="004F5A33">
        <w:rPr>
          <w:color w:val="000000"/>
        </w:rPr>
        <w:t xml:space="preserve"> .</w:t>
      </w:r>
    </w:p>
    <w:p w:rsidR="00790338" w:rsidRPr="004F5A33" w:rsidRDefault="00790338" w:rsidP="00790338">
      <w:pPr>
        <w:shd w:val="clear" w:color="000000" w:fill="auto"/>
        <w:suppressAutoHyphens/>
        <w:rPr>
          <w:color w:val="000000"/>
        </w:rPr>
      </w:pPr>
    </w:p>
    <w:tbl>
      <w:tblPr>
        <w:tblW w:w="472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5"/>
        <w:gridCol w:w="956"/>
        <w:gridCol w:w="956"/>
        <w:gridCol w:w="956"/>
        <w:gridCol w:w="956"/>
      </w:tblGrid>
      <w:tr w:rsidR="008C4E11" w:rsidRPr="004F5A33" w:rsidTr="004F5A33">
        <w:trPr>
          <w:jc w:val="center"/>
        </w:trPr>
        <w:tc>
          <w:tcPr>
            <w:tcW w:w="2883" w:type="pct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529" w:type="pct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2011-2015</w:t>
            </w:r>
          </w:p>
        </w:tc>
        <w:tc>
          <w:tcPr>
            <w:tcW w:w="529" w:type="pct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2016-2020</w:t>
            </w:r>
          </w:p>
        </w:tc>
        <w:tc>
          <w:tcPr>
            <w:tcW w:w="529" w:type="pct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2021-2025</w:t>
            </w:r>
          </w:p>
        </w:tc>
        <w:tc>
          <w:tcPr>
            <w:tcW w:w="529" w:type="pct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2026-2030</w:t>
            </w:r>
          </w:p>
        </w:tc>
      </w:tr>
      <w:tr w:rsidR="008C4E11" w:rsidRPr="004F5A33" w:rsidTr="004F5A33">
        <w:trPr>
          <w:jc w:val="center"/>
        </w:trPr>
        <w:tc>
          <w:tcPr>
            <w:tcW w:w="2883" w:type="pct"/>
            <w:shd w:val="clear" w:color="auto" w:fill="auto"/>
          </w:tcPr>
          <w:p w:rsidR="00E667D0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Количество выбывающих угледобывающих предприятий: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C4E11" w:rsidRPr="004F5A33" w:rsidTr="004F5A33">
        <w:trPr>
          <w:jc w:val="center"/>
        </w:trPr>
        <w:tc>
          <w:tcPr>
            <w:tcW w:w="2883" w:type="pct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шахт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1</w:t>
            </w:r>
          </w:p>
        </w:tc>
      </w:tr>
      <w:tr w:rsidR="008C4E11" w:rsidRPr="004F5A33" w:rsidTr="004F5A33">
        <w:trPr>
          <w:jc w:val="center"/>
        </w:trPr>
        <w:tc>
          <w:tcPr>
            <w:tcW w:w="2883" w:type="pct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разрезов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1</w:t>
            </w:r>
          </w:p>
        </w:tc>
      </w:tr>
      <w:tr w:rsidR="008C4E11" w:rsidRPr="004F5A33" w:rsidTr="004F5A33">
        <w:trPr>
          <w:jc w:val="center"/>
        </w:trPr>
        <w:tc>
          <w:tcPr>
            <w:tcW w:w="2883" w:type="pct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Объемы выбывающих производственных мощностей, тыс.т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4860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5240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3650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2720</w:t>
            </w:r>
          </w:p>
        </w:tc>
      </w:tr>
      <w:tr w:rsidR="008C4E11" w:rsidRPr="004F5A33" w:rsidTr="004F5A33">
        <w:trPr>
          <w:jc w:val="center"/>
        </w:trPr>
        <w:tc>
          <w:tcPr>
            <w:tcW w:w="2883" w:type="pct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В т. ч. угля: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C4E11" w:rsidRPr="004F5A33" w:rsidTr="004F5A33">
        <w:trPr>
          <w:jc w:val="center"/>
        </w:trPr>
        <w:tc>
          <w:tcPr>
            <w:tcW w:w="2883" w:type="pct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для коксования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340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320</w:t>
            </w:r>
          </w:p>
        </w:tc>
      </w:tr>
      <w:tr w:rsidR="008C4E11" w:rsidRPr="004F5A33" w:rsidTr="004F5A33">
        <w:trPr>
          <w:jc w:val="center"/>
        </w:trPr>
        <w:tc>
          <w:tcPr>
            <w:tcW w:w="2883" w:type="pct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для энергетики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4360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4900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3050</w:t>
            </w:r>
          </w:p>
        </w:tc>
        <w:tc>
          <w:tcPr>
            <w:tcW w:w="0" w:type="auto"/>
            <w:shd w:val="clear" w:color="auto" w:fill="auto"/>
          </w:tcPr>
          <w:p w:rsidR="008C4E11" w:rsidRPr="004F5A33" w:rsidRDefault="008C4E11" w:rsidP="004F5A33">
            <w:pPr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4F5A33">
              <w:rPr>
                <w:color w:val="000000"/>
                <w:sz w:val="20"/>
              </w:rPr>
              <w:t>2400</w:t>
            </w:r>
          </w:p>
        </w:tc>
      </w:tr>
    </w:tbl>
    <w:p w:rsidR="008C4E11" w:rsidRPr="004F5A33" w:rsidRDefault="008C4E11" w:rsidP="00790338">
      <w:pPr>
        <w:shd w:val="clear" w:color="000000" w:fill="auto"/>
        <w:suppressAutoHyphens/>
        <w:rPr>
          <w:color w:val="000000"/>
        </w:rPr>
      </w:pPr>
    </w:p>
    <w:p w:rsidR="00C93499" w:rsidRPr="004F5A33" w:rsidRDefault="00775FEF" w:rsidP="00790338">
      <w:pPr>
        <w:widowControl w:val="0"/>
        <w:shd w:val="clear" w:color="000000" w:fill="auto"/>
        <w:ind w:firstLine="0"/>
        <w:jc w:val="center"/>
        <w:outlineLvl w:val="0"/>
        <w:rPr>
          <w:rStyle w:val="40"/>
          <w:color w:val="000000"/>
        </w:rPr>
      </w:pPr>
      <w:bookmarkStart w:id="3" w:name="_Toc261459765"/>
      <w:r w:rsidRPr="004F5A33">
        <w:rPr>
          <w:rStyle w:val="40"/>
          <w:color w:val="000000"/>
        </w:rPr>
        <w:t xml:space="preserve">3. Угольная промышленность </w:t>
      </w:r>
      <w:r w:rsidR="00C93499" w:rsidRPr="004F5A33">
        <w:rPr>
          <w:rStyle w:val="40"/>
          <w:color w:val="000000"/>
        </w:rPr>
        <w:t>Казахстан</w:t>
      </w:r>
      <w:r w:rsidRPr="004F5A33">
        <w:rPr>
          <w:rStyle w:val="40"/>
          <w:color w:val="000000"/>
        </w:rPr>
        <w:t>а</w:t>
      </w:r>
      <w:bookmarkEnd w:id="3"/>
    </w:p>
    <w:p w:rsidR="00C93499" w:rsidRPr="004F5A33" w:rsidRDefault="00C93499" w:rsidP="00790338">
      <w:pPr>
        <w:shd w:val="clear" w:color="000000" w:fill="auto"/>
        <w:suppressAutoHyphens/>
        <w:rPr>
          <w:rStyle w:val="40"/>
          <w:b w:val="0"/>
          <w:color w:val="000000"/>
        </w:rPr>
      </w:pPr>
    </w:p>
    <w:p w:rsidR="00790338" w:rsidRPr="004F5A33" w:rsidRDefault="00063027" w:rsidP="00790338">
      <w:pPr>
        <w:shd w:val="clear" w:color="000000" w:fill="auto"/>
        <w:suppressAutoHyphens/>
        <w:rPr>
          <w:iCs/>
          <w:color w:val="000000"/>
          <w:szCs w:val="28"/>
        </w:rPr>
      </w:pPr>
      <w:r w:rsidRPr="004F5A33">
        <w:rPr>
          <w:color w:val="000000"/>
        </w:rPr>
        <w:t>По запасам углей Казахстан входит в десятку стран-лидеров, уступая лишь Китаю, США, России, Австралии, Индии, ЮАР и Украине</w:t>
      </w:r>
      <w:r w:rsidRPr="004F5A33">
        <w:rPr>
          <w:iCs/>
          <w:color w:val="000000"/>
          <w:szCs w:val="28"/>
        </w:rPr>
        <w:t xml:space="preserve"> и содержит в недрах 4% от общемирового объема запасов.</w:t>
      </w:r>
      <w:r w:rsidRPr="004F5A33">
        <w:rPr>
          <w:color w:val="000000"/>
        </w:rPr>
        <w:t xml:space="preserve"> Государственным балансом учтены запасы по 49 месторождениям, они составляют 33,6 млрд. тонн, в том числе каменных – 21,5 млрд. тонн, бурых углей – 12,1 млрд. тонн. Большая часть месторождений угля сосредоточена в Центральном (Карагандинский и Экибастузский угольные бассейны, месторождение Шубарколь) и Северном Казахстане (Тургайский угольный бассейн). </w:t>
      </w:r>
      <w:r w:rsidR="00C93499" w:rsidRPr="004F5A33">
        <w:rPr>
          <w:iCs/>
          <w:color w:val="000000"/>
          <w:szCs w:val="28"/>
        </w:rPr>
        <w:t>Наиболее ценные для промышленности энергетические и коксующиеся угли сосредоточены на 16 месторождениях.</w:t>
      </w:r>
    </w:p>
    <w:p w:rsidR="00790338" w:rsidRPr="004F5A33" w:rsidRDefault="00775FEF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Карагандинский бассейн. Запасы – 50 млрд тонн. Уголь – коксующийся, требует обогащения. Частично добывается открытым способом. Потребители – Казахстан, который продает уголь России для Южного Урала.</w:t>
      </w:r>
    </w:p>
    <w:p w:rsidR="00775FEF" w:rsidRPr="004F5A33" w:rsidRDefault="00775FEF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Бассейн Экибастуз находится в Павлодарской области.</w:t>
      </w:r>
    </w:p>
    <w:p w:rsidR="00790338" w:rsidRPr="004F5A33" w:rsidRDefault="00775FEF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Буроугольный бассейн Ленгер находится в Чимкентской области.</w:t>
      </w:r>
    </w:p>
    <w:p w:rsidR="00C93499" w:rsidRPr="004F5A33" w:rsidRDefault="00C93499" w:rsidP="00790338">
      <w:pPr>
        <w:shd w:val="clear" w:color="000000" w:fill="auto"/>
        <w:suppressAutoHyphens/>
        <w:rPr>
          <w:iCs/>
          <w:color w:val="000000"/>
          <w:szCs w:val="28"/>
        </w:rPr>
      </w:pPr>
      <w:r w:rsidRPr="004F5A33">
        <w:rPr>
          <w:iCs/>
          <w:color w:val="000000"/>
          <w:szCs w:val="28"/>
        </w:rPr>
        <w:t>Республика Казахстан входит в десятку крупнейших производителей угля на мировом рынке, а среди стран СНГ занимает третье место по запасам и первое место – по добыче угля на душу населения.</w:t>
      </w:r>
    </w:p>
    <w:p w:rsidR="00C93499" w:rsidRPr="004F5A33" w:rsidRDefault="00C93499" w:rsidP="00790338">
      <w:pPr>
        <w:shd w:val="clear" w:color="000000" w:fill="auto"/>
        <w:suppressAutoHyphens/>
        <w:rPr>
          <w:iCs/>
          <w:color w:val="000000"/>
          <w:szCs w:val="28"/>
        </w:rPr>
      </w:pPr>
      <w:r w:rsidRPr="004F5A33">
        <w:rPr>
          <w:iCs/>
          <w:color w:val="000000"/>
          <w:szCs w:val="28"/>
        </w:rPr>
        <w:t>В настоящее время угольная отрасль республики обеспечивает выработку в Казахстане 78% электроэнергии, практически стопроцентную загрузку коксохимического производства, полностью удовлетворяет потребности в топливе коммунально-бытового сектора и населения.</w:t>
      </w:r>
    </w:p>
    <w:p w:rsidR="00C93499" w:rsidRPr="004F5A33" w:rsidRDefault="00C93499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 xml:space="preserve">Крупнейшими производителями угля в Казахстане являются предприятия Павлодарской области: ТОО </w:t>
      </w:r>
      <w:r w:rsidR="00775FEF" w:rsidRPr="004F5A33">
        <w:rPr>
          <w:color w:val="000000"/>
        </w:rPr>
        <w:t>«</w:t>
      </w:r>
      <w:r w:rsidRPr="004F5A33">
        <w:rPr>
          <w:color w:val="000000"/>
        </w:rPr>
        <w:t>Богатырь Аксес Комир</w:t>
      </w:r>
      <w:r w:rsidR="00775FEF" w:rsidRPr="004F5A33">
        <w:rPr>
          <w:color w:val="000000"/>
        </w:rPr>
        <w:t>»</w:t>
      </w:r>
      <w:r w:rsidRPr="004F5A33">
        <w:rPr>
          <w:color w:val="000000"/>
        </w:rPr>
        <w:t xml:space="preserve"> (42,8% от общереспубликанской добычи), разрез </w:t>
      </w:r>
      <w:r w:rsidR="00775FEF" w:rsidRPr="004F5A33">
        <w:rPr>
          <w:color w:val="000000"/>
        </w:rPr>
        <w:t>«Восточный»</w:t>
      </w:r>
      <w:r w:rsidRPr="004F5A33">
        <w:rPr>
          <w:color w:val="000000"/>
        </w:rPr>
        <w:t xml:space="preserve"> ОАО </w:t>
      </w:r>
      <w:r w:rsidR="00775FEF" w:rsidRPr="004F5A33">
        <w:rPr>
          <w:color w:val="000000"/>
        </w:rPr>
        <w:t>«</w:t>
      </w:r>
      <w:r w:rsidRPr="004F5A33">
        <w:rPr>
          <w:color w:val="000000"/>
        </w:rPr>
        <w:t>Евроазиа</w:t>
      </w:r>
      <w:r w:rsidR="00775FEF" w:rsidRPr="004F5A33">
        <w:rPr>
          <w:color w:val="000000"/>
        </w:rPr>
        <w:t>тская энергетическая корпорация»</w:t>
      </w:r>
      <w:r w:rsidRPr="004F5A33">
        <w:rPr>
          <w:color w:val="000000"/>
        </w:rPr>
        <w:t xml:space="preserve"> (20,7%), ЗАО </w:t>
      </w:r>
      <w:r w:rsidR="00775FEF" w:rsidRPr="004F5A33">
        <w:rPr>
          <w:color w:val="000000"/>
        </w:rPr>
        <w:t>«Майкубен-Вест»</w:t>
      </w:r>
      <w:r w:rsidRPr="004F5A33">
        <w:rPr>
          <w:color w:val="000000"/>
        </w:rPr>
        <w:t xml:space="preserve"> (3,3%, в т.ч. 96,6% общереспубликанской добычи бурых углей) и Карагандинской: Угольный департамент ОАО </w:t>
      </w:r>
      <w:r w:rsidR="00775FEF" w:rsidRPr="004F5A33">
        <w:rPr>
          <w:color w:val="000000"/>
        </w:rPr>
        <w:t>«Миттал Стил Темиртау»</w:t>
      </w:r>
      <w:r w:rsidRPr="004F5A33">
        <w:rPr>
          <w:color w:val="000000"/>
        </w:rPr>
        <w:t xml:space="preserve"> (12,3%) и Угольный департамент </w:t>
      </w:r>
      <w:r w:rsidR="00775FEF" w:rsidRPr="004F5A33">
        <w:rPr>
          <w:color w:val="000000"/>
        </w:rPr>
        <w:t>«</w:t>
      </w:r>
      <w:r w:rsidRPr="004F5A33">
        <w:rPr>
          <w:color w:val="000000"/>
        </w:rPr>
        <w:t>Борлы</w:t>
      </w:r>
      <w:r w:rsidR="00775FEF" w:rsidRPr="004F5A33">
        <w:rPr>
          <w:color w:val="000000"/>
        </w:rPr>
        <w:t>»</w:t>
      </w:r>
      <w:r w:rsidRPr="004F5A33">
        <w:rPr>
          <w:color w:val="000000"/>
        </w:rPr>
        <w:t xml:space="preserve"> корпорации </w:t>
      </w:r>
      <w:r w:rsidR="00775FEF" w:rsidRPr="004F5A33">
        <w:rPr>
          <w:color w:val="000000"/>
        </w:rPr>
        <w:t>«</w:t>
      </w:r>
      <w:r w:rsidRPr="004F5A33">
        <w:rPr>
          <w:color w:val="000000"/>
        </w:rPr>
        <w:t>Казахмыс</w:t>
      </w:r>
      <w:r w:rsidR="00775FEF" w:rsidRPr="004F5A33">
        <w:rPr>
          <w:color w:val="000000"/>
        </w:rPr>
        <w:t>»</w:t>
      </w:r>
      <w:r w:rsidRPr="004F5A33">
        <w:rPr>
          <w:color w:val="000000"/>
        </w:rPr>
        <w:t xml:space="preserve"> (8,7%). На них приходится 87,7% добычи угля в республике.</w:t>
      </w:r>
    </w:p>
    <w:p w:rsidR="00790338" w:rsidRPr="004F5A33" w:rsidRDefault="00C93499" w:rsidP="00790338">
      <w:pPr>
        <w:shd w:val="clear" w:color="000000" w:fill="auto"/>
        <w:suppressAutoHyphens/>
        <w:rPr>
          <w:color w:val="000000"/>
        </w:rPr>
      </w:pPr>
      <w:r w:rsidRPr="004F5A33">
        <w:rPr>
          <w:iCs/>
          <w:color w:val="000000"/>
          <w:szCs w:val="28"/>
        </w:rPr>
        <w:t xml:space="preserve">Общий объем экспорта угля стабилизировался на уровне </w:t>
      </w:r>
      <w:r w:rsidR="00063027" w:rsidRPr="004F5A33">
        <w:rPr>
          <w:color w:val="000000"/>
        </w:rPr>
        <w:t xml:space="preserve">95-96 </w:t>
      </w:r>
      <w:r w:rsidRPr="004F5A33">
        <w:rPr>
          <w:iCs/>
          <w:color w:val="000000"/>
          <w:szCs w:val="28"/>
        </w:rPr>
        <w:t xml:space="preserve">млн. тонн. </w:t>
      </w:r>
      <w:r w:rsidR="00063027" w:rsidRPr="004F5A33">
        <w:rPr>
          <w:color w:val="000000"/>
        </w:rPr>
        <w:t>Ожидаемый объем добычи в текущем году составит 97 млн. тонн. Учитывая острую потребность в обеспечении вновь вводимых генерирующих мощностей твердым топливом, разработана Концепция развития угольной промышленности Казахстана до 2020 года.</w:t>
      </w:r>
    </w:p>
    <w:p w:rsidR="00063027" w:rsidRPr="004F5A33" w:rsidRDefault="00063027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Ею предусматривается увеличение объема добычи угля с 96,3 млн. тонн в 2006 году до 145,6 млн. тонн к 2020 году или на 49,3 млн. тонн, в том числе коксующихся углей, соответственно, с 12,9 млн. тонн до 24,3 млн. тонн или на 11,4 млн. тонн, энергетических углей - с 83,4 млн. тонн до 121,3 млн. тонн или на 37,9 млн. тонн, что позволит полностью обеспечить потребности внутреннего и внешнего рынков в коксующихся и энергетических углях.</w:t>
      </w:r>
    </w:p>
    <w:p w:rsidR="00C93499" w:rsidRPr="004F5A33" w:rsidRDefault="00C93499" w:rsidP="00790338">
      <w:pPr>
        <w:shd w:val="clear" w:color="000000" w:fill="auto"/>
        <w:suppressAutoHyphens/>
        <w:rPr>
          <w:iCs/>
          <w:color w:val="000000"/>
          <w:szCs w:val="28"/>
        </w:rPr>
      </w:pPr>
      <w:r w:rsidRPr="004F5A33">
        <w:rPr>
          <w:iCs/>
          <w:color w:val="000000"/>
          <w:szCs w:val="28"/>
        </w:rPr>
        <w:t>Основным импортером является Российская Федерация. За последние годы география зарубежных поставок угольной продукции значительно расширилась - потребителями казахстанского угля стали Румыния, Чехия, Польша, Эстония, Турция, Украина. С учетом производственного потенциала угольной отрасли Казахстана, республика имеет возможность уже в ближайшие годы довести объемы зарубежных поставок угля до 30-35 млн. тонн.</w:t>
      </w:r>
      <w:r w:rsidR="00775FEF" w:rsidRPr="004F5A33">
        <w:rPr>
          <w:iCs/>
          <w:color w:val="000000"/>
          <w:szCs w:val="28"/>
        </w:rPr>
        <w:t xml:space="preserve"> </w:t>
      </w:r>
      <w:r w:rsidRPr="004F5A33">
        <w:rPr>
          <w:iCs/>
          <w:color w:val="000000"/>
          <w:szCs w:val="28"/>
        </w:rPr>
        <w:t>Для достижения указанных объемов будут приняты меры по обеспечению прироста добычи угля за счет:</w:t>
      </w:r>
    </w:p>
    <w:p w:rsidR="00790338" w:rsidRPr="004F5A33" w:rsidRDefault="00C93499" w:rsidP="00790338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iCs/>
          <w:color w:val="000000"/>
          <w:szCs w:val="28"/>
        </w:rPr>
      </w:pPr>
      <w:r w:rsidRPr="004F5A33">
        <w:rPr>
          <w:iCs/>
          <w:color w:val="000000"/>
          <w:szCs w:val="28"/>
        </w:rPr>
        <w:t>технического перевооружения действующих шахт и разрезов с переходом на угледобывающую технику современного технического уровня;</w:t>
      </w:r>
    </w:p>
    <w:p w:rsidR="00C93499" w:rsidRPr="004F5A33" w:rsidRDefault="00C93499" w:rsidP="00790338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iCs/>
          <w:color w:val="000000"/>
          <w:szCs w:val="28"/>
        </w:rPr>
      </w:pPr>
      <w:r w:rsidRPr="004F5A33">
        <w:rPr>
          <w:iCs/>
          <w:color w:val="000000"/>
          <w:szCs w:val="28"/>
        </w:rPr>
        <w:t>реализации комплексных планов эффективной отработки Экибастузского</w:t>
      </w:r>
      <w:r w:rsidR="00790338" w:rsidRPr="004F5A33">
        <w:rPr>
          <w:iCs/>
          <w:color w:val="000000"/>
          <w:szCs w:val="28"/>
        </w:rPr>
        <w:t xml:space="preserve"> </w:t>
      </w:r>
      <w:r w:rsidRPr="004F5A33">
        <w:rPr>
          <w:iCs/>
          <w:color w:val="000000"/>
          <w:szCs w:val="28"/>
        </w:rPr>
        <w:t>и Шубаркольского угольных месторождений;</w:t>
      </w:r>
    </w:p>
    <w:p w:rsidR="00C93499" w:rsidRPr="004F5A33" w:rsidRDefault="00C93499" w:rsidP="00790338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iCs/>
          <w:color w:val="000000"/>
          <w:szCs w:val="28"/>
        </w:rPr>
      </w:pPr>
      <w:r w:rsidRPr="004F5A33">
        <w:rPr>
          <w:iCs/>
          <w:color w:val="000000"/>
          <w:szCs w:val="28"/>
        </w:rPr>
        <w:t>повышения добычи низкозольного</w:t>
      </w:r>
      <w:r w:rsidR="00790338" w:rsidRPr="004F5A33">
        <w:rPr>
          <w:iCs/>
          <w:color w:val="000000"/>
          <w:szCs w:val="28"/>
        </w:rPr>
        <w:t xml:space="preserve"> </w:t>
      </w:r>
      <w:r w:rsidRPr="004F5A33">
        <w:rPr>
          <w:iCs/>
          <w:color w:val="000000"/>
          <w:szCs w:val="28"/>
        </w:rPr>
        <w:t>угля на Майкубенском месторождении, а также на разрезе «Каражира» для более полного обеспечения потребностей тепловых электростанций, улучшения снабжения твердым топливом других отраслей и коммунального сектора.</w:t>
      </w:r>
    </w:p>
    <w:p w:rsidR="00790338" w:rsidRPr="004F5A33" w:rsidRDefault="00C93499" w:rsidP="00790338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iCs/>
          <w:color w:val="000000"/>
          <w:szCs w:val="28"/>
        </w:rPr>
      </w:pPr>
      <w:r w:rsidRPr="004F5A33">
        <w:rPr>
          <w:iCs/>
          <w:color w:val="000000"/>
          <w:szCs w:val="28"/>
        </w:rPr>
        <w:t>повышения конкурентоспособности казахстанского угля путем внедрения международных стандартов серии ИСО. В этой связи</w:t>
      </w:r>
      <w:r w:rsidR="00790338" w:rsidRPr="004F5A33">
        <w:rPr>
          <w:iCs/>
          <w:color w:val="000000"/>
          <w:szCs w:val="28"/>
        </w:rPr>
        <w:t xml:space="preserve"> </w:t>
      </w:r>
      <w:r w:rsidRPr="004F5A33">
        <w:rPr>
          <w:iCs/>
          <w:color w:val="000000"/>
          <w:szCs w:val="28"/>
        </w:rPr>
        <w:t>разработана и утверждена Приказом Министра энергетики и минеральных ресурсов Республики Казахстан от 31 мая 2006 года</w:t>
      </w:r>
      <w:r w:rsidR="00790338" w:rsidRPr="004F5A33">
        <w:rPr>
          <w:iCs/>
          <w:color w:val="000000"/>
          <w:szCs w:val="28"/>
        </w:rPr>
        <w:t xml:space="preserve"> </w:t>
      </w:r>
      <w:r w:rsidRPr="004F5A33">
        <w:rPr>
          <w:iCs/>
          <w:color w:val="000000"/>
          <w:szCs w:val="28"/>
        </w:rPr>
        <w:t>№ 166 Программа «Обеспечение перехода угольной отрасли на международные стандарты»</w:t>
      </w:r>
      <w:r w:rsidR="00775FEF" w:rsidRPr="004F5A33">
        <w:rPr>
          <w:rStyle w:val="a8"/>
          <w:iCs/>
          <w:color w:val="000000"/>
          <w:szCs w:val="28"/>
        </w:rPr>
        <w:t xml:space="preserve"> </w:t>
      </w:r>
      <w:r w:rsidR="00775FEF" w:rsidRPr="004F5A33">
        <w:rPr>
          <w:rStyle w:val="a8"/>
          <w:iCs/>
          <w:color w:val="000000"/>
          <w:szCs w:val="28"/>
        </w:rPr>
        <w:footnoteReference w:id="4"/>
      </w:r>
      <w:r w:rsidRPr="004F5A33">
        <w:rPr>
          <w:iCs/>
          <w:color w:val="000000"/>
          <w:szCs w:val="28"/>
        </w:rPr>
        <w:t>.</w:t>
      </w:r>
    </w:p>
    <w:p w:rsidR="00C93499" w:rsidRPr="004F5A33" w:rsidRDefault="00C93499" w:rsidP="00790338">
      <w:pPr>
        <w:shd w:val="clear" w:color="000000" w:fill="auto"/>
        <w:suppressAutoHyphens/>
        <w:rPr>
          <w:iCs/>
          <w:color w:val="000000"/>
          <w:szCs w:val="28"/>
        </w:rPr>
      </w:pPr>
      <w:r w:rsidRPr="004F5A33">
        <w:rPr>
          <w:iCs/>
          <w:color w:val="000000"/>
          <w:szCs w:val="28"/>
        </w:rPr>
        <w:t>Сырьевая база угольной отрасли и производственный потенциал действующих угледобывающих предприятий позволяют полностью удовлетворить платежеспособный спрос потребителей в угле как внутри Казахстана, так и за его пределами. Дальнейшее планирование развития отрасли будет зависеть от макроэкономического положения Казахстана и сопредельных стран, а также, в определенной степени, от внедрения новых технологий, позволяющих конкурировать на внутреннем и внешнем рынках.</w:t>
      </w:r>
    </w:p>
    <w:p w:rsidR="00775FEF" w:rsidRPr="004F5A33" w:rsidRDefault="00775FEF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Долгосрочные перспективы предсказывать сложно, но можно предположить, что если запасы нефти будут продолжать уменьшаться и не будет найдено новых месторождений или других альтернативных видов топлива, то уже к 2030-му году уголь может стать основным источником топливной энергии, т.к. имеет огромные запасы по сравнению с нефтью и газом.</w:t>
      </w:r>
    </w:p>
    <w:p w:rsidR="00063027" w:rsidRPr="004F5A33" w:rsidRDefault="00790338" w:rsidP="00790338">
      <w:pPr>
        <w:widowControl w:val="0"/>
        <w:shd w:val="clear" w:color="000000" w:fill="auto"/>
        <w:ind w:firstLine="0"/>
        <w:jc w:val="center"/>
        <w:outlineLvl w:val="0"/>
        <w:rPr>
          <w:color w:val="000000"/>
        </w:rPr>
      </w:pPr>
      <w:r w:rsidRPr="004F5A33">
        <w:rPr>
          <w:rStyle w:val="40"/>
          <w:b w:val="0"/>
          <w:color w:val="000000"/>
        </w:rPr>
        <w:br w:type="page"/>
      </w:r>
      <w:bookmarkStart w:id="4" w:name="_Toc261459766"/>
      <w:r w:rsidR="00775FEF" w:rsidRPr="004F5A33">
        <w:rPr>
          <w:rStyle w:val="40"/>
          <w:color w:val="000000"/>
        </w:rPr>
        <w:t xml:space="preserve">4. Угольная промышленность </w:t>
      </w:r>
      <w:r w:rsidR="00775FEF" w:rsidRPr="004F5A33">
        <w:rPr>
          <w:color w:val="000000"/>
        </w:rPr>
        <w:t>Г</w:t>
      </w:r>
      <w:r w:rsidR="008C4E11" w:rsidRPr="004F5A33">
        <w:rPr>
          <w:color w:val="000000"/>
        </w:rPr>
        <w:t>рузи</w:t>
      </w:r>
      <w:r w:rsidR="00775FEF" w:rsidRPr="004F5A33">
        <w:rPr>
          <w:color w:val="000000"/>
        </w:rPr>
        <w:t>и</w:t>
      </w:r>
      <w:bookmarkEnd w:id="4"/>
    </w:p>
    <w:p w:rsidR="00790338" w:rsidRPr="00790338" w:rsidRDefault="00790338" w:rsidP="00790338"/>
    <w:p w:rsidR="00063027" w:rsidRPr="004F5A33" w:rsidRDefault="00063027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 xml:space="preserve">Грузия, хотя в настоящее время не входит в СНГ, но до грузино-осетинского </w:t>
      </w:r>
      <w:r w:rsidR="00E667D0" w:rsidRPr="004F5A33">
        <w:rPr>
          <w:color w:val="000000"/>
        </w:rPr>
        <w:t>конфликта</w:t>
      </w:r>
      <w:r w:rsidRPr="004F5A33">
        <w:rPr>
          <w:color w:val="000000"/>
        </w:rPr>
        <w:t xml:space="preserve"> в 2008 году </w:t>
      </w:r>
      <w:r w:rsidR="00E667D0" w:rsidRPr="004F5A33">
        <w:rPr>
          <w:color w:val="000000"/>
        </w:rPr>
        <w:t>являлась членом содружества.</w:t>
      </w:r>
      <w:r w:rsidR="00775FEF" w:rsidRPr="004F5A33">
        <w:rPr>
          <w:color w:val="000000"/>
        </w:rPr>
        <w:t xml:space="preserve"> </w:t>
      </w:r>
      <w:r w:rsidRPr="004F5A33">
        <w:rPr>
          <w:color w:val="000000"/>
        </w:rPr>
        <w:t>Эксперты отмечают, что на территории Грузии имеется несколько месторождений угля, однако рентабельными сегодня является только Ткибули-Шаорское (запасы около 400 миллионов тонн).</w:t>
      </w:r>
    </w:p>
    <w:p w:rsidR="00790338" w:rsidRPr="004F5A33" w:rsidRDefault="00063027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Ткибули расположен на юго-западных склонах Рачинского хребта, в 25 км северо-восточнее Кутаиси, с которым соединён железнодорожной ветвью, в 165 км северо-западнее Тбилиси. В окрестностях Ткибули находятся Ткибульская и Шаорская ГЭС. Здесь же находится Ткибули-Шаорское месторождение каменного угля. Его промышленная разработка пришла в упадок с конца 90-х годов прошлого столетия. «Грузуголь», являющаяся самой большой угледобывающей компанией Грузии, приступила к возобновлению добычи угля в шахтах Ткибули с 2006 года. В любых случаях добыча угля тесным образом связана с перспективами его использования. Однако в настоящее время теплоэнергетика и коммунальное хозяйство Грузии совершенно не подготовлены к переходу на потребление каменного угля. Они полностью переориентированы на использование жидкого топлива и природного газа.</w:t>
      </w:r>
    </w:p>
    <w:p w:rsidR="00063027" w:rsidRPr="004F5A33" w:rsidRDefault="00063027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Поэтому исключительно важное значение, по мнению экспертов, приобретает не только возрождение, но и целесообразность реструктуризации угольной промышленности Грузии. В частности, перед экономикой страны стоит актуальная энергетическая проблема, связанная с возможностью эффективного использования ткибульского угля в производстве электроэнергии взамен импортируемых из-за рубежа газа и нефти. С учетом основных принципов реструктуризации угольной промышленности очень важно реализовать технико-экологические рекомендации, обеспечивающие превращение угольной промышленности Грузии в прибыльную отрасль</w:t>
      </w:r>
      <w:r w:rsidR="008A62D5" w:rsidRPr="004F5A33">
        <w:rPr>
          <w:rStyle w:val="a8"/>
          <w:color w:val="000000"/>
        </w:rPr>
        <w:footnoteReference w:id="5"/>
      </w:r>
      <w:r w:rsidR="008A62D5" w:rsidRPr="004F5A33">
        <w:rPr>
          <w:color w:val="000000"/>
        </w:rPr>
        <w:t>.</w:t>
      </w:r>
    </w:p>
    <w:p w:rsidR="00790338" w:rsidRPr="004F5A33" w:rsidRDefault="00790338" w:rsidP="00790338">
      <w:pPr>
        <w:shd w:val="clear" w:color="000000" w:fill="auto"/>
        <w:suppressAutoHyphens/>
        <w:rPr>
          <w:rStyle w:val="40"/>
          <w:b w:val="0"/>
          <w:color w:val="000000"/>
        </w:rPr>
      </w:pPr>
      <w:bookmarkStart w:id="5" w:name="_Toc261459767"/>
    </w:p>
    <w:p w:rsidR="00E667D0" w:rsidRPr="004F5A33" w:rsidRDefault="00775FEF" w:rsidP="00790338">
      <w:pPr>
        <w:widowControl w:val="0"/>
        <w:shd w:val="clear" w:color="000000" w:fill="auto"/>
        <w:ind w:firstLine="0"/>
        <w:jc w:val="center"/>
        <w:outlineLvl w:val="0"/>
        <w:rPr>
          <w:b/>
          <w:color w:val="000000"/>
        </w:rPr>
      </w:pPr>
      <w:r w:rsidRPr="004F5A33">
        <w:rPr>
          <w:rStyle w:val="40"/>
          <w:color w:val="000000"/>
        </w:rPr>
        <w:t xml:space="preserve">5. Угольная промышленность </w:t>
      </w:r>
      <w:r w:rsidR="008C4E11" w:rsidRPr="004F5A33">
        <w:rPr>
          <w:rStyle w:val="40"/>
          <w:color w:val="000000"/>
        </w:rPr>
        <w:t>Узбекистан</w:t>
      </w:r>
      <w:bookmarkEnd w:id="5"/>
    </w:p>
    <w:p w:rsidR="00775FEF" w:rsidRPr="004F5A33" w:rsidRDefault="00775FEF" w:rsidP="00790338">
      <w:pPr>
        <w:widowControl w:val="0"/>
        <w:shd w:val="clear" w:color="000000" w:fill="auto"/>
        <w:ind w:firstLine="0"/>
        <w:jc w:val="center"/>
        <w:outlineLvl w:val="0"/>
        <w:rPr>
          <w:b/>
          <w:color w:val="000000"/>
        </w:rPr>
      </w:pPr>
    </w:p>
    <w:p w:rsidR="00790338" w:rsidRPr="004F5A33" w:rsidRDefault="00E667D0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Узбекистан располагает разведанными запасами угля в количестве 1900 млн. т, в том числе бурого -1853 млн. т, каменного - 47 млн. т. Прогнозные ресурсы составляют свыше 5,7 млрд. т угля. Большие запасы каменного угля сконцентрированы в южных регионах республики - в Сурхандарьинской и Кашкадарьинской областях.</w:t>
      </w:r>
    </w:p>
    <w:p w:rsidR="00790338" w:rsidRPr="004F5A33" w:rsidRDefault="00E667D0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В настоящее время добыча угля ведется на 3-х месторождениях: Ангренском, Шаргуньском и Байсунском.</w:t>
      </w:r>
    </w:p>
    <w:p w:rsidR="00790338" w:rsidRPr="004F5A33" w:rsidRDefault="00E667D0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• Добычу угля в Узбекистане осуществляет ОАО «Узбекуголь», входящее с 2001 г. в структуру ГАК «Узбекэнерго». Ежегодно ОАО «Узбекуголь» добывает около 3 млн. т угля. Основным потребителем угольного топлива является электроэнергетический сектор, на долю которого приходится свыше 85 % общего потребления угля.</w:t>
      </w:r>
    </w:p>
    <w:p w:rsidR="00790338" w:rsidRPr="004F5A33" w:rsidRDefault="00E667D0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• Основным фактором приоритетного развития угольной промышленности является:</w:t>
      </w:r>
    </w:p>
    <w:p w:rsidR="00790338" w:rsidRPr="004F5A33" w:rsidRDefault="00E667D0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• целесообразность замещения углем энергетических ресурсов ис</w:t>
      </w:r>
      <w:r w:rsidR="00775FEF" w:rsidRPr="004F5A33">
        <w:rPr>
          <w:color w:val="000000"/>
        </w:rPr>
        <w:t>поль</w:t>
      </w:r>
      <w:r w:rsidRPr="004F5A33">
        <w:rPr>
          <w:color w:val="000000"/>
        </w:rPr>
        <w:t>зуемых при производстве электрической энергии; необходимость восстановления утраченных позиций угля в структуре энергетического баланса страны.</w:t>
      </w:r>
    </w:p>
    <w:p w:rsidR="00790338" w:rsidRPr="004F5A33" w:rsidRDefault="00E667D0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• Программа дальнейшего развития угольной промышленности включает в себя 6 этапов технического перевооружения, модернизации предприятий, внедрения новых прогрессивных ресурсосберегающих технологий, способствующих повышению эффективности проведения горных работ.</w:t>
      </w:r>
    </w:p>
    <w:p w:rsidR="00E667D0" w:rsidRPr="004F5A33" w:rsidRDefault="00E667D0" w:rsidP="00790338">
      <w:pPr>
        <w:shd w:val="clear" w:color="000000" w:fill="auto"/>
        <w:suppressAutoHyphens/>
        <w:rPr>
          <w:color w:val="000000"/>
        </w:rPr>
      </w:pPr>
      <w:r w:rsidRPr="004F5A33">
        <w:rPr>
          <w:color w:val="000000"/>
        </w:rPr>
        <w:t>• На Ангренском месторождении угольный разрез «Ангренский» ведет отработку запасов угля открытым способом. Общая стоимость приоритетных проектов по технологическому перевооружению разреза «Ангренский» составляет более 215 млн. долларов США</w:t>
      </w:r>
      <w:r w:rsidRPr="004F5A33">
        <w:rPr>
          <w:rStyle w:val="a8"/>
          <w:color w:val="000000"/>
        </w:rPr>
        <w:footnoteReference w:id="6"/>
      </w:r>
      <w:r w:rsidRPr="004F5A33">
        <w:rPr>
          <w:color w:val="000000"/>
        </w:rPr>
        <w:t>.</w:t>
      </w:r>
    </w:p>
    <w:p w:rsidR="008C4E11" w:rsidRPr="004F5A33" w:rsidRDefault="00790338" w:rsidP="00790338">
      <w:pPr>
        <w:widowControl w:val="0"/>
        <w:shd w:val="clear" w:color="000000" w:fill="auto"/>
        <w:ind w:firstLine="0"/>
        <w:jc w:val="center"/>
        <w:outlineLvl w:val="0"/>
        <w:rPr>
          <w:b/>
          <w:color w:val="000000"/>
        </w:rPr>
      </w:pPr>
      <w:r w:rsidRPr="004F5A33">
        <w:rPr>
          <w:color w:val="000000"/>
        </w:rPr>
        <w:br w:type="page"/>
      </w:r>
      <w:bookmarkStart w:id="6" w:name="_Toc261459768"/>
      <w:r w:rsidR="008C4E11" w:rsidRPr="004F5A33">
        <w:rPr>
          <w:b/>
          <w:color w:val="000000"/>
        </w:rPr>
        <w:t>Список использованной литературы</w:t>
      </w:r>
      <w:bookmarkEnd w:id="6"/>
    </w:p>
    <w:p w:rsidR="00775FEF" w:rsidRPr="004F5A33" w:rsidRDefault="00775FEF" w:rsidP="00790338">
      <w:pPr>
        <w:widowControl w:val="0"/>
        <w:shd w:val="clear" w:color="000000" w:fill="auto"/>
        <w:ind w:firstLine="0"/>
        <w:jc w:val="center"/>
        <w:outlineLvl w:val="0"/>
        <w:rPr>
          <w:b/>
          <w:color w:val="000000"/>
        </w:rPr>
      </w:pPr>
    </w:p>
    <w:p w:rsidR="008A62D5" w:rsidRPr="004F5A33" w:rsidRDefault="008A62D5" w:rsidP="00790338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  <w:lang w:val="en-US"/>
        </w:rPr>
      </w:pPr>
      <w:r w:rsidRPr="004F5A33">
        <w:rPr>
          <w:bCs/>
          <w:color w:val="000000"/>
        </w:rPr>
        <w:t>Каменный</w:t>
      </w:r>
      <w:r w:rsidRPr="004F5A33">
        <w:rPr>
          <w:bCs/>
          <w:color w:val="000000"/>
          <w:lang w:val="en-US"/>
        </w:rPr>
        <w:t xml:space="preserve"> </w:t>
      </w:r>
      <w:r w:rsidRPr="004F5A33">
        <w:rPr>
          <w:bCs/>
          <w:color w:val="000000"/>
        </w:rPr>
        <w:t>и</w:t>
      </w:r>
      <w:r w:rsidRPr="004F5A33">
        <w:rPr>
          <w:bCs/>
          <w:color w:val="000000"/>
          <w:lang w:val="en-US"/>
        </w:rPr>
        <w:t xml:space="preserve"> </w:t>
      </w:r>
      <w:r w:rsidRPr="004F5A33">
        <w:rPr>
          <w:bCs/>
          <w:color w:val="000000"/>
        </w:rPr>
        <w:t>бурый</w:t>
      </w:r>
      <w:r w:rsidRPr="004F5A33">
        <w:rPr>
          <w:bCs/>
          <w:color w:val="000000"/>
          <w:lang w:val="en-US"/>
        </w:rPr>
        <w:t xml:space="preserve"> </w:t>
      </w:r>
      <w:r w:rsidRPr="004F5A33">
        <w:rPr>
          <w:bCs/>
          <w:color w:val="000000"/>
        </w:rPr>
        <w:t>уголь</w:t>
      </w:r>
      <w:r w:rsidRPr="004F5A33">
        <w:rPr>
          <w:bCs/>
          <w:color w:val="000000"/>
          <w:lang w:val="en-US"/>
        </w:rPr>
        <w:t xml:space="preserve"> </w:t>
      </w:r>
      <w:r w:rsidRPr="004F5A33">
        <w:rPr>
          <w:bCs/>
          <w:color w:val="000000"/>
        </w:rPr>
        <w:t>Украины</w:t>
      </w:r>
      <w:r w:rsidRPr="004F5A33">
        <w:rPr>
          <w:bCs/>
          <w:color w:val="000000"/>
          <w:lang w:val="en-US"/>
        </w:rPr>
        <w:t xml:space="preserve"> //</w:t>
      </w:r>
      <w:r w:rsidRPr="004F5A33">
        <w:rPr>
          <w:color w:val="000000"/>
          <w:lang w:val="en-US"/>
        </w:rPr>
        <w:t xml:space="preserve"> www. photoukraine. com/ russian/ articles?id=85</w:t>
      </w:r>
    </w:p>
    <w:p w:rsidR="00790338" w:rsidRPr="004F5A33" w:rsidRDefault="008A62D5" w:rsidP="00790338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ind w:left="0" w:firstLine="0"/>
        <w:rPr>
          <w:bCs/>
          <w:color w:val="000000"/>
        </w:rPr>
      </w:pPr>
      <w:r w:rsidRPr="004F5A33">
        <w:rPr>
          <w:bCs/>
          <w:color w:val="000000"/>
        </w:rPr>
        <w:t>Региональная экономика: Учебники и учебные пособия /под ред. проф. Кузнецова Н.Г. и проф. Тяглова С.Г. - Ростов н/Д: Феникс, 2005.</w:t>
      </w:r>
    </w:p>
    <w:p w:rsidR="008A62D5" w:rsidRPr="004F5A33" w:rsidRDefault="008A62D5" w:rsidP="00790338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4F5A33">
        <w:rPr>
          <w:color w:val="000000"/>
        </w:rPr>
        <w:t>Российский рынок</w:t>
      </w:r>
      <w:r w:rsidR="00790338" w:rsidRPr="004F5A33">
        <w:rPr>
          <w:color w:val="000000"/>
        </w:rPr>
        <w:t xml:space="preserve"> </w:t>
      </w:r>
      <w:r w:rsidRPr="004F5A33">
        <w:rPr>
          <w:color w:val="000000"/>
        </w:rPr>
        <w:t>угля. Аналитический обзор.- М.: РосБизнесКонсалтинг,2007.</w:t>
      </w:r>
    </w:p>
    <w:p w:rsidR="00790338" w:rsidRPr="004F5A33" w:rsidRDefault="008A62D5" w:rsidP="00790338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4F5A33">
        <w:rPr>
          <w:bCs/>
          <w:color w:val="000000"/>
        </w:rPr>
        <w:t>Ткибульский уголь.//</w:t>
      </w:r>
      <w:r w:rsidRPr="004F5A33">
        <w:rPr>
          <w:color w:val="000000"/>
        </w:rPr>
        <w:t xml:space="preserve"> «АиФ Тбилиси» № 22 (350) от 27 мая 2009 г.</w:t>
      </w:r>
    </w:p>
    <w:p w:rsidR="008A62D5" w:rsidRPr="004F5A33" w:rsidRDefault="008A62D5" w:rsidP="00790338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4F5A33">
        <w:rPr>
          <w:bCs/>
          <w:color w:val="000000"/>
        </w:rPr>
        <w:t>Уголь Украины - 2002 - № 2-3 - с.6-9.</w:t>
      </w:r>
    </w:p>
    <w:p w:rsidR="008A62D5" w:rsidRPr="004F5A33" w:rsidRDefault="008A62D5" w:rsidP="00790338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4F5A33">
        <w:rPr>
          <w:bCs/>
          <w:color w:val="000000"/>
        </w:rPr>
        <w:t>Угольная промышленность Республики Казахстан</w:t>
      </w:r>
      <w:r w:rsidRPr="004F5A33">
        <w:rPr>
          <w:color w:val="000000"/>
        </w:rPr>
        <w:t xml:space="preserve"> //www. memr. gov.kz / ?mod=ugol&amp;lng=rus</w:t>
      </w:r>
    </w:p>
    <w:p w:rsidR="008A62D5" w:rsidRPr="004F5A33" w:rsidRDefault="008A62D5" w:rsidP="00790338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ind w:left="0" w:firstLine="0"/>
        <w:rPr>
          <w:color w:val="000000"/>
        </w:rPr>
      </w:pPr>
      <w:r w:rsidRPr="004F5A33">
        <w:rPr>
          <w:bCs/>
          <w:color w:val="000000"/>
        </w:rPr>
        <w:t>Угольная промышленность Узбекистана: модернизация и техническое перевооружение</w:t>
      </w:r>
      <w:r w:rsidRPr="004F5A33">
        <w:rPr>
          <w:color w:val="000000"/>
        </w:rPr>
        <w:t>//www.catalogmineralov.ru/news3749.html</w:t>
      </w:r>
    </w:p>
    <w:p w:rsidR="00790338" w:rsidRPr="004F5A33" w:rsidRDefault="008A62D5" w:rsidP="00790338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ind w:left="0" w:firstLine="0"/>
        <w:rPr>
          <w:bCs/>
          <w:color w:val="000000"/>
        </w:rPr>
      </w:pPr>
      <w:r w:rsidRPr="004F5A33">
        <w:rPr>
          <w:bCs/>
          <w:color w:val="000000"/>
        </w:rPr>
        <w:t>Экономическая география: Учебники и учебные пособия / Желтиков В.П., Кузнецов Н.Г., Тяглов С.Г. - Ростов н/Д: Феникс, 2005.</w:t>
      </w:r>
      <w:bookmarkStart w:id="7" w:name="_GoBack"/>
      <w:bookmarkEnd w:id="7"/>
    </w:p>
    <w:sectPr w:rsidR="00790338" w:rsidRPr="004F5A33" w:rsidSect="00790338">
      <w:headerReference w:type="even" r:id="rId7"/>
      <w:pgSz w:w="11906" w:h="16838" w:code="9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33" w:rsidRDefault="004F5A33">
      <w:r>
        <w:separator/>
      </w:r>
    </w:p>
  </w:endnote>
  <w:endnote w:type="continuationSeparator" w:id="0">
    <w:p w:rsidR="004F5A33" w:rsidRDefault="004F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33" w:rsidRDefault="004F5A33">
      <w:r>
        <w:separator/>
      </w:r>
    </w:p>
  </w:footnote>
  <w:footnote w:type="continuationSeparator" w:id="0">
    <w:p w:rsidR="004F5A33" w:rsidRDefault="004F5A33">
      <w:r>
        <w:continuationSeparator/>
      </w:r>
    </w:p>
  </w:footnote>
  <w:footnote w:id="1">
    <w:p w:rsidR="004F5A33" w:rsidRDefault="00E667D0" w:rsidP="00C93499">
      <w:pPr>
        <w:pStyle w:val="a4"/>
      </w:pPr>
      <w:r>
        <w:rPr>
          <w:rStyle w:val="a8"/>
        </w:rPr>
        <w:footnoteRef/>
      </w:r>
      <w:r>
        <w:t xml:space="preserve"> </w:t>
      </w:r>
      <w:r w:rsidR="00C26834">
        <w:t>Российский</w:t>
      </w:r>
      <w:r>
        <w:t xml:space="preserve"> </w:t>
      </w:r>
      <w:r w:rsidR="00C26834">
        <w:t>рынок</w:t>
      </w:r>
      <w:r>
        <w:t xml:space="preserve">  </w:t>
      </w:r>
      <w:r w:rsidR="00C26834">
        <w:t>угля</w:t>
      </w:r>
      <w:r>
        <w:t>. Аналитический обзор.</w:t>
      </w:r>
      <w:r w:rsidR="00C26834">
        <w:t>- М.:</w:t>
      </w:r>
      <w:r>
        <w:t>РосБизнесКонсалтинг,2007.</w:t>
      </w:r>
    </w:p>
  </w:footnote>
  <w:footnote w:id="2">
    <w:p w:rsidR="004F5A33" w:rsidRDefault="00E667D0">
      <w:pPr>
        <w:pStyle w:val="a4"/>
      </w:pPr>
      <w:r>
        <w:rPr>
          <w:rStyle w:val="a8"/>
        </w:rPr>
        <w:footnoteRef/>
      </w:r>
      <w:r>
        <w:t xml:space="preserve"> </w:t>
      </w:r>
      <w:r w:rsidRPr="008C4E11">
        <w:rPr>
          <w:bCs/>
        </w:rPr>
        <w:t>Каменный и бурый уголь Украины</w:t>
      </w:r>
      <w:r>
        <w:rPr>
          <w:b/>
          <w:bCs/>
        </w:rPr>
        <w:t>//</w:t>
      </w:r>
      <w:r w:rsidRPr="008C4E11">
        <w:t>http://www.photoukraine.com/russian/articles?id=85</w:t>
      </w:r>
    </w:p>
  </w:footnote>
  <w:footnote w:id="3">
    <w:p w:rsidR="004F5A33" w:rsidRDefault="00E667D0">
      <w:pPr>
        <w:pStyle w:val="a4"/>
      </w:pPr>
      <w:r>
        <w:rPr>
          <w:rStyle w:val="a8"/>
        </w:rPr>
        <w:footnoteRef/>
      </w:r>
      <w:r>
        <w:t xml:space="preserve"> </w:t>
      </w:r>
      <w:r w:rsidRPr="00063027">
        <w:rPr>
          <w:bCs/>
        </w:rPr>
        <w:t>Уголь Украины - 2002 - № 2-3 - с.6-9.</w:t>
      </w:r>
    </w:p>
  </w:footnote>
  <w:footnote w:id="4">
    <w:p w:rsidR="004F5A33" w:rsidRDefault="00775FEF" w:rsidP="00775FEF">
      <w:pPr>
        <w:pStyle w:val="a4"/>
      </w:pPr>
      <w:r>
        <w:rPr>
          <w:rStyle w:val="a8"/>
        </w:rPr>
        <w:footnoteRef/>
      </w:r>
      <w:r>
        <w:t xml:space="preserve"> </w:t>
      </w:r>
      <w:r w:rsidRPr="00C93499">
        <w:rPr>
          <w:bCs/>
        </w:rPr>
        <w:t>Угольная промышленность Республики Казахстан</w:t>
      </w:r>
      <w:r>
        <w:rPr>
          <w:b/>
          <w:bCs/>
        </w:rPr>
        <w:t xml:space="preserve">/ </w:t>
      </w:r>
      <w:r w:rsidRPr="00C93499">
        <w:t>http://www.memr.gov.kz/?mod=ugol&amp;lng=rus</w:t>
      </w:r>
    </w:p>
  </w:footnote>
  <w:footnote w:id="5">
    <w:p w:rsidR="004F5A33" w:rsidRDefault="008A62D5" w:rsidP="008A62D5">
      <w:pPr>
        <w:pStyle w:val="a4"/>
      </w:pPr>
      <w:r>
        <w:rPr>
          <w:rStyle w:val="a8"/>
        </w:rPr>
        <w:footnoteRef/>
      </w:r>
      <w:r>
        <w:t xml:space="preserve"> </w:t>
      </w:r>
      <w:r w:rsidRPr="008A62D5">
        <w:rPr>
          <w:bCs/>
        </w:rPr>
        <w:t>Ткибульский уголь</w:t>
      </w:r>
      <w:r>
        <w:rPr>
          <w:b/>
          <w:bCs/>
        </w:rPr>
        <w:t>.//</w:t>
      </w:r>
      <w:r w:rsidRPr="00063027">
        <w:t xml:space="preserve"> </w:t>
      </w:r>
      <w:r>
        <w:t>«АиФ Тбилиси» № 22 (350) от 27 мая 2009 г. </w:t>
      </w:r>
    </w:p>
  </w:footnote>
  <w:footnote w:id="6">
    <w:p w:rsidR="004F5A33" w:rsidRDefault="00E667D0" w:rsidP="00E667D0">
      <w:pPr>
        <w:pStyle w:val="a4"/>
        <w:spacing w:line="240" w:lineRule="auto"/>
      </w:pPr>
      <w:r>
        <w:rPr>
          <w:rStyle w:val="a8"/>
        </w:rPr>
        <w:footnoteRef/>
      </w:r>
      <w:r>
        <w:t xml:space="preserve"> </w:t>
      </w:r>
      <w:r w:rsidRPr="00E667D0">
        <w:rPr>
          <w:bCs/>
        </w:rPr>
        <w:t>Угольная промышленность Узбекистана: модернизация и техническое перевооружение</w:t>
      </w:r>
      <w:r>
        <w:t>//</w:t>
      </w:r>
      <w:r w:rsidRPr="00E667D0">
        <w:t>www.catalogmineralov.ru/news3749.html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D5" w:rsidRDefault="008A62D5" w:rsidP="008A62D5">
    <w:pPr>
      <w:pStyle w:val="ab"/>
      <w:framePr w:wrap="around" w:vAnchor="text" w:hAnchor="margin" w:xAlign="right" w:y="1"/>
      <w:rPr>
        <w:rStyle w:val="a3"/>
      </w:rPr>
    </w:pPr>
  </w:p>
  <w:p w:rsidR="008A62D5" w:rsidRDefault="008A62D5" w:rsidP="008A62D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E1D79"/>
    <w:multiLevelType w:val="hybridMultilevel"/>
    <w:tmpl w:val="E3165334"/>
    <w:lvl w:ilvl="0" w:tplc="EC2256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DC52D2"/>
    <w:multiLevelType w:val="hybridMultilevel"/>
    <w:tmpl w:val="8F3438F8"/>
    <w:lvl w:ilvl="0" w:tplc="EC2256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C1E6170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D2035"/>
    <w:multiLevelType w:val="hybridMultilevel"/>
    <w:tmpl w:val="763071BE"/>
    <w:lvl w:ilvl="0" w:tplc="35E62E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08B"/>
    <w:rsid w:val="0000113D"/>
    <w:rsid w:val="00003422"/>
    <w:rsid w:val="0000491B"/>
    <w:rsid w:val="0000720C"/>
    <w:rsid w:val="00012D34"/>
    <w:rsid w:val="000156D1"/>
    <w:rsid w:val="00015A2B"/>
    <w:rsid w:val="00017784"/>
    <w:rsid w:val="00021CDE"/>
    <w:rsid w:val="00024946"/>
    <w:rsid w:val="00027D9D"/>
    <w:rsid w:val="00031007"/>
    <w:rsid w:val="00035451"/>
    <w:rsid w:val="000401AC"/>
    <w:rsid w:val="00042E03"/>
    <w:rsid w:val="000432D7"/>
    <w:rsid w:val="0004643C"/>
    <w:rsid w:val="0005147E"/>
    <w:rsid w:val="00053416"/>
    <w:rsid w:val="00053C36"/>
    <w:rsid w:val="00055312"/>
    <w:rsid w:val="00055F34"/>
    <w:rsid w:val="00061272"/>
    <w:rsid w:val="000621A9"/>
    <w:rsid w:val="000625C8"/>
    <w:rsid w:val="00063027"/>
    <w:rsid w:val="00066005"/>
    <w:rsid w:val="00073ADA"/>
    <w:rsid w:val="00080215"/>
    <w:rsid w:val="00080CB3"/>
    <w:rsid w:val="00083EA6"/>
    <w:rsid w:val="00084BDD"/>
    <w:rsid w:val="0009110B"/>
    <w:rsid w:val="00096CBB"/>
    <w:rsid w:val="0009738C"/>
    <w:rsid w:val="000A0F94"/>
    <w:rsid w:val="000A189A"/>
    <w:rsid w:val="000A18D8"/>
    <w:rsid w:val="000A3B08"/>
    <w:rsid w:val="000B09D3"/>
    <w:rsid w:val="000B552D"/>
    <w:rsid w:val="000B67E1"/>
    <w:rsid w:val="000B6A13"/>
    <w:rsid w:val="000B6D9D"/>
    <w:rsid w:val="000C0A4A"/>
    <w:rsid w:val="000C1003"/>
    <w:rsid w:val="000C3C98"/>
    <w:rsid w:val="000C7BF1"/>
    <w:rsid w:val="000D1678"/>
    <w:rsid w:val="000D2D1A"/>
    <w:rsid w:val="000D4A57"/>
    <w:rsid w:val="000D552E"/>
    <w:rsid w:val="000E0234"/>
    <w:rsid w:val="000E03EB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6654"/>
    <w:rsid w:val="000F7A7D"/>
    <w:rsid w:val="000F7DF1"/>
    <w:rsid w:val="00101A3A"/>
    <w:rsid w:val="00101B2A"/>
    <w:rsid w:val="00105FFE"/>
    <w:rsid w:val="00111591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608C"/>
    <w:rsid w:val="00137817"/>
    <w:rsid w:val="0014072E"/>
    <w:rsid w:val="00147CFC"/>
    <w:rsid w:val="00151DCF"/>
    <w:rsid w:val="001542AF"/>
    <w:rsid w:val="0015532D"/>
    <w:rsid w:val="001624F9"/>
    <w:rsid w:val="00162744"/>
    <w:rsid w:val="00163546"/>
    <w:rsid w:val="00163F8A"/>
    <w:rsid w:val="00165410"/>
    <w:rsid w:val="00166096"/>
    <w:rsid w:val="001666B6"/>
    <w:rsid w:val="00171C6B"/>
    <w:rsid w:val="0017461D"/>
    <w:rsid w:val="00175AB0"/>
    <w:rsid w:val="00186070"/>
    <w:rsid w:val="001929E9"/>
    <w:rsid w:val="00193A8F"/>
    <w:rsid w:val="001A0088"/>
    <w:rsid w:val="001A27B1"/>
    <w:rsid w:val="001A6062"/>
    <w:rsid w:val="001B14FF"/>
    <w:rsid w:val="001B18C9"/>
    <w:rsid w:val="001B338D"/>
    <w:rsid w:val="001C101F"/>
    <w:rsid w:val="001C2AA0"/>
    <w:rsid w:val="001C4275"/>
    <w:rsid w:val="001C5385"/>
    <w:rsid w:val="001D1204"/>
    <w:rsid w:val="001D4037"/>
    <w:rsid w:val="001D5782"/>
    <w:rsid w:val="001D742C"/>
    <w:rsid w:val="001E033C"/>
    <w:rsid w:val="001E101C"/>
    <w:rsid w:val="001E1EA9"/>
    <w:rsid w:val="001E74AB"/>
    <w:rsid w:val="001F077E"/>
    <w:rsid w:val="001F08D3"/>
    <w:rsid w:val="001F103D"/>
    <w:rsid w:val="001F5DD7"/>
    <w:rsid w:val="001F618F"/>
    <w:rsid w:val="00200772"/>
    <w:rsid w:val="002009FC"/>
    <w:rsid w:val="00202C0A"/>
    <w:rsid w:val="00204CCB"/>
    <w:rsid w:val="00206EC6"/>
    <w:rsid w:val="0021056A"/>
    <w:rsid w:val="00210878"/>
    <w:rsid w:val="00211380"/>
    <w:rsid w:val="00213FF0"/>
    <w:rsid w:val="002178BD"/>
    <w:rsid w:val="002211AB"/>
    <w:rsid w:val="00223C25"/>
    <w:rsid w:val="002258C6"/>
    <w:rsid w:val="00225C2D"/>
    <w:rsid w:val="00235777"/>
    <w:rsid w:val="002401BD"/>
    <w:rsid w:val="00240F0E"/>
    <w:rsid w:val="00241195"/>
    <w:rsid w:val="002418F8"/>
    <w:rsid w:val="00247AB1"/>
    <w:rsid w:val="0025221A"/>
    <w:rsid w:val="0026248F"/>
    <w:rsid w:val="00263A8B"/>
    <w:rsid w:val="00265201"/>
    <w:rsid w:val="00265245"/>
    <w:rsid w:val="00273EC9"/>
    <w:rsid w:val="00280C2D"/>
    <w:rsid w:val="00281D92"/>
    <w:rsid w:val="00284BB0"/>
    <w:rsid w:val="00290EE5"/>
    <w:rsid w:val="00295C17"/>
    <w:rsid w:val="00296B7C"/>
    <w:rsid w:val="002A09B1"/>
    <w:rsid w:val="002A0D8C"/>
    <w:rsid w:val="002A12C1"/>
    <w:rsid w:val="002A70E0"/>
    <w:rsid w:val="002B2184"/>
    <w:rsid w:val="002B61D5"/>
    <w:rsid w:val="002C0C51"/>
    <w:rsid w:val="002C1BCE"/>
    <w:rsid w:val="002C2E43"/>
    <w:rsid w:val="002C3A22"/>
    <w:rsid w:val="002C45D5"/>
    <w:rsid w:val="002D7AB5"/>
    <w:rsid w:val="002E0901"/>
    <w:rsid w:val="002E50B1"/>
    <w:rsid w:val="002E6430"/>
    <w:rsid w:val="002E6DCB"/>
    <w:rsid w:val="002F4464"/>
    <w:rsid w:val="002F55AA"/>
    <w:rsid w:val="002F7844"/>
    <w:rsid w:val="002F7917"/>
    <w:rsid w:val="00301DC5"/>
    <w:rsid w:val="00302E21"/>
    <w:rsid w:val="00303813"/>
    <w:rsid w:val="00304986"/>
    <w:rsid w:val="00307C9D"/>
    <w:rsid w:val="003106DA"/>
    <w:rsid w:val="00322C57"/>
    <w:rsid w:val="00323FC1"/>
    <w:rsid w:val="0032405C"/>
    <w:rsid w:val="00332C8D"/>
    <w:rsid w:val="00333121"/>
    <w:rsid w:val="00334307"/>
    <w:rsid w:val="0034487F"/>
    <w:rsid w:val="00345B79"/>
    <w:rsid w:val="003524AE"/>
    <w:rsid w:val="00352ECC"/>
    <w:rsid w:val="003544F8"/>
    <w:rsid w:val="00360A9F"/>
    <w:rsid w:val="00360D68"/>
    <w:rsid w:val="00361D3C"/>
    <w:rsid w:val="003626D6"/>
    <w:rsid w:val="00363A4A"/>
    <w:rsid w:val="00363A75"/>
    <w:rsid w:val="00363B2F"/>
    <w:rsid w:val="0036601A"/>
    <w:rsid w:val="003721D2"/>
    <w:rsid w:val="00373AAA"/>
    <w:rsid w:val="0037521F"/>
    <w:rsid w:val="00375AB1"/>
    <w:rsid w:val="00380EAE"/>
    <w:rsid w:val="003831F7"/>
    <w:rsid w:val="00386B7A"/>
    <w:rsid w:val="003933D7"/>
    <w:rsid w:val="00393EEC"/>
    <w:rsid w:val="00395C7F"/>
    <w:rsid w:val="00396EE8"/>
    <w:rsid w:val="00396F52"/>
    <w:rsid w:val="003A2BD5"/>
    <w:rsid w:val="003A5995"/>
    <w:rsid w:val="003B430D"/>
    <w:rsid w:val="003B44F3"/>
    <w:rsid w:val="003B588F"/>
    <w:rsid w:val="003B5AA8"/>
    <w:rsid w:val="003C0CD3"/>
    <w:rsid w:val="003C0F7A"/>
    <w:rsid w:val="003C185C"/>
    <w:rsid w:val="003C2167"/>
    <w:rsid w:val="003C35D1"/>
    <w:rsid w:val="003C4E4A"/>
    <w:rsid w:val="003C54F0"/>
    <w:rsid w:val="003C68C7"/>
    <w:rsid w:val="003C7D58"/>
    <w:rsid w:val="003D1EBD"/>
    <w:rsid w:val="003D2480"/>
    <w:rsid w:val="003D7E0C"/>
    <w:rsid w:val="003E1C4F"/>
    <w:rsid w:val="003E4FB7"/>
    <w:rsid w:val="003F211D"/>
    <w:rsid w:val="003F55DF"/>
    <w:rsid w:val="003F7ED0"/>
    <w:rsid w:val="00400160"/>
    <w:rsid w:val="004006B2"/>
    <w:rsid w:val="0040076F"/>
    <w:rsid w:val="0040159B"/>
    <w:rsid w:val="004015A1"/>
    <w:rsid w:val="00404194"/>
    <w:rsid w:val="00405052"/>
    <w:rsid w:val="00407B77"/>
    <w:rsid w:val="00410E15"/>
    <w:rsid w:val="00412A25"/>
    <w:rsid w:val="0041356A"/>
    <w:rsid w:val="004220CE"/>
    <w:rsid w:val="00422151"/>
    <w:rsid w:val="00423C02"/>
    <w:rsid w:val="00425EBE"/>
    <w:rsid w:val="00430DAE"/>
    <w:rsid w:val="00433337"/>
    <w:rsid w:val="004374AE"/>
    <w:rsid w:val="0044011D"/>
    <w:rsid w:val="00442BC7"/>
    <w:rsid w:val="00442D75"/>
    <w:rsid w:val="00444DFA"/>
    <w:rsid w:val="00445A78"/>
    <w:rsid w:val="004460C6"/>
    <w:rsid w:val="00446B00"/>
    <w:rsid w:val="004510FA"/>
    <w:rsid w:val="00453265"/>
    <w:rsid w:val="0046028E"/>
    <w:rsid w:val="004603BB"/>
    <w:rsid w:val="00462A64"/>
    <w:rsid w:val="004653D8"/>
    <w:rsid w:val="004656A9"/>
    <w:rsid w:val="00466E4F"/>
    <w:rsid w:val="004722DF"/>
    <w:rsid w:val="00472AEB"/>
    <w:rsid w:val="004736BC"/>
    <w:rsid w:val="00476AA6"/>
    <w:rsid w:val="00476B35"/>
    <w:rsid w:val="004818E2"/>
    <w:rsid w:val="00492C79"/>
    <w:rsid w:val="00494160"/>
    <w:rsid w:val="004961E2"/>
    <w:rsid w:val="004A06E2"/>
    <w:rsid w:val="004A0C7C"/>
    <w:rsid w:val="004A1323"/>
    <w:rsid w:val="004A181B"/>
    <w:rsid w:val="004A2ABF"/>
    <w:rsid w:val="004A5320"/>
    <w:rsid w:val="004A7B52"/>
    <w:rsid w:val="004B22BE"/>
    <w:rsid w:val="004B2521"/>
    <w:rsid w:val="004C3CCA"/>
    <w:rsid w:val="004C76BD"/>
    <w:rsid w:val="004C7E52"/>
    <w:rsid w:val="004D41B9"/>
    <w:rsid w:val="004E042D"/>
    <w:rsid w:val="004E4121"/>
    <w:rsid w:val="004E54B3"/>
    <w:rsid w:val="004F1347"/>
    <w:rsid w:val="004F13F6"/>
    <w:rsid w:val="004F5A33"/>
    <w:rsid w:val="004F5F21"/>
    <w:rsid w:val="004F6D34"/>
    <w:rsid w:val="00500381"/>
    <w:rsid w:val="00500CB3"/>
    <w:rsid w:val="0050673B"/>
    <w:rsid w:val="0051233E"/>
    <w:rsid w:val="005128D1"/>
    <w:rsid w:val="00515CA4"/>
    <w:rsid w:val="00516D4D"/>
    <w:rsid w:val="00516E32"/>
    <w:rsid w:val="00516F8C"/>
    <w:rsid w:val="00524B25"/>
    <w:rsid w:val="00525013"/>
    <w:rsid w:val="00530C36"/>
    <w:rsid w:val="005329F5"/>
    <w:rsid w:val="00536C94"/>
    <w:rsid w:val="005413D8"/>
    <w:rsid w:val="005432E5"/>
    <w:rsid w:val="005443ED"/>
    <w:rsid w:val="00544F4F"/>
    <w:rsid w:val="00547F25"/>
    <w:rsid w:val="00551602"/>
    <w:rsid w:val="00551E4D"/>
    <w:rsid w:val="00552552"/>
    <w:rsid w:val="005534EC"/>
    <w:rsid w:val="00553C52"/>
    <w:rsid w:val="0055682A"/>
    <w:rsid w:val="00557E81"/>
    <w:rsid w:val="00562807"/>
    <w:rsid w:val="0056532C"/>
    <w:rsid w:val="005655ED"/>
    <w:rsid w:val="00565824"/>
    <w:rsid w:val="00565EDE"/>
    <w:rsid w:val="00572A1A"/>
    <w:rsid w:val="0057316B"/>
    <w:rsid w:val="005732D1"/>
    <w:rsid w:val="00573643"/>
    <w:rsid w:val="0057393F"/>
    <w:rsid w:val="00574A83"/>
    <w:rsid w:val="0057670F"/>
    <w:rsid w:val="005808C0"/>
    <w:rsid w:val="00580B2E"/>
    <w:rsid w:val="00583345"/>
    <w:rsid w:val="005931B5"/>
    <w:rsid w:val="00594ED2"/>
    <w:rsid w:val="00595F0E"/>
    <w:rsid w:val="00596109"/>
    <w:rsid w:val="005A37E0"/>
    <w:rsid w:val="005A4A22"/>
    <w:rsid w:val="005A4DC9"/>
    <w:rsid w:val="005A73B1"/>
    <w:rsid w:val="005B4BC7"/>
    <w:rsid w:val="005B59B4"/>
    <w:rsid w:val="005B6774"/>
    <w:rsid w:val="005C254E"/>
    <w:rsid w:val="005C5079"/>
    <w:rsid w:val="005C51B8"/>
    <w:rsid w:val="005C65B7"/>
    <w:rsid w:val="005D2771"/>
    <w:rsid w:val="005D326D"/>
    <w:rsid w:val="005D4C4C"/>
    <w:rsid w:val="005D53C6"/>
    <w:rsid w:val="005E013D"/>
    <w:rsid w:val="005E04B9"/>
    <w:rsid w:val="005E09B6"/>
    <w:rsid w:val="005E392A"/>
    <w:rsid w:val="005F0828"/>
    <w:rsid w:val="005F3B72"/>
    <w:rsid w:val="005F4D5F"/>
    <w:rsid w:val="005F75CD"/>
    <w:rsid w:val="00601954"/>
    <w:rsid w:val="00604837"/>
    <w:rsid w:val="006115A6"/>
    <w:rsid w:val="00611660"/>
    <w:rsid w:val="0061360E"/>
    <w:rsid w:val="00613DE8"/>
    <w:rsid w:val="006237F0"/>
    <w:rsid w:val="00626AA4"/>
    <w:rsid w:val="006309F9"/>
    <w:rsid w:val="00633F27"/>
    <w:rsid w:val="006410B8"/>
    <w:rsid w:val="006415BF"/>
    <w:rsid w:val="00641E86"/>
    <w:rsid w:val="00643EBC"/>
    <w:rsid w:val="006441E1"/>
    <w:rsid w:val="00651442"/>
    <w:rsid w:val="00652FEB"/>
    <w:rsid w:val="006530D2"/>
    <w:rsid w:val="00653DBB"/>
    <w:rsid w:val="00654627"/>
    <w:rsid w:val="0066169B"/>
    <w:rsid w:val="00666289"/>
    <w:rsid w:val="00666E10"/>
    <w:rsid w:val="00667002"/>
    <w:rsid w:val="006721AD"/>
    <w:rsid w:val="0068216A"/>
    <w:rsid w:val="00683A2B"/>
    <w:rsid w:val="00684FED"/>
    <w:rsid w:val="00685741"/>
    <w:rsid w:val="00685D74"/>
    <w:rsid w:val="00687CAD"/>
    <w:rsid w:val="00690668"/>
    <w:rsid w:val="00690ED1"/>
    <w:rsid w:val="006942A8"/>
    <w:rsid w:val="006A52C4"/>
    <w:rsid w:val="006A533C"/>
    <w:rsid w:val="006A54FF"/>
    <w:rsid w:val="006A7A32"/>
    <w:rsid w:val="006B173C"/>
    <w:rsid w:val="006B36DD"/>
    <w:rsid w:val="006B4C1A"/>
    <w:rsid w:val="006B50FB"/>
    <w:rsid w:val="006C1DCB"/>
    <w:rsid w:val="006C20AE"/>
    <w:rsid w:val="006C609F"/>
    <w:rsid w:val="006C76D0"/>
    <w:rsid w:val="006D2C5A"/>
    <w:rsid w:val="006D35BF"/>
    <w:rsid w:val="006D39D1"/>
    <w:rsid w:val="006D4A78"/>
    <w:rsid w:val="006D7522"/>
    <w:rsid w:val="006E0883"/>
    <w:rsid w:val="006E3EEC"/>
    <w:rsid w:val="006F0CEE"/>
    <w:rsid w:val="006F411C"/>
    <w:rsid w:val="006F5869"/>
    <w:rsid w:val="007013B3"/>
    <w:rsid w:val="00702525"/>
    <w:rsid w:val="00704090"/>
    <w:rsid w:val="00704EE2"/>
    <w:rsid w:val="0071110B"/>
    <w:rsid w:val="00711796"/>
    <w:rsid w:val="007126E5"/>
    <w:rsid w:val="00712EE0"/>
    <w:rsid w:val="00715D6C"/>
    <w:rsid w:val="0072108B"/>
    <w:rsid w:val="00723A58"/>
    <w:rsid w:val="00725517"/>
    <w:rsid w:val="0073246F"/>
    <w:rsid w:val="0073591F"/>
    <w:rsid w:val="00742062"/>
    <w:rsid w:val="00742B11"/>
    <w:rsid w:val="00746B64"/>
    <w:rsid w:val="007477C6"/>
    <w:rsid w:val="00747893"/>
    <w:rsid w:val="00753D32"/>
    <w:rsid w:val="00754A1A"/>
    <w:rsid w:val="00756501"/>
    <w:rsid w:val="00757952"/>
    <w:rsid w:val="00761DEA"/>
    <w:rsid w:val="007701A0"/>
    <w:rsid w:val="0077021F"/>
    <w:rsid w:val="00775FEF"/>
    <w:rsid w:val="00781C6A"/>
    <w:rsid w:val="0078297A"/>
    <w:rsid w:val="00784BD7"/>
    <w:rsid w:val="00787E7D"/>
    <w:rsid w:val="00790338"/>
    <w:rsid w:val="00790D5D"/>
    <w:rsid w:val="00793187"/>
    <w:rsid w:val="007947BC"/>
    <w:rsid w:val="007A20A6"/>
    <w:rsid w:val="007A37D0"/>
    <w:rsid w:val="007A449F"/>
    <w:rsid w:val="007A4D90"/>
    <w:rsid w:val="007A7512"/>
    <w:rsid w:val="007B0560"/>
    <w:rsid w:val="007B09F7"/>
    <w:rsid w:val="007B1580"/>
    <w:rsid w:val="007B2772"/>
    <w:rsid w:val="007B368D"/>
    <w:rsid w:val="007B7873"/>
    <w:rsid w:val="007B7C22"/>
    <w:rsid w:val="007C32A4"/>
    <w:rsid w:val="007C3C80"/>
    <w:rsid w:val="007C6671"/>
    <w:rsid w:val="007D1DD4"/>
    <w:rsid w:val="007D343A"/>
    <w:rsid w:val="007D6E52"/>
    <w:rsid w:val="007E10CB"/>
    <w:rsid w:val="007E10E3"/>
    <w:rsid w:val="007E2BA2"/>
    <w:rsid w:val="007E63BE"/>
    <w:rsid w:val="007F022A"/>
    <w:rsid w:val="007F0F03"/>
    <w:rsid w:val="007F1A9B"/>
    <w:rsid w:val="007F5975"/>
    <w:rsid w:val="00802024"/>
    <w:rsid w:val="00802E02"/>
    <w:rsid w:val="00803189"/>
    <w:rsid w:val="0080365E"/>
    <w:rsid w:val="0081059A"/>
    <w:rsid w:val="008107B1"/>
    <w:rsid w:val="00811E57"/>
    <w:rsid w:val="0081337D"/>
    <w:rsid w:val="00815855"/>
    <w:rsid w:val="008161C7"/>
    <w:rsid w:val="008162AB"/>
    <w:rsid w:val="00821AC8"/>
    <w:rsid w:val="008223D2"/>
    <w:rsid w:val="00822528"/>
    <w:rsid w:val="00822699"/>
    <w:rsid w:val="00824A5D"/>
    <w:rsid w:val="00833662"/>
    <w:rsid w:val="00835D3E"/>
    <w:rsid w:val="0083632A"/>
    <w:rsid w:val="00837865"/>
    <w:rsid w:val="00837EE8"/>
    <w:rsid w:val="0084068C"/>
    <w:rsid w:val="00840716"/>
    <w:rsid w:val="008412B6"/>
    <w:rsid w:val="008436C1"/>
    <w:rsid w:val="008450A3"/>
    <w:rsid w:val="00847521"/>
    <w:rsid w:val="00847B42"/>
    <w:rsid w:val="008525DA"/>
    <w:rsid w:val="0085511E"/>
    <w:rsid w:val="008614B1"/>
    <w:rsid w:val="00864FB0"/>
    <w:rsid w:val="00866EAC"/>
    <w:rsid w:val="00872FA3"/>
    <w:rsid w:val="008731FA"/>
    <w:rsid w:val="00874616"/>
    <w:rsid w:val="00875AF0"/>
    <w:rsid w:val="0088324C"/>
    <w:rsid w:val="00883B6C"/>
    <w:rsid w:val="00887B1D"/>
    <w:rsid w:val="00895B1F"/>
    <w:rsid w:val="0089686E"/>
    <w:rsid w:val="00897000"/>
    <w:rsid w:val="008A241F"/>
    <w:rsid w:val="008A4CC7"/>
    <w:rsid w:val="008A4EF4"/>
    <w:rsid w:val="008A62D5"/>
    <w:rsid w:val="008A7185"/>
    <w:rsid w:val="008A7604"/>
    <w:rsid w:val="008B2EAD"/>
    <w:rsid w:val="008B334A"/>
    <w:rsid w:val="008B3A06"/>
    <w:rsid w:val="008B3EBD"/>
    <w:rsid w:val="008B491F"/>
    <w:rsid w:val="008C0624"/>
    <w:rsid w:val="008C1101"/>
    <w:rsid w:val="008C1BD5"/>
    <w:rsid w:val="008C2841"/>
    <w:rsid w:val="008C4141"/>
    <w:rsid w:val="008C499B"/>
    <w:rsid w:val="008C4E11"/>
    <w:rsid w:val="008D0082"/>
    <w:rsid w:val="008D2D18"/>
    <w:rsid w:val="008D37B2"/>
    <w:rsid w:val="008E145C"/>
    <w:rsid w:val="008E172C"/>
    <w:rsid w:val="008E4154"/>
    <w:rsid w:val="008E758B"/>
    <w:rsid w:val="008E7D4A"/>
    <w:rsid w:val="008F3CC5"/>
    <w:rsid w:val="00902D80"/>
    <w:rsid w:val="00903DE8"/>
    <w:rsid w:val="00905F0E"/>
    <w:rsid w:val="00906D1E"/>
    <w:rsid w:val="00906D57"/>
    <w:rsid w:val="00911315"/>
    <w:rsid w:val="00912277"/>
    <w:rsid w:val="009159F0"/>
    <w:rsid w:val="00915D73"/>
    <w:rsid w:val="00917237"/>
    <w:rsid w:val="00926B0A"/>
    <w:rsid w:val="00927D3C"/>
    <w:rsid w:val="009314E0"/>
    <w:rsid w:val="00931BDF"/>
    <w:rsid w:val="00937820"/>
    <w:rsid w:val="00940928"/>
    <w:rsid w:val="009460FE"/>
    <w:rsid w:val="00946984"/>
    <w:rsid w:val="00956011"/>
    <w:rsid w:val="00961A17"/>
    <w:rsid w:val="00965FBB"/>
    <w:rsid w:val="0096694C"/>
    <w:rsid w:val="0097262C"/>
    <w:rsid w:val="00973EB5"/>
    <w:rsid w:val="00975973"/>
    <w:rsid w:val="00976B36"/>
    <w:rsid w:val="00980CAA"/>
    <w:rsid w:val="009832A2"/>
    <w:rsid w:val="00984A89"/>
    <w:rsid w:val="00992087"/>
    <w:rsid w:val="00992D3C"/>
    <w:rsid w:val="00994CAF"/>
    <w:rsid w:val="00996B41"/>
    <w:rsid w:val="00997B52"/>
    <w:rsid w:val="009A2C7D"/>
    <w:rsid w:val="009B2081"/>
    <w:rsid w:val="009B2C99"/>
    <w:rsid w:val="009B3AB7"/>
    <w:rsid w:val="009B4DB1"/>
    <w:rsid w:val="009B5E11"/>
    <w:rsid w:val="009B7BB4"/>
    <w:rsid w:val="009C0FC6"/>
    <w:rsid w:val="009C1027"/>
    <w:rsid w:val="009C5F04"/>
    <w:rsid w:val="009D48AB"/>
    <w:rsid w:val="009D561B"/>
    <w:rsid w:val="009E0300"/>
    <w:rsid w:val="009E1CF6"/>
    <w:rsid w:val="009E706A"/>
    <w:rsid w:val="009F28B5"/>
    <w:rsid w:val="009F3017"/>
    <w:rsid w:val="009F5A0A"/>
    <w:rsid w:val="009F6386"/>
    <w:rsid w:val="00A0050C"/>
    <w:rsid w:val="00A039EB"/>
    <w:rsid w:val="00A06CFC"/>
    <w:rsid w:val="00A10404"/>
    <w:rsid w:val="00A1285A"/>
    <w:rsid w:val="00A13C70"/>
    <w:rsid w:val="00A14499"/>
    <w:rsid w:val="00A15A4F"/>
    <w:rsid w:val="00A201A8"/>
    <w:rsid w:val="00A20C1E"/>
    <w:rsid w:val="00A279EC"/>
    <w:rsid w:val="00A30819"/>
    <w:rsid w:val="00A310EB"/>
    <w:rsid w:val="00A312BF"/>
    <w:rsid w:val="00A339CB"/>
    <w:rsid w:val="00A407DD"/>
    <w:rsid w:val="00A4096D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285"/>
    <w:rsid w:val="00A736E0"/>
    <w:rsid w:val="00A77F78"/>
    <w:rsid w:val="00A81F12"/>
    <w:rsid w:val="00A85868"/>
    <w:rsid w:val="00A905BF"/>
    <w:rsid w:val="00A90FED"/>
    <w:rsid w:val="00A92C79"/>
    <w:rsid w:val="00A94528"/>
    <w:rsid w:val="00A96A5A"/>
    <w:rsid w:val="00AA0880"/>
    <w:rsid w:val="00AA3DDB"/>
    <w:rsid w:val="00AA493A"/>
    <w:rsid w:val="00AB2580"/>
    <w:rsid w:val="00AB38EA"/>
    <w:rsid w:val="00AB6863"/>
    <w:rsid w:val="00AC3BD6"/>
    <w:rsid w:val="00AC3F17"/>
    <w:rsid w:val="00AC5AD4"/>
    <w:rsid w:val="00AC6249"/>
    <w:rsid w:val="00AC6A97"/>
    <w:rsid w:val="00AC722A"/>
    <w:rsid w:val="00AD14FC"/>
    <w:rsid w:val="00AD35EC"/>
    <w:rsid w:val="00AD7DBD"/>
    <w:rsid w:val="00AE06FB"/>
    <w:rsid w:val="00AE3552"/>
    <w:rsid w:val="00AE4F91"/>
    <w:rsid w:val="00AF0933"/>
    <w:rsid w:val="00AF1AD3"/>
    <w:rsid w:val="00AF5FD5"/>
    <w:rsid w:val="00B0334D"/>
    <w:rsid w:val="00B0362C"/>
    <w:rsid w:val="00B03A94"/>
    <w:rsid w:val="00B03C3D"/>
    <w:rsid w:val="00B04450"/>
    <w:rsid w:val="00B14727"/>
    <w:rsid w:val="00B14C53"/>
    <w:rsid w:val="00B15679"/>
    <w:rsid w:val="00B16D1B"/>
    <w:rsid w:val="00B16D6D"/>
    <w:rsid w:val="00B178D5"/>
    <w:rsid w:val="00B21A5A"/>
    <w:rsid w:val="00B21A9E"/>
    <w:rsid w:val="00B22895"/>
    <w:rsid w:val="00B24175"/>
    <w:rsid w:val="00B262C0"/>
    <w:rsid w:val="00B357F4"/>
    <w:rsid w:val="00B36C41"/>
    <w:rsid w:val="00B41EC2"/>
    <w:rsid w:val="00B4731C"/>
    <w:rsid w:val="00B517DE"/>
    <w:rsid w:val="00B549E4"/>
    <w:rsid w:val="00B56A1E"/>
    <w:rsid w:val="00B5779E"/>
    <w:rsid w:val="00B604DC"/>
    <w:rsid w:val="00B62DA8"/>
    <w:rsid w:val="00B633B9"/>
    <w:rsid w:val="00B670EC"/>
    <w:rsid w:val="00B71230"/>
    <w:rsid w:val="00B729A0"/>
    <w:rsid w:val="00B758B4"/>
    <w:rsid w:val="00B75E34"/>
    <w:rsid w:val="00B807C7"/>
    <w:rsid w:val="00B82595"/>
    <w:rsid w:val="00B83D59"/>
    <w:rsid w:val="00B840BB"/>
    <w:rsid w:val="00B8484C"/>
    <w:rsid w:val="00B85A84"/>
    <w:rsid w:val="00B86087"/>
    <w:rsid w:val="00B91FBB"/>
    <w:rsid w:val="00B96F2E"/>
    <w:rsid w:val="00B97A98"/>
    <w:rsid w:val="00BA0228"/>
    <w:rsid w:val="00BA2068"/>
    <w:rsid w:val="00BA3A18"/>
    <w:rsid w:val="00BA4447"/>
    <w:rsid w:val="00BB182A"/>
    <w:rsid w:val="00BB4237"/>
    <w:rsid w:val="00BC2B8B"/>
    <w:rsid w:val="00BC3FA7"/>
    <w:rsid w:val="00BC4148"/>
    <w:rsid w:val="00BC6072"/>
    <w:rsid w:val="00BD113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6817"/>
    <w:rsid w:val="00C071E4"/>
    <w:rsid w:val="00C07458"/>
    <w:rsid w:val="00C11F1A"/>
    <w:rsid w:val="00C12CC5"/>
    <w:rsid w:val="00C23DD4"/>
    <w:rsid w:val="00C255AA"/>
    <w:rsid w:val="00C25A51"/>
    <w:rsid w:val="00C25B8D"/>
    <w:rsid w:val="00C260B0"/>
    <w:rsid w:val="00C26834"/>
    <w:rsid w:val="00C30414"/>
    <w:rsid w:val="00C32118"/>
    <w:rsid w:val="00C34037"/>
    <w:rsid w:val="00C36E92"/>
    <w:rsid w:val="00C375CC"/>
    <w:rsid w:val="00C40B8F"/>
    <w:rsid w:val="00C40F8D"/>
    <w:rsid w:val="00C429C9"/>
    <w:rsid w:val="00C437A7"/>
    <w:rsid w:val="00C43A73"/>
    <w:rsid w:val="00C469D2"/>
    <w:rsid w:val="00C46EDF"/>
    <w:rsid w:val="00C52614"/>
    <w:rsid w:val="00C53F50"/>
    <w:rsid w:val="00C54D36"/>
    <w:rsid w:val="00C61653"/>
    <w:rsid w:val="00C617D3"/>
    <w:rsid w:val="00C619F1"/>
    <w:rsid w:val="00C64FE6"/>
    <w:rsid w:val="00C67050"/>
    <w:rsid w:val="00C67B80"/>
    <w:rsid w:val="00C70433"/>
    <w:rsid w:val="00C70AB5"/>
    <w:rsid w:val="00C77303"/>
    <w:rsid w:val="00C77485"/>
    <w:rsid w:val="00C77CCC"/>
    <w:rsid w:val="00C81E6C"/>
    <w:rsid w:val="00C83062"/>
    <w:rsid w:val="00C856D6"/>
    <w:rsid w:val="00C86886"/>
    <w:rsid w:val="00C90C57"/>
    <w:rsid w:val="00C93077"/>
    <w:rsid w:val="00C93499"/>
    <w:rsid w:val="00C963DD"/>
    <w:rsid w:val="00CA5042"/>
    <w:rsid w:val="00CA58F0"/>
    <w:rsid w:val="00CA5D46"/>
    <w:rsid w:val="00CA773D"/>
    <w:rsid w:val="00CB089D"/>
    <w:rsid w:val="00CB14F7"/>
    <w:rsid w:val="00CB38DF"/>
    <w:rsid w:val="00CB5D84"/>
    <w:rsid w:val="00CC0A9E"/>
    <w:rsid w:val="00CC2274"/>
    <w:rsid w:val="00CC5772"/>
    <w:rsid w:val="00CC6E89"/>
    <w:rsid w:val="00CD1022"/>
    <w:rsid w:val="00CD6E88"/>
    <w:rsid w:val="00CE0499"/>
    <w:rsid w:val="00CE0705"/>
    <w:rsid w:val="00CE66B5"/>
    <w:rsid w:val="00CF4572"/>
    <w:rsid w:val="00CF7047"/>
    <w:rsid w:val="00D07B32"/>
    <w:rsid w:val="00D10F7F"/>
    <w:rsid w:val="00D115C4"/>
    <w:rsid w:val="00D11748"/>
    <w:rsid w:val="00D13271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1A31"/>
    <w:rsid w:val="00D322B6"/>
    <w:rsid w:val="00D32719"/>
    <w:rsid w:val="00D34F53"/>
    <w:rsid w:val="00D3684F"/>
    <w:rsid w:val="00D37F2A"/>
    <w:rsid w:val="00D45AB5"/>
    <w:rsid w:val="00D46C3A"/>
    <w:rsid w:val="00D47993"/>
    <w:rsid w:val="00D5163B"/>
    <w:rsid w:val="00D52179"/>
    <w:rsid w:val="00D52941"/>
    <w:rsid w:val="00D600BE"/>
    <w:rsid w:val="00D6058E"/>
    <w:rsid w:val="00D6115C"/>
    <w:rsid w:val="00D61674"/>
    <w:rsid w:val="00D63BBF"/>
    <w:rsid w:val="00D64DFF"/>
    <w:rsid w:val="00D70A30"/>
    <w:rsid w:val="00D72CDE"/>
    <w:rsid w:val="00D758BE"/>
    <w:rsid w:val="00D75BDD"/>
    <w:rsid w:val="00D7782C"/>
    <w:rsid w:val="00D80FC2"/>
    <w:rsid w:val="00D82F61"/>
    <w:rsid w:val="00D850C9"/>
    <w:rsid w:val="00D8699D"/>
    <w:rsid w:val="00D872E5"/>
    <w:rsid w:val="00D90D58"/>
    <w:rsid w:val="00D92257"/>
    <w:rsid w:val="00D9549C"/>
    <w:rsid w:val="00DA3F49"/>
    <w:rsid w:val="00DA70F0"/>
    <w:rsid w:val="00DB015B"/>
    <w:rsid w:val="00DB1FDD"/>
    <w:rsid w:val="00DB23A1"/>
    <w:rsid w:val="00DB369B"/>
    <w:rsid w:val="00DB7DAA"/>
    <w:rsid w:val="00DC1AED"/>
    <w:rsid w:val="00DC1BD9"/>
    <w:rsid w:val="00DC2253"/>
    <w:rsid w:val="00DC30AE"/>
    <w:rsid w:val="00DC3D5E"/>
    <w:rsid w:val="00DD08D8"/>
    <w:rsid w:val="00DD0F99"/>
    <w:rsid w:val="00DD1D8C"/>
    <w:rsid w:val="00DD1DC5"/>
    <w:rsid w:val="00DD6867"/>
    <w:rsid w:val="00DD7D6C"/>
    <w:rsid w:val="00DE360D"/>
    <w:rsid w:val="00DE368A"/>
    <w:rsid w:val="00DE43B2"/>
    <w:rsid w:val="00DE554F"/>
    <w:rsid w:val="00DF0074"/>
    <w:rsid w:val="00DF0497"/>
    <w:rsid w:val="00DF108F"/>
    <w:rsid w:val="00DF243D"/>
    <w:rsid w:val="00DF49E7"/>
    <w:rsid w:val="00DF7D22"/>
    <w:rsid w:val="00E02618"/>
    <w:rsid w:val="00E02BBA"/>
    <w:rsid w:val="00E03C6E"/>
    <w:rsid w:val="00E11ECD"/>
    <w:rsid w:val="00E12D6B"/>
    <w:rsid w:val="00E1312E"/>
    <w:rsid w:val="00E13A12"/>
    <w:rsid w:val="00E14250"/>
    <w:rsid w:val="00E207CD"/>
    <w:rsid w:val="00E20AB9"/>
    <w:rsid w:val="00E22844"/>
    <w:rsid w:val="00E2452E"/>
    <w:rsid w:val="00E2600C"/>
    <w:rsid w:val="00E267FA"/>
    <w:rsid w:val="00E340F7"/>
    <w:rsid w:val="00E35FFF"/>
    <w:rsid w:val="00E377D9"/>
    <w:rsid w:val="00E41A03"/>
    <w:rsid w:val="00E42121"/>
    <w:rsid w:val="00E434E6"/>
    <w:rsid w:val="00E46437"/>
    <w:rsid w:val="00E50344"/>
    <w:rsid w:val="00E50A72"/>
    <w:rsid w:val="00E526D2"/>
    <w:rsid w:val="00E52F14"/>
    <w:rsid w:val="00E5584A"/>
    <w:rsid w:val="00E64C32"/>
    <w:rsid w:val="00E667D0"/>
    <w:rsid w:val="00E66E7E"/>
    <w:rsid w:val="00E725C3"/>
    <w:rsid w:val="00E73896"/>
    <w:rsid w:val="00E84197"/>
    <w:rsid w:val="00E846A3"/>
    <w:rsid w:val="00E85706"/>
    <w:rsid w:val="00E8673D"/>
    <w:rsid w:val="00E90FAA"/>
    <w:rsid w:val="00E93020"/>
    <w:rsid w:val="00E96BA3"/>
    <w:rsid w:val="00E97773"/>
    <w:rsid w:val="00EA073E"/>
    <w:rsid w:val="00EA646F"/>
    <w:rsid w:val="00EA7EB4"/>
    <w:rsid w:val="00EB1F09"/>
    <w:rsid w:val="00EB47EE"/>
    <w:rsid w:val="00EB5A34"/>
    <w:rsid w:val="00EC16B3"/>
    <w:rsid w:val="00EC69AF"/>
    <w:rsid w:val="00EC7F75"/>
    <w:rsid w:val="00ED0B14"/>
    <w:rsid w:val="00ED54A1"/>
    <w:rsid w:val="00ED5C65"/>
    <w:rsid w:val="00ED69B9"/>
    <w:rsid w:val="00ED71E5"/>
    <w:rsid w:val="00ED7B78"/>
    <w:rsid w:val="00EE5B70"/>
    <w:rsid w:val="00EE7436"/>
    <w:rsid w:val="00EF0515"/>
    <w:rsid w:val="00EF5367"/>
    <w:rsid w:val="00F15050"/>
    <w:rsid w:val="00F15AEB"/>
    <w:rsid w:val="00F202CB"/>
    <w:rsid w:val="00F202D5"/>
    <w:rsid w:val="00F20537"/>
    <w:rsid w:val="00F2172F"/>
    <w:rsid w:val="00F21C50"/>
    <w:rsid w:val="00F23607"/>
    <w:rsid w:val="00F26AB6"/>
    <w:rsid w:val="00F26DE9"/>
    <w:rsid w:val="00F27B96"/>
    <w:rsid w:val="00F27E59"/>
    <w:rsid w:val="00F30876"/>
    <w:rsid w:val="00F32464"/>
    <w:rsid w:val="00F354B4"/>
    <w:rsid w:val="00F36666"/>
    <w:rsid w:val="00F44C81"/>
    <w:rsid w:val="00F46286"/>
    <w:rsid w:val="00F500B3"/>
    <w:rsid w:val="00F50CFE"/>
    <w:rsid w:val="00F55A0F"/>
    <w:rsid w:val="00F55BD9"/>
    <w:rsid w:val="00F56352"/>
    <w:rsid w:val="00F56874"/>
    <w:rsid w:val="00F70D23"/>
    <w:rsid w:val="00F712E1"/>
    <w:rsid w:val="00F72E4C"/>
    <w:rsid w:val="00F77B7D"/>
    <w:rsid w:val="00F81548"/>
    <w:rsid w:val="00F81E54"/>
    <w:rsid w:val="00F85E98"/>
    <w:rsid w:val="00F9042E"/>
    <w:rsid w:val="00F94368"/>
    <w:rsid w:val="00F95706"/>
    <w:rsid w:val="00F97777"/>
    <w:rsid w:val="00FA15C5"/>
    <w:rsid w:val="00FA365E"/>
    <w:rsid w:val="00FA38CF"/>
    <w:rsid w:val="00FB0575"/>
    <w:rsid w:val="00FB0A3A"/>
    <w:rsid w:val="00FB0BDE"/>
    <w:rsid w:val="00FB13F2"/>
    <w:rsid w:val="00FB318B"/>
    <w:rsid w:val="00FB49E0"/>
    <w:rsid w:val="00FB558C"/>
    <w:rsid w:val="00FC4A69"/>
    <w:rsid w:val="00FC4FAB"/>
    <w:rsid w:val="00FD092D"/>
    <w:rsid w:val="00FD4E16"/>
    <w:rsid w:val="00FE1E3F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2949FF-A36B-4AD0-8A3B-01397B8E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0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4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E667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111591"/>
    <w:rPr>
      <w:rFonts w:cs="Times New Roman"/>
      <w:b/>
      <w:iCs/>
      <w:sz w:val="28"/>
      <w:szCs w:val="28"/>
      <w:lang w:val="ru-RU" w:eastAsia="ru-RU" w:bidi="ar-SA"/>
    </w:rPr>
  </w:style>
  <w:style w:type="paragraph" w:customStyle="1" w:styleId="1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4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C93499"/>
    <w:rPr>
      <w:rFonts w:cs="Times New Roman"/>
      <w:vertAlign w:val="superscript"/>
    </w:rPr>
  </w:style>
  <w:style w:type="character" w:styleId="a9">
    <w:name w:val="Hyperlink"/>
    <w:uiPriority w:val="99"/>
    <w:rsid w:val="008C4E1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C4E11"/>
    <w:rPr>
      <w:sz w:val="24"/>
    </w:rPr>
  </w:style>
  <w:style w:type="paragraph" w:styleId="ab">
    <w:name w:val="header"/>
    <w:basedOn w:val="a"/>
    <w:link w:val="ac"/>
    <w:uiPriority w:val="99"/>
    <w:rsid w:val="008A62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rsid w:val="008A62D5"/>
    <w:pPr>
      <w:ind w:left="840"/>
    </w:pPr>
  </w:style>
  <w:style w:type="paragraph" w:styleId="ad">
    <w:name w:val="footer"/>
    <w:basedOn w:val="a"/>
    <w:link w:val="ae"/>
    <w:uiPriority w:val="99"/>
    <w:rsid w:val="007903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790338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7903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6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3497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География угольной промышленности стран СНГ</vt:lpstr>
    </vt:vector>
  </TitlesOfParts>
  <Company>Дом</Company>
  <LinksUpToDate>false</LinksUpToDate>
  <CharactersWithSpaces>23384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 угольной промышленности стран СНГ</dc:title>
  <dc:subject/>
  <dc:creator>Мильберг</dc:creator>
  <cp:keywords/>
  <dc:description/>
  <cp:lastModifiedBy>admin</cp:lastModifiedBy>
  <cp:revision>2</cp:revision>
  <dcterms:created xsi:type="dcterms:W3CDTF">2014-03-13T14:37:00Z</dcterms:created>
  <dcterms:modified xsi:type="dcterms:W3CDTF">2014-03-13T14:37:00Z</dcterms:modified>
</cp:coreProperties>
</file>