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0C" w:rsidRPr="00891346" w:rsidRDefault="00891346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891346">
        <w:rPr>
          <w:b/>
          <w:sz w:val="28"/>
          <w:szCs w:val="22"/>
        </w:rPr>
        <w:t xml:space="preserve">Геологическая </w:t>
      </w:r>
      <w:r w:rsidRPr="00891346">
        <w:rPr>
          <w:b/>
          <w:bCs/>
          <w:sz w:val="28"/>
          <w:szCs w:val="22"/>
        </w:rPr>
        <w:t xml:space="preserve">история земли в </w:t>
      </w:r>
      <w:r w:rsidRPr="00891346">
        <w:rPr>
          <w:b/>
          <w:sz w:val="28"/>
          <w:szCs w:val="22"/>
        </w:rPr>
        <w:t xml:space="preserve">кайнозойскую </w:t>
      </w:r>
      <w:r w:rsidRPr="00891346">
        <w:rPr>
          <w:b/>
          <w:bCs/>
          <w:sz w:val="28"/>
          <w:szCs w:val="22"/>
        </w:rPr>
        <w:t>эру</w:t>
      </w:r>
    </w:p>
    <w:p w:rsidR="0000470E" w:rsidRPr="0000470E" w:rsidRDefault="0000470E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F0180C" w:rsidRPr="00891346" w:rsidRDefault="00F0180C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91346">
        <w:rPr>
          <w:sz w:val="28"/>
          <w:szCs w:val="22"/>
        </w:rPr>
        <w:t>Кайнозойская эра подразделяется на три периода: палеогеновый, неогеновый и четвертичный. Геологическая история четвертичного периода имеет присущие только ей отличительные особенности, поэтому она рассматривается отдельно.</w:t>
      </w:r>
    </w:p>
    <w:p w:rsidR="0000470E" w:rsidRDefault="0000470E" w:rsidP="0089134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18"/>
          <w:lang w:val="en-US"/>
        </w:rPr>
      </w:pPr>
    </w:p>
    <w:p w:rsidR="00F0180C" w:rsidRPr="00891346" w:rsidRDefault="00891346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891346">
        <w:rPr>
          <w:b/>
          <w:sz w:val="28"/>
          <w:szCs w:val="18"/>
        </w:rPr>
        <w:t>Палеогеновый и неогеновый периоды</w:t>
      </w:r>
    </w:p>
    <w:p w:rsidR="0000470E" w:rsidRDefault="0000470E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en-US"/>
        </w:rPr>
      </w:pPr>
    </w:p>
    <w:p w:rsidR="00F0180C" w:rsidRPr="00891346" w:rsidRDefault="00F0180C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91346">
        <w:rPr>
          <w:sz w:val="28"/>
          <w:szCs w:val="22"/>
        </w:rPr>
        <w:t xml:space="preserve">Долгое время палеогеновый и неогеновый периоды объединяли под единым названием — третичный период. </w:t>
      </w:r>
      <w:r w:rsidR="00891346">
        <w:rPr>
          <w:sz w:val="28"/>
          <w:szCs w:val="22"/>
        </w:rPr>
        <w:t>Н</w:t>
      </w:r>
      <w:r w:rsidRPr="00891346">
        <w:rPr>
          <w:sz w:val="28"/>
          <w:szCs w:val="22"/>
        </w:rPr>
        <w:t xml:space="preserve">ачиная с </w:t>
      </w:r>
      <w:smartTag w:uri="urn:schemas-microsoft-com:office:smarttags" w:element="metricconverter">
        <w:smartTagPr>
          <w:attr w:name="ProductID" w:val="1960 г"/>
        </w:smartTagPr>
        <w:r w:rsidRPr="00891346">
          <w:rPr>
            <w:sz w:val="28"/>
            <w:szCs w:val="22"/>
          </w:rPr>
          <w:t>1960 г</w:t>
        </w:r>
      </w:smartTag>
      <w:r w:rsidRPr="00891346">
        <w:rPr>
          <w:sz w:val="28"/>
          <w:szCs w:val="22"/>
        </w:rPr>
        <w:t>. они рассматриваются как отдельные периоды. Отложения этих периодов составляют соответствующие системы, имеющие собственные названия. Внутри палеогена выделяют три отдела: палеоцен, эоцен и олигоцен; внутри неогена — два: миоцен и плиоцен. Этим отделам соответствуют эпохи с теми же названиями.</w:t>
      </w:r>
    </w:p>
    <w:p w:rsidR="00F0180C" w:rsidRPr="00891346" w:rsidRDefault="00F0180C" w:rsidP="0089134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891346">
        <w:rPr>
          <w:b/>
          <w:sz w:val="28"/>
          <w:szCs w:val="22"/>
        </w:rPr>
        <w:t>Органический мир</w:t>
      </w:r>
    </w:p>
    <w:p w:rsidR="00F0180C" w:rsidRPr="00891346" w:rsidRDefault="00F0180C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91346">
        <w:rPr>
          <w:sz w:val="28"/>
          <w:szCs w:val="22"/>
        </w:rPr>
        <w:t>Органический мир палеогенового и неогенового периодов существенно отличается от мезозойского. На смену вымершим или пришедшим в упадок мезозойским животным и растениям пришли новые — кайнозойские. В морях начинают развиваться новые семейства и роды двустворчатых и брюхоногих моллюсков, костистых рыб и млекопитающих; на суше — млекопитающих и птиц. Среди наземных растений продолжается быстрое развитие покрытосеменных.</w:t>
      </w:r>
    </w:p>
    <w:p w:rsidR="000D6E50" w:rsidRPr="00364E4E" w:rsidRDefault="00F0180C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891346">
        <w:rPr>
          <w:sz w:val="28"/>
          <w:szCs w:val="22"/>
        </w:rPr>
        <w:t xml:space="preserve">Органический мир палеогенового периода. </w:t>
      </w:r>
      <w:r w:rsidRPr="00891346">
        <w:rPr>
          <w:iCs/>
          <w:sz w:val="28"/>
          <w:szCs w:val="22"/>
        </w:rPr>
        <w:t xml:space="preserve">Органический мир моря </w:t>
      </w:r>
      <w:r w:rsidRPr="00891346">
        <w:rPr>
          <w:sz w:val="28"/>
          <w:szCs w:val="22"/>
        </w:rPr>
        <w:t xml:space="preserve">был весьма разнообразным. Среди беспозвоночных получили исключительное развитие простейшие — </w:t>
      </w:r>
      <w:r w:rsidRPr="00891346">
        <w:rPr>
          <w:iCs/>
          <w:sz w:val="28"/>
          <w:szCs w:val="22"/>
        </w:rPr>
        <w:t xml:space="preserve">фораминиферы. </w:t>
      </w:r>
      <w:r w:rsidRPr="00891346">
        <w:rPr>
          <w:sz w:val="28"/>
          <w:szCs w:val="22"/>
        </w:rPr>
        <w:t>Наряду с мелкими фораминиферами были широко распространены крупные</w:t>
      </w:r>
      <w:r w:rsidR="00891346">
        <w:rPr>
          <w:sz w:val="28"/>
          <w:szCs w:val="22"/>
        </w:rPr>
        <w:t xml:space="preserve"> </w:t>
      </w:r>
      <w:r w:rsidRPr="00891346">
        <w:rPr>
          <w:sz w:val="28"/>
          <w:szCs w:val="22"/>
        </w:rPr>
        <w:t xml:space="preserve">— </w:t>
      </w:r>
      <w:r w:rsidRPr="00891346">
        <w:rPr>
          <w:iCs/>
          <w:sz w:val="28"/>
          <w:szCs w:val="22"/>
        </w:rPr>
        <w:t xml:space="preserve">нуммулиты. </w:t>
      </w:r>
      <w:r w:rsidRPr="00891346">
        <w:rPr>
          <w:sz w:val="28"/>
          <w:szCs w:val="22"/>
        </w:rPr>
        <w:t xml:space="preserve">Они обитали на небольших глубинах теплых экваториальных и тропических морей. Господствовали </w:t>
      </w:r>
      <w:r w:rsidRPr="00891346">
        <w:rPr>
          <w:iCs/>
          <w:sz w:val="28"/>
          <w:szCs w:val="22"/>
        </w:rPr>
        <w:t>дву</w:t>
      </w:r>
      <w:r w:rsidR="000D6E50" w:rsidRPr="00364E4E">
        <w:rPr>
          <w:iCs/>
          <w:sz w:val="28"/>
          <w:szCs w:val="22"/>
        </w:rPr>
        <w:t xml:space="preserve">створчатые </w:t>
      </w:r>
      <w:r w:rsidR="000D6E50" w:rsidRPr="00364E4E">
        <w:rPr>
          <w:sz w:val="28"/>
          <w:szCs w:val="22"/>
        </w:rPr>
        <w:t xml:space="preserve">и </w:t>
      </w:r>
      <w:r w:rsidR="000D6E50" w:rsidRPr="00364E4E">
        <w:rPr>
          <w:iCs/>
          <w:sz w:val="28"/>
          <w:szCs w:val="22"/>
        </w:rPr>
        <w:t xml:space="preserve">брюхоногие моллюски, </w:t>
      </w:r>
      <w:r w:rsidR="000D6E50" w:rsidRPr="00364E4E">
        <w:rPr>
          <w:sz w:val="28"/>
          <w:szCs w:val="22"/>
        </w:rPr>
        <w:t xml:space="preserve">они достигли исключительного разнообразия и по своему составу отличались от современных. Из других морских беспозвоночных были широко распространены </w:t>
      </w:r>
      <w:r w:rsidR="000D6E50" w:rsidRPr="00364E4E">
        <w:rPr>
          <w:iCs/>
          <w:sz w:val="28"/>
          <w:szCs w:val="22"/>
        </w:rPr>
        <w:t>морские ежи, шестилучевые кораллы, губки.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 xml:space="preserve">Среди морских позвоночных господствовали </w:t>
      </w:r>
      <w:r w:rsidRPr="00364E4E">
        <w:rPr>
          <w:iCs/>
          <w:sz w:val="28"/>
          <w:szCs w:val="22"/>
        </w:rPr>
        <w:t xml:space="preserve">костистые рыбы, </w:t>
      </w:r>
      <w:r w:rsidRPr="00364E4E">
        <w:rPr>
          <w:sz w:val="28"/>
          <w:szCs w:val="22"/>
        </w:rPr>
        <w:t xml:space="preserve">появились морские млекопитающие — </w:t>
      </w:r>
      <w:r>
        <w:rPr>
          <w:iCs/>
          <w:sz w:val="28"/>
          <w:szCs w:val="22"/>
        </w:rPr>
        <w:t xml:space="preserve">киты, </w:t>
      </w:r>
      <w:r w:rsidRPr="00364E4E">
        <w:rPr>
          <w:iCs/>
          <w:sz w:val="28"/>
          <w:szCs w:val="22"/>
        </w:rPr>
        <w:t>дельфины, тюлени.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iCs/>
          <w:sz w:val="28"/>
          <w:szCs w:val="22"/>
        </w:rPr>
        <w:t xml:space="preserve">Органический мир суши </w:t>
      </w:r>
      <w:r w:rsidRPr="00364E4E">
        <w:rPr>
          <w:sz w:val="28"/>
          <w:szCs w:val="22"/>
        </w:rPr>
        <w:t xml:space="preserve">характеризовался господством млекопитающих, которые заняли все основные среды обитания уже в начале палеогена. Среди млекопитающих было еще много примитивных животных, обитавших в лесах и болотах, но начиная с середины палеогена обособляются группы хищных, копытных, хоботных и приматов, появляются первые грызуны и насекомоядные. Среди хищных выделялся </w:t>
      </w:r>
      <w:r>
        <w:rPr>
          <w:iCs/>
          <w:sz w:val="28"/>
          <w:szCs w:val="22"/>
        </w:rPr>
        <w:t>махайрод</w:t>
      </w:r>
      <w:r w:rsidRPr="00364E4E">
        <w:rPr>
          <w:iCs/>
          <w:sz w:val="28"/>
          <w:szCs w:val="22"/>
        </w:rPr>
        <w:t xml:space="preserve"> </w:t>
      </w:r>
      <w:r w:rsidRPr="00364E4E">
        <w:rPr>
          <w:sz w:val="28"/>
          <w:szCs w:val="22"/>
        </w:rPr>
        <w:t xml:space="preserve">— огромный саблезубый тигр с громадными клыками. В сухих лесостепных участках Казахстана и Средней Азии обитали </w:t>
      </w:r>
      <w:r w:rsidRPr="00364E4E">
        <w:rPr>
          <w:iCs/>
          <w:sz w:val="28"/>
          <w:szCs w:val="22"/>
        </w:rPr>
        <w:t xml:space="preserve">индрикотерии </w:t>
      </w:r>
      <w:r w:rsidRPr="00364E4E">
        <w:rPr>
          <w:sz w:val="28"/>
          <w:szCs w:val="22"/>
        </w:rPr>
        <w:t xml:space="preserve">— гигантские безрогие носороги. Далекие предки слонов— </w:t>
      </w:r>
      <w:r w:rsidRPr="00364E4E">
        <w:rPr>
          <w:iCs/>
          <w:sz w:val="28"/>
          <w:szCs w:val="22"/>
        </w:rPr>
        <w:t xml:space="preserve">палеомастодонты </w:t>
      </w:r>
      <w:r w:rsidRPr="00364E4E">
        <w:rPr>
          <w:sz w:val="28"/>
          <w:szCs w:val="22"/>
        </w:rPr>
        <w:t>— достигали иногда размеров современных слонов, но хобот и бивни у них были еще очень небольшими.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>Наземная флора не испытала значительных изменений; продолжался процесс развития цветковых покрытосеменных растений, которые распространились по всему земному шару.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>Изучение состава органического мира и его расселения свидетельствует о существовании трех биогеографических провинций:</w:t>
      </w:r>
      <w:r>
        <w:rPr>
          <w:sz w:val="28"/>
          <w:szCs w:val="22"/>
        </w:rPr>
        <w:t xml:space="preserve"> </w:t>
      </w:r>
      <w:r w:rsidRPr="00364E4E">
        <w:rPr>
          <w:sz w:val="28"/>
          <w:szCs w:val="22"/>
        </w:rPr>
        <w:t>средиземноморской — теплой, северной и южной — с умеренным климатом. Площадь тропической провинции была больше, чем в настоящее время.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 xml:space="preserve">Органический мир неогенового периода. </w:t>
      </w:r>
      <w:r w:rsidRPr="00364E4E">
        <w:rPr>
          <w:iCs/>
          <w:sz w:val="28"/>
          <w:szCs w:val="22"/>
        </w:rPr>
        <w:t xml:space="preserve">Органический мир моря. </w:t>
      </w:r>
      <w:r w:rsidRPr="00364E4E">
        <w:rPr>
          <w:sz w:val="28"/>
          <w:szCs w:val="22"/>
        </w:rPr>
        <w:t xml:space="preserve">Среди простейших произошли значительные изменения. Большинство крупных фораминифер, в том числе все нуммулиты, вымерли еще в палеогене, а в неогене продолжали развитие многочисленные </w:t>
      </w:r>
      <w:r w:rsidRPr="00364E4E">
        <w:rPr>
          <w:iCs/>
          <w:sz w:val="28"/>
          <w:szCs w:val="22"/>
        </w:rPr>
        <w:t xml:space="preserve">мелкие фораминиферы. </w:t>
      </w:r>
      <w:r w:rsidRPr="00364E4E">
        <w:rPr>
          <w:sz w:val="28"/>
          <w:szCs w:val="22"/>
        </w:rPr>
        <w:t xml:space="preserve">Среди беспозвоночных господствовали </w:t>
      </w:r>
      <w:r w:rsidRPr="00364E4E">
        <w:rPr>
          <w:iCs/>
          <w:sz w:val="28"/>
          <w:szCs w:val="22"/>
        </w:rPr>
        <w:t xml:space="preserve">двустворчатые </w:t>
      </w:r>
      <w:r w:rsidRPr="00364E4E">
        <w:rPr>
          <w:sz w:val="28"/>
          <w:szCs w:val="22"/>
        </w:rPr>
        <w:t xml:space="preserve">и </w:t>
      </w:r>
      <w:r w:rsidRPr="00364E4E">
        <w:rPr>
          <w:iCs/>
          <w:sz w:val="28"/>
          <w:szCs w:val="22"/>
        </w:rPr>
        <w:t xml:space="preserve">брюхоногие моллюски, </w:t>
      </w:r>
      <w:r w:rsidRPr="00364E4E">
        <w:rPr>
          <w:sz w:val="28"/>
          <w:szCs w:val="22"/>
        </w:rPr>
        <w:t>их состав изменился по сравнен</w:t>
      </w:r>
      <w:r>
        <w:rPr>
          <w:sz w:val="28"/>
          <w:szCs w:val="22"/>
        </w:rPr>
        <w:t>ию</w:t>
      </w:r>
      <w:r w:rsidRPr="00364E4E">
        <w:rPr>
          <w:sz w:val="28"/>
          <w:szCs w:val="22"/>
        </w:rPr>
        <w:t xml:space="preserve"> с палеогеном и к концу неогена стал очень близок к современному. Богатая морская фауна населяла тропическую провинцию — здесь жили все типы организмов, в особенности рифостроящие шестилучевые кораллы, различные иглокожие, губки, масса разнообразных рыб, много млекопитающих.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iCs/>
          <w:sz w:val="28"/>
          <w:szCs w:val="22"/>
        </w:rPr>
        <w:t xml:space="preserve">Органический мир суши. </w:t>
      </w:r>
      <w:r w:rsidRPr="00364E4E">
        <w:rPr>
          <w:sz w:val="28"/>
          <w:szCs w:val="22"/>
        </w:rPr>
        <w:t xml:space="preserve">Большие изменения произошли среди господствовавших млекопитающих, они быстро эволюционировали в Евразии и Африке. Вымерли многие примитивные формы — обитатели лесов, к условиям жизни в степях приспособились копытные, среди которых широко распространились </w:t>
      </w:r>
      <w:r>
        <w:rPr>
          <w:iCs/>
          <w:sz w:val="28"/>
          <w:szCs w:val="22"/>
        </w:rPr>
        <w:t>гиппарионы</w:t>
      </w:r>
      <w:r w:rsidRPr="00364E4E">
        <w:rPr>
          <w:sz w:val="28"/>
          <w:szCs w:val="22"/>
        </w:rPr>
        <w:t xml:space="preserve">, а также </w:t>
      </w:r>
      <w:r w:rsidRPr="00364E4E">
        <w:rPr>
          <w:iCs/>
          <w:sz w:val="28"/>
          <w:szCs w:val="22"/>
        </w:rPr>
        <w:t xml:space="preserve">жирафы, носороги, олени. </w:t>
      </w:r>
      <w:r w:rsidRPr="00364E4E">
        <w:rPr>
          <w:sz w:val="28"/>
          <w:szCs w:val="22"/>
        </w:rPr>
        <w:t xml:space="preserve">Появились огромные </w:t>
      </w:r>
      <w:r w:rsidRPr="00364E4E">
        <w:rPr>
          <w:iCs/>
          <w:sz w:val="28"/>
          <w:szCs w:val="22"/>
        </w:rPr>
        <w:t xml:space="preserve">мастодонты, </w:t>
      </w:r>
      <w:r w:rsidRPr="00364E4E">
        <w:rPr>
          <w:sz w:val="28"/>
          <w:szCs w:val="22"/>
        </w:rPr>
        <w:t xml:space="preserve">имевшие две пары бивней, причем верхние бивни были развиты сильнее, чем нижние. Современные </w:t>
      </w:r>
      <w:r w:rsidRPr="00364E4E">
        <w:rPr>
          <w:iCs/>
          <w:sz w:val="28"/>
          <w:szCs w:val="22"/>
        </w:rPr>
        <w:t xml:space="preserve">слоны </w:t>
      </w:r>
      <w:r w:rsidRPr="00364E4E">
        <w:rPr>
          <w:sz w:val="28"/>
          <w:szCs w:val="22"/>
        </w:rPr>
        <w:t xml:space="preserve">появились в конце неогена, среди сравнительно недавно вымерших был </w:t>
      </w:r>
      <w:r w:rsidRPr="00364E4E">
        <w:rPr>
          <w:iCs/>
          <w:sz w:val="28"/>
          <w:szCs w:val="22"/>
        </w:rPr>
        <w:t xml:space="preserve">мамонт </w:t>
      </w:r>
      <w:r w:rsidRPr="00364E4E">
        <w:rPr>
          <w:sz w:val="28"/>
          <w:szCs w:val="22"/>
        </w:rPr>
        <w:t>— огромный шерстистый слон, живший в четвертичном периоде вместе с предками человека. Между Азией и Северной Америкой происходил широкий обмен млекопитающими по существовавшему тогда перешейку. Млекопитающие Южной Америки находились на значительно низшей стадии развития, а наиболее примитивными были млекопитающие Австралии, которые с конца мелового периода развивались в изоляции от других материков.</w:t>
      </w:r>
    </w:p>
    <w:p w:rsidR="000D6E50" w:rsidRPr="00364E4E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>Наземная флора по составу мало отличалась от современной, продолжалось развитие покрытосеменных растений. Расцвет млекопитающих был тесно связан с развитием этих растений, являвшихся основной пищей растительноядных животных.</w:t>
      </w:r>
    </w:p>
    <w:p w:rsidR="000D6E50" w:rsidRDefault="000D6E50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en-US"/>
        </w:rPr>
      </w:pPr>
      <w:r w:rsidRPr="00364E4E">
        <w:rPr>
          <w:sz w:val="28"/>
          <w:szCs w:val="22"/>
        </w:rPr>
        <w:t>Биогеографические провинции стали иметь очертания, близкие к современным. В течение неогена постепенно сокращались размеры тропической провинции.</w:t>
      </w:r>
    </w:p>
    <w:p w:rsidR="0000470E" w:rsidRPr="0000470E" w:rsidRDefault="0000470E" w:rsidP="000D6E50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0D6E50" w:rsidRPr="0000470E" w:rsidRDefault="000D6E50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00470E">
        <w:rPr>
          <w:b/>
          <w:sz w:val="28"/>
          <w:szCs w:val="22"/>
        </w:rPr>
        <w:t>Структура земной коры и палеогеография в начале эры</w:t>
      </w:r>
    </w:p>
    <w:p w:rsidR="0000470E" w:rsidRDefault="0000470E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en-US"/>
        </w:rPr>
      </w:pPr>
    </w:p>
    <w:p w:rsidR="00F341B5" w:rsidRPr="00B06566" w:rsidRDefault="000D6E50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364E4E">
        <w:rPr>
          <w:sz w:val="28"/>
          <w:szCs w:val="22"/>
        </w:rPr>
        <w:t>В начале кайнозойской эры структура земной коры была достаточно сложной и во многом близкой к современной. Наряду с древними платформами существовали молодые, которые занимали обширные площади внутри геосинклинальных складчатых поясов. Геосинклинальный режим сохранился на значительных терри</w:t>
      </w:r>
      <w:r w:rsidR="00F341B5" w:rsidRPr="00B06566">
        <w:rPr>
          <w:sz w:val="28"/>
          <w:szCs w:val="22"/>
        </w:rPr>
        <w:t xml:space="preserve">ториях Средиземноморского и Тихоокеанского поясов. По сравнению с началом мезозойской эры площади геосинклинальных областей </w:t>
      </w:r>
      <w:r w:rsidR="00F341B5" w:rsidRPr="00B06566">
        <w:rPr>
          <w:bCs/>
          <w:sz w:val="28"/>
          <w:szCs w:val="22"/>
        </w:rPr>
        <w:t xml:space="preserve">сильно </w:t>
      </w:r>
      <w:r w:rsidR="00F341B5" w:rsidRPr="00B06566">
        <w:rPr>
          <w:sz w:val="28"/>
          <w:szCs w:val="22"/>
        </w:rPr>
        <w:t>сократились в Тихоокеанском поясе, где к началу кайнозоя возникли обширные мезозойские горные складчатые области. Существовали все океанические впадины, очертания которых несколько отличались от современных.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sz w:val="28"/>
          <w:szCs w:val="22"/>
        </w:rPr>
        <w:t>В северном полушарии располагались два огромных платформенных массива — Евразия и Северная Америка, состоявшие из древних и молодых платформ. Они были разделены впадиной Атлантического океана, но соединялись в районе современного Берингова моря. На юге уже не существовало материка Гондваны как единого целого. Австралия и Антарктида представляли собой отдельные континенты, а связь между Африкой и Южной Америкой сохранялась до середины эоценовой эпохи.</w:t>
      </w:r>
    </w:p>
    <w:p w:rsidR="0000470E" w:rsidRDefault="0000470E" w:rsidP="00F341B5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2"/>
          <w:lang w:val="en-US"/>
        </w:rPr>
      </w:pPr>
    </w:p>
    <w:p w:rsidR="00F341B5" w:rsidRPr="00B06566" w:rsidRDefault="00F341B5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B06566">
        <w:rPr>
          <w:b/>
          <w:bCs/>
          <w:sz w:val="28"/>
          <w:szCs w:val="22"/>
        </w:rPr>
        <w:t xml:space="preserve">История геологического развития геосинклинальных </w:t>
      </w:r>
      <w:r w:rsidRPr="00B06566">
        <w:rPr>
          <w:b/>
          <w:sz w:val="28"/>
          <w:szCs w:val="22"/>
        </w:rPr>
        <w:t>поясов</w:t>
      </w:r>
    </w:p>
    <w:p w:rsidR="0000470E" w:rsidRDefault="0000470E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en-US"/>
        </w:rPr>
      </w:pP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sz w:val="28"/>
          <w:szCs w:val="22"/>
        </w:rPr>
        <w:t xml:space="preserve">Как и </w:t>
      </w:r>
      <w:r w:rsidRPr="00B06566">
        <w:rPr>
          <w:bCs/>
          <w:sz w:val="28"/>
          <w:szCs w:val="22"/>
        </w:rPr>
        <w:t xml:space="preserve">в </w:t>
      </w:r>
      <w:r w:rsidRPr="00B06566">
        <w:rPr>
          <w:sz w:val="28"/>
          <w:szCs w:val="22"/>
        </w:rPr>
        <w:t xml:space="preserve">мезозое, значительные территории Средиземноморского </w:t>
      </w:r>
      <w:r w:rsidRPr="00B06566">
        <w:rPr>
          <w:bCs/>
          <w:sz w:val="28"/>
          <w:szCs w:val="22"/>
        </w:rPr>
        <w:t xml:space="preserve">и </w:t>
      </w:r>
      <w:r w:rsidRPr="00B06566">
        <w:rPr>
          <w:sz w:val="28"/>
          <w:szCs w:val="22"/>
        </w:rPr>
        <w:t xml:space="preserve">Тихоокеанского поясов продолжали геосинклинальное развитие. Существенным различием в истории этих поясов было интенсивное проявление альпийской складчатости в Средиземноморском поясе, в то время как в Тихоокеанском </w:t>
      </w:r>
      <w:r w:rsidRPr="00B06566">
        <w:rPr>
          <w:bCs/>
          <w:sz w:val="28"/>
          <w:szCs w:val="22"/>
        </w:rPr>
        <w:t xml:space="preserve">она </w:t>
      </w:r>
      <w:r w:rsidRPr="00B06566">
        <w:rPr>
          <w:sz w:val="28"/>
          <w:szCs w:val="22"/>
        </w:rPr>
        <w:t xml:space="preserve">сказалась гораздо слабее и </w:t>
      </w:r>
      <w:r w:rsidRPr="00B06566">
        <w:rPr>
          <w:bCs/>
          <w:sz w:val="28"/>
          <w:szCs w:val="22"/>
        </w:rPr>
        <w:t xml:space="preserve">охватила </w:t>
      </w:r>
      <w:r w:rsidRPr="00B06566">
        <w:rPr>
          <w:sz w:val="28"/>
          <w:szCs w:val="22"/>
        </w:rPr>
        <w:t>меньшие площади. Вся территория других поясов пред</w:t>
      </w:r>
      <w:r w:rsidRPr="00B06566">
        <w:rPr>
          <w:sz w:val="28"/>
          <w:szCs w:val="22"/>
          <w:lang w:val="uk-UA"/>
        </w:rPr>
        <w:t xml:space="preserve">ставляла </w:t>
      </w:r>
      <w:r w:rsidRPr="00B06566">
        <w:rPr>
          <w:sz w:val="28"/>
          <w:szCs w:val="22"/>
        </w:rPr>
        <w:t>собой молодые платформы. Лучшим примером является хорошо восстановленная геологическая история Средиземноморского пояса.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B06566">
        <w:rPr>
          <w:b/>
          <w:iCs/>
          <w:sz w:val="28"/>
          <w:szCs w:val="22"/>
        </w:rPr>
        <w:t>Средиземноморский геосинклинальный пояс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sz w:val="28"/>
          <w:szCs w:val="22"/>
        </w:rPr>
        <w:t>Внутри этого пояса, как и в мезозое, продолжали существовать две геосинклинальные области — Альпийско-Гималайская и Индонезийская, геологическая история которых существенно различалась. В Альпийско-Гималайской области интенсивно проявилась альпийская складчатость, в результате которой огромная территория превратилась в горную страну; в Индонезийской — складчатые процессы шли значительно слабее.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bCs/>
          <w:sz w:val="28"/>
          <w:szCs w:val="22"/>
        </w:rPr>
        <w:t xml:space="preserve">Альпийско-Гималайская геосинклинальная </w:t>
      </w:r>
      <w:r w:rsidRPr="00B06566">
        <w:rPr>
          <w:sz w:val="28"/>
          <w:szCs w:val="22"/>
        </w:rPr>
        <w:t>область. Палеогеновая и неогеновая история этой огромной области хорошо восстановлена в южной части Западной Европы и на</w:t>
      </w:r>
      <w:r>
        <w:rPr>
          <w:sz w:val="28"/>
          <w:szCs w:val="22"/>
        </w:rPr>
        <w:t xml:space="preserve"> Кавказе</w:t>
      </w:r>
      <w:r w:rsidRPr="00B06566">
        <w:rPr>
          <w:sz w:val="28"/>
          <w:szCs w:val="22"/>
        </w:rPr>
        <w:t>. В качестве примеров кратко рассмотрим историю развития Альп и Кавказа, изученную с большой полнотой.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iCs/>
          <w:sz w:val="28"/>
          <w:szCs w:val="22"/>
        </w:rPr>
        <w:t xml:space="preserve">Геосинклинальная система Альп. </w:t>
      </w:r>
      <w:r w:rsidRPr="00B06566">
        <w:rPr>
          <w:sz w:val="28"/>
          <w:szCs w:val="22"/>
        </w:rPr>
        <w:t>Современная структура Альп очень сложна. Альпы представляют собой дугообразную систему горных хребтов, которая состоит из нескольких покровов мощных чешуи горных пород, опрокинут</w:t>
      </w:r>
      <w:r>
        <w:rPr>
          <w:sz w:val="28"/>
          <w:szCs w:val="22"/>
        </w:rPr>
        <w:t>ых и надвинутых с юга на север</w:t>
      </w:r>
      <w:r w:rsidRPr="00B06566">
        <w:rPr>
          <w:sz w:val="28"/>
          <w:szCs w:val="22"/>
        </w:rPr>
        <w:t>. Альпийские горы, как и Кавказские, являются молодыми, они возникли в кайнозое.</w:t>
      </w:r>
    </w:p>
    <w:p w:rsidR="00F341B5" w:rsidRPr="00B06566" w:rsidRDefault="00F341B5" w:rsidP="00F341B5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sz w:val="28"/>
          <w:szCs w:val="22"/>
        </w:rPr>
        <w:t>Палеогеновая история Альп существенно отличается от неогеновой. В палеогене преобладали процессы прогибания и осадконакопление шло в морских условиях; в неогене Альпы стали горной страной со сложным складчатым строением.</w:t>
      </w:r>
    </w:p>
    <w:p w:rsidR="0035523C" w:rsidRPr="00A62132" w:rsidRDefault="00F341B5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06566">
        <w:rPr>
          <w:sz w:val="28"/>
          <w:szCs w:val="22"/>
        </w:rPr>
        <w:t>В палеогене на территории Альп существовал ряд узких геосинклинальных прогибов, имевших дуговидную форму, близкую к современной структуре Альп. В начале и середине периода (палеоцене и эоцене) в этих прогибах шло накопление морских песчаных, глинистых и карбонатных осадков. В конце периода (олигоцене) Альпы были охвачены поднятиями, в результате которых вся территория Альп превратилась в складчатую горную систему. Завершился главный геосинклинальный этап. Альпы вступили в</w:t>
      </w:r>
      <w:r w:rsidR="009D5B27">
        <w:rPr>
          <w:sz w:val="28"/>
          <w:szCs w:val="22"/>
        </w:rPr>
        <w:t xml:space="preserve"> </w:t>
      </w:r>
      <w:r w:rsidR="0035523C" w:rsidRPr="00A62132">
        <w:rPr>
          <w:sz w:val="28"/>
          <w:szCs w:val="22"/>
        </w:rPr>
        <w:t>заключительный — орогенный этап геосинклинального развития, который продолжается и в наше время.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 xml:space="preserve">В неогене Альпы представляли собой горную страну, в которой господствовали процессы разрушения горных пород. Осадконакопление происходило в континентальных условиях в глубоком Предальпийском краевом прогибе, который протягивался в виде дуги вдоль северного склона Альп. В этом прогибе формировалась мощная молассовая формация (более 3—4 тыс. м), состоявшая из грубых песчаников и конгломератов. По мере приближения к Альпам отложения становились все более грубыми, чаще встречались в них конгломераты. Состав и распределение молассовых отложений являются доказательством того, что Альпы в неогене представляли собой высокий горный массив, откуда шел интенсивный снос грубого материала </w:t>
      </w:r>
      <w:r>
        <w:rPr>
          <w:sz w:val="28"/>
          <w:szCs w:val="22"/>
        </w:rPr>
        <w:t>в располагавшийся рядом Предаль</w:t>
      </w:r>
      <w:r w:rsidRPr="00A62132">
        <w:rPr>
          <w:sz w:val="28"/>
          <w:szCs w:val="22"/>
        </w:rPr>
        <w:t>пийский краевой прогиб. В середине неогена этот прогиб был заполнен грубыми молассовыми накоплениями и прекратил свое существование. В горной части Альп продолжались крупные вертикальные поднятия и горизонтальные подвижки, которые привели к образованию сложнейшей по строению системе покровов. В результате этих тектонических процессов во многих участках Альп более древние породы оказались надвинутыми на более молодые.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iCs/>
          <w:sz w:val="28"/>
          <w:szCs w:val="22"/>
        </w:rPr>
        <w:t xml:space="preserve">Геосинклинальные системы Кавказа. </w:t>
      </w:r>
      <w:r w:rsidRPr="00A62132">
        <w:rPr>
          <w:sz w:val="28"/>
          <w:szCs w:val="22"/>
        </w:rPr>
        <w:t>В начале палеогенового периода на Кавказе продолжали существовать три крупные области осадконакопления, разделенные геоантиклинальными поднятиями (севернее и южнее Главного Кавказского хреб</w:t>
      </w:r>
      <w:r>
        <w:rPr>
          <w:sz w:val="28"/>
          <w:szCs w:val="22"/>
        </w:rPr>
        <w:t>т</w:t>
      </w:r>
      <w:r w:rsidRPr="00A62132">
        <w:rPr>
          <w:sz w:val="28"/>
          <w:szCs w:val="22"/>
        </w:rPr>
        <w:t>а и на Малом Кавказе). Первые две входили в состав геосинклинальной системы Большого Кавказа, а третья — в состав Малокавказской системы. История развития этих систем существенно различалась.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 xml:space="preserve">В палеоцене и эоцене в широких прогибах, расположенных к северу и югу от Главного Кавказского хребта, шло формирование песчаных, глинистых и карбонатных отложений мощностью до </w:t>
      </w:r>
      <w:smartTag w:uri="urn:schemas-microsoft-com:office:smarttags" w:element="metricconverter">
        <w:smartTagPr>
          <w:attr w:name="ProductID" w:val="2 км"/>
        </w:smartTagPr>
        <w:r w:rsidRPr="00A62132">
          <w:rPr>
            <w:sz w:val="28"/>
            <w:szCs w:val="22"/>
          </w:rPr>
          <w:t>2 км</w:t>
        </w:r>
      </w:smartTag>
      <w:r w:rsidRPr="00A62132">
        <w:rPr>
          <w:sz w:val="28"/>
          <w:szCs w:val="22"/>
        </w:rPr>
        <w:t xml:space="preserve">. На Малом Кавказе в это же время в ряде глубоких прогибов накапливалась очень мощная толща вулканических и осадочных отложений (в Армении — до </w:t>
      </w:r>
      <w:smartTag w:uri="urn:schemas-microsoft-com:office:smarttags" w:element="metricconverter">
        <w:smartTagPr>
          <w:attr w:name="ProductID" w:val="5 км"/>
        </w:smartTagPr>
        <w:r w:rsidRPr="00A62132">
          <w:rPr>
            <w:sz w:val="28"/>
            <w:szCs w:val="22"/>
          </w:rPr>
          <w:t>5 км</w:t>
        </w:r>
      </w:smartTag>
      <w:r w:rsidRPr="00A62132">
        <w:rPr>
          <w:sz w:val="28"/>
          <w:szCs w:val="22"/>
        </w:rPr>
        <w:t xml:space="preserve">, а в Грузии — до </w:t>
      </w:r>
      <w:smartTag w:uri="urn:schemas-microsoft-com:office:smarttags" w:element="metricconverter">
        <w:smartTagPr>
          <w:attr w:name="ProductID" w:val="7 км"/>
        </w:smartTagPr>
        <w:r w:rsidRPr="00A62132">
          <w:rPr>
            <w:sz w:val="28"/>
            <w:szCs w:val="22"/>
          </w:rPr>
          <w:t>7 км</w:t>
        </w:r>
      </w:smartTag>
      <w:r w:rsidRPr="00A62132">
        <w:rPr>
          <w:sz w:val="28"/>
          <w:szCs w:val="22"/>
        </w:rPr>
        <w:t>). Земная кора здесь имела значительную подвижность, большую роль играли глубинные разломы, по которым магматический материал поступал на поверхность.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>В конце палеогенового периода на Кавказе, как и в Альпах, начались сильные поднятия, в результате которых формировался Главный Кавказский хребет, а в Закавказье — горные цепи Малого Кавказа. Между ними возникли две крупные межгорные впадины</w:t>
      </w:r>
      <w:r>
        <w:rPr>
          <w:sz w:val="28"/>
          <w:szCs w:val="22"/>
        </w:rPr>
        <w:t xml:space="preserve"> </w:t>
      </w:r>
      <w:r w:rsidRPr="00A62132">
        <w:rPr>
          <w:sz w:val="28"/>
          <w:szCs w:val="22"/>
        </w:rPr>
        <w:t>— Колхидская и Куринская, где, начиная с неогена и до наших дней, происходило накопление мощных осадков за счет материала, поступавшего с высоких горных хребтов. Севернее Главного Кавказского хребта образовался глубокий и широкий Предкавказский краевой прогиб, в котором в течение всего неогена шло накопление мощных обломочных и карбонатных пород</w:t>
      </w:r>
      <w:r>
        <w:rPr>
          <w:sz w:val="28"/>
          <w:szCs w:val="22"/>
        </w:rPr>
        <w:t xml:space="preserve"> </w:t>
      </w:r>
      <w:r w:rsidRPr="00A62132">
        <w:rPr>
          <w:sz w:val="28"/>
          <w:szCs w:val="22"/>
        </w:rPr>
        <w:t xml:space="preserve">(мощность превышает </w:t>
      </w:r>
      <w:smartTag w:uri="urn:schemas-microsoft-com:office:smarttags" w:element="metricconverter">
        <w:smartTagPr>
          <w:attr w:name="ProductID" w:val="5 км"/>
        </w:smartTagPr>
        <w:r w:rsidRPr="00A62132">
          <w:rPr>
            <w:sz w:val="28"/>
            <w:szCs w:val="22"/>
          </w:rPr>
          <w:t>5 км</w:t>
        </w:r>
      </w:smartTag>
      <w:r w:rsidRPr="00A62132">
        <w:rPr>
          <w:sz w:val="28"/>
          <w:szCs w:val="22"/>
        </w:rPr>
        <w:t>). К началу четвертичного периода вся территория Кавказа превратилась в сушу.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>В палеогеновой и неогеновой истории Альп и Большого Кавказа наблюдалось много общего. Отличия заключались в том, что процессы осадконакопления на Кавказе продолжались дольше и здесь не возникла сложная система покровов горных пород, как в Альпах. История Малого Кавказа отличалась проявлением интенсивной вулканической деятельности, которая как для Альп, так и для Большого Кавказа не была характерной.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>История геологического развития других геосинклинальных систем Альпийско-Гималайской области в палеогене и неогене обнаруживает сходство с рассмотренной историей Альп и Кавказа. В конце палеогена и в неогене повсеместно проявилась альпийская складчатость (Пиренеи, Карпаты, Балканы и т. д.). В одних системах поднятия произошли раньше, в других — позже. В одних системах они были сильнее, в других — слабее. Неодинаково шли и процессы осадконакопления. Несмотря на эти различия, в истории развития геосинклинальных систем наблюдалось большое сходство во времени и в характере проявления тектонических движений. Главный геосинклинальный этап закончился в палеогене, а заключительный начался в неогене и продолжался в четвертичном периоде.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bCs/>
          <w:sz w:val="28"/>
          <w:szCs w:val="22"/>
        </w:rPr>
        <w:t xml:space="preserve">Индонезийская геосинклинальная область. </w:t>
      </w:r>
      <w:r w:rsidRPr="00A62132">
        <w:rPr>
          <w:sz w:val="28"/>
          <w:szCs w:val="22"/>
        </w:rPr>
        <w:t xml:space="preserve">Эта область охватывает огромную территорию, занятую островами Малайского архипелага и многочисленными морскими впадинами. Палеогеновые и неогеновые отложения слагают более 3/4 всей площади Малайского архипелага, отличаются большим разнообразием фаций и часто имеют колоссальные мощности (например, на острове Калимантан мощность более </w:t>
      </w:r>
      <w:smartTag w:uri="urn:schemas-microsoft-com:office:smarttags" w:element="metricconverter">
        <w:smartTagPr>
          <w:attr w:name="ProductID" w:val="12 км"/>
        </w:smartTagPr>
        <w:r w:rsidRPr="00A62132">
          <w:rPr>
            <w:sz w:val="28"/>
            <w:szCs w:val="22"/>
          </w:rPr>
          <w:t>12 км</w:t>
        </w:r>
      </w:smartTag>
      <w:r w:rsidRPr="00A62132">
        <w:rPr>
          <w:sz w:val="28"/>
          <w:szCs w:val="22"/>
        </w:rPr>
        <w:t>). Широко распространены вулканические и вулканогенно-осадочные отложения, в меньшей степени — песчаные, глинистые и карбонатные. Большая подвижность земной коры явилась причиной процессов интенсивного прогибания и поднятия, сопровождаемых явлениями вулканизма колоссальных размеров. В целом картина была близка к современной, изменились только очертания и места расположения островов и морских впадин.</w:t>
      </w:r>
    </w:p>
    <w:p w:rsidR="0035523C" w:rsidRPr="00A62132" w:rsidRDefault="0035523C" w:rsidP="0035523C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sz w:val="28"/>
          <w:szCs w:val="22"/>
        </w:rPr>
        <w:t>Современный интенсивный вулканизм и землетрясения, крупные поднятия на островах и опускание в пределах морских впадин, сопровождающиеся складкообразованием и накоплением мощных осадков, свидетельствуют о том, что Индонезийская геосинклинальная область до сих пор находится на главном этапе геосинклинального развития.</w:t>
      </w:r>
    </w:p>
    <w:p w:rsidR="0000470E" w:rsidRDefault="0000470E" w:rsidP="0035523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2"/>
          <w:lang w:val="en-US"/>
        </w:rPr>
      </w:pPr>
    </w:p>
    <w:p w:rsidR="0035523C" w:rsidRPr="00A62132" w:rsidRDefault="0035523C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A62132">
        <w:rPr>
          <w:b/>
          <w:bCs/>
          <w:sz w:val="28"/>
          <w:szCs w:val="22"/>
        </w:rPr>
        <w:t>История геологического развития древних платформ</w:t>
      </w:r>
    </w:p>
    <w:p w:rsidR="0000470E" w:rsidRDefault="0000470E" w:rsidP="0083443E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2"/>
          <w:lang w:val="en-US"/>
        </w:rPr>
      </w:pPr>
    </w:p>
    <w:p w:rsidR="0083443E" w:rsidRPr="00FF00CE" w:rsidRDefault="0035523C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A62132">
        <w:rPr>
          <w:bCs/>
          <w:sz w:val="28"/>
          <w:szCs w:val="22"/>
        </w:rPr>
        <w:t xml:space="preserve">В течение </w:t>
      </w:r>
      <w:r w:rsidRPr="00A62132">
        <w:rPr>
          <w:sz w:val="28"/>
          <w:szCs w:val="22"/>
        </w:rPr>
        <w:t>палеогена и неогена древние платформы находились в континентальных условиях, исключая окраинные части, которые испытывали незначительные прогибания и покрывались мелковод</w:t>
      </w:r>
      <w:r w:rsidR="0083443E" w:rsidRPr="00FF00CE">
        <w:rPr>
          <w:sz w:val="28"/>
          <w:szCs w:val="22"/>
        </w:rPr>
        <w:t>ными морями. Наибольшая трансгрессия в краевые части древних платформ наблюдалась в эоценовую эпоху. Неогеновый период характеризовался регрессией моря, которая привела к осушению площадей древних платформ.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>Кайнозойская история Восточно-Европейской платформы тесно связана с геологической историей Средиземноморского пояса, где в палеогене происходили преимущественно опускания, а в неогене — крупные поднятия. В палеогеновом периоде происходили опускания южной части платформы, примыкающей к Средиземноморскому поясу. В мелководном морском бассейне накапливались песчаные и карбонатно-глинистые осадки. К концу палеогена морской бассейн начал быстро сокращаться, и в неогене установился континентальный режим.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 xml:space="preserve">В иных условиях находилась Сибирская платформа, которая в течение кайнозойской эры представляла собой довольно высоко поднятую область размыва. В конце неогена в ее южной части проявились сильные поднятия. Образовалась система горных цепей северо-восточного направления, высота которых увеличивалась к центру поднятия, получившего название Байкальского свода. Возник горный рельеф с отдельными вершинами более </w:t>
      </w:r>
      <w:smartTag w:uri="urn:schemas-microsoft-com:office:smarttags" w:element="metricconverter">
        <w:smartTagPr>
          <w:attr w:name="ProductID" w:val="3000 м"/>
        </w:smartTagPr>
        <w:r w:rsidRPr="00FF00CE">
          <w:rPr>
            <w:sz w:val="28"/>
            <w:szCs w:val="22"/>
          </w:rPr>
          <w:t>3000 м</w:t>
        </w:r>
      </w:smartTag>
      <w:r w:rsidRPr="00FF00CE">
        <w:rPr>
          <w:sz w:val="28"/>
          <w:szCs w:val="22"/>
        </w:rPr>
        <w:t xml:space="preserve">. В осевой части свода образовалась система узких и длинных впадин, протянувшихся на расстояние свыше </w:t>
      </w:r>
      <w:smartTag w:uri="urn:schemas-microsoft-com:office:smarttags" w:element="metricconverter">
        <w:smartTagPr>
          <w:attr w:name="ProductID" w:val="1700 км"/>
        </w:smartTagPr>
        <w:r w:rsidRPr="00FF00CE">
          <w:rPr>
            <w:sz w:val="28"/>
            <w:szCs w:val="22"/>
          </w:rPr>
          <w:t>1700 км</w:t>
        </w:r>
      </w:smartTag>
      <w:r w:rsidRPr="00FF00CE">
        <w:rPr>
          <w:sz w:val="28"/>
          <w:szCs w:val="22"/>
        </w:rPr>
        <w:t xml:space="preserve"> от границы с Монголией до среднего течения реки Ол</w:t>
      </w:r>
      <w:r>
        <w:rPr>
          <w:sz w:val="28"/>
          <w:szCs w:val="22"/>
        </w:rPr>
        <w:t>е</w:t>
      </w:r>
      <w:r w:rsidRPr="00FF00CE">
        <w:rPr>
          <w:sz w:val="28"/>
          <w:szCs w:val="22"/>
        </w:rPr>
        <w:t xml:space="preserve">кмы. Самой крупной является впадина озера Байкал — глубочайшая континентальная впадина в мире (наибольшая глубина </w:t>
      </w:r>
      <w:smartTag w:uri="urn:schemas-microsoft-com:office:smarttags" w:element="metricconverter">
        <w:smartTagPr>
          <w:attr w:name="ProductID" w:val="1620 м"/>
        </w:smartTagPr>
        <w:r w:rsidRPr="00FF00CE">
          <w:rPr>
            <w:sz w:val="28"/>
            <w:szCs w:val="22"/>
          </w:rPr>
          <w:t>1620 м</w:t>
        </w:r>
      </w:smartTag>
      <w:r w:rsidRPr="00FF00CE">
        <w:rPr>
          <w:sz w:val="28"/>
          <w:szCs w:val="22"/>
        </w:rPr>
        <w:t>).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>Горообразовательные движения подобного типа проявились в неогене на некоторых древних и почти на всех молодых платформах. Их результатом были высокие горные цепи Тянь-Шаня, Алтая, Саян; в Западной Европе — Судет, Арденн, Гарца; в Северной Америке — Аппалачей, части Скалистых гор; в Австралии</w:t>
      </w:r>
      <w:r>
        <w:rPr>
          <w:sz w:val="28"/>
          <w:szCs w:val="22"/>
        </w:rPr>
        <w:t xml:space="preserve"> </w:t>
      </w:r>
      <w:r w:rsidRPr="00FF00CE">
        <w:rPr>
          <w:sz w:val="28"/>
          <w:szCs w:val="22"/>
        </w:rPr>
        <w:t>— Восточно-Австралийских гор. Этот процесс получил название активизации на платформах. В отличие от складчатых структур, возникших в геосинклинальных условиях, на активизированных платформах преобладали сводовые поднятия с перемещением отдельных крупных глыб по разломам. Процессы активизации на платформах, проявившиеся в неогеновом периоде на обширных площадях, сильно повлияли на создание современного горного рельефа поверхности Земли.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 xml:space="preserve">Результатом активизации является гигантское горное сводовое поднятие в Восточной Африке, в осевой части которого находится система Восточно-Африканских грабенов, протягивающихся на расстояние свыше </w:t>
      </w:r>
      <w:smartTag w:uri="urn:schemas-microsoft-com:office:smarttags" w:element="metricconverter">
        <w:smartTagPr>
          <w:attr w:name="ProductID" w:val="5000 км"/>
        </w:smartTagPr>
        <w:r w:rsidRPr="00FF00CE">
          <w:rPr>
            <w:sz w:val="28"/>
            <w:szCs w:val="22"/>
          </w:rPr>
          <w:t>5000 км</w:t>
        </w:r>
      </w:smartTag>
      <w:r w:rsidRPr="00FF00CE">
        <w:rPr>
          <w:sz w:val="28"/>
          <w:szCs w:val="22"/>
        </w:rPr>
        <w:t xml:space="preserve"> от южной границы Турции до реки Лимпопо. Крупнейшие из этих грабенов заняты водами Красного и Мертвого морей, Аденским заливом, озерами Рудольф, Альберт, Танганьика, Ньясса. Процесс активизации сопровождался интенсивным вулканизмом — возникли гигантские горы: вулканы Килиманджаро (</w:t>
      </w:r>
      <w:smartTag w:uri="urn:schemas-microsoft-com:office:smarttags" w:element="metricconverter">
        <w:smartTagPr>
          <w:attr w:name="ProductID" w:val="6010 м"/>
        </w:smartTagPr>
        <w:r w:rsidRPr="00FF00CE">
          <w:rPr>
            <w:sz w:val="28"/>
            <w:szCs w:val="22"/>
          </w:rPr>
          <w:t>6010 м</w:t>
        </w:r>
      </w:smartTag>
      <w:r w:rsidRPr="00FF00CE">
        <w:rPr>
          <w:sz w:val="28"/>
          <w:szCs w:val="22"/>
        </w:rPr>
        <w:t>), Кения (</w:t>
      </w:r>
      <w:smartTag w:uri="urn:schemas-microsoft-com:office:smarttags" w:element="metricconverter">
        <w:smartTagPr>
          <w:attr w:name="ProductID" w:val="5194 м"/>
        </w:smartTagPr>
        <w:r w:rsidRPr="00FF00CE">
          <w:rPr>
            <w:sz w:val="28"/>
            <w:szCs w:val="22"/>
          </w:rPr>
          <w:t>5194 м</w:t>
        </w:r>
      </w:smartTag>
      <w:r w:rsidRPr="00FF00CE">
        <w:rPr>
          <w:sz w:val="28"/>
          <w:szCs w:val="22"/>
        </w:rPr>
        <w:t>), Меру (</w:t>
      </w:r>
      <w:smartTag w:uri="urn:schemas-microsoft-com:office:smarttags" w:element="metricconverter">
        <w:smartTagPr>
          <w:attr w:name="ProductID" w:val="4565 м"/>
        </w:smartTagPr>
        <w:r w:rsidRPr="00FF00CE">
          <w:rPr>
            <w:sz w:val="28"/>
            <w:szCs w:val="22"/>
          </w:rPr>
          <w:t>4565 м</w:t>
        </w:r>
      </w:smartTag>
      <w:r w:rsidRPr="00FF00CE">
        <w:rPr>
          <w:sz w:val="28"/>
          <w:szCs w:val="22"/>
        </w:rPr>
        <w:t>), Карисимби (</w:t>
      </w:r>
      <w:smartTag w:uri="urn:schemas-microsoft-com:office:smarttags" w:element="metricconverter">
        <w:smartTagPr>
          <w:attr w:name="ProductID" w:val="4531 м"/>
        </w:smartTagPr>
        <w:r w:rsidRPr="00FF00CE">
          <w:rPr>
            <w:sz w:val="28"/>
            <w:szCs w:val="22"/>
          </w:rPr>
          <w:t>4531 м</w:t>
        </w:r>
      </w:smartTag>
      <w:r w:rsidRPr="00FF00CE">
        <w:rPr>
          <w:sz w:val="28"/>
          <w:szCs w:val="22"/>
        </w:rPr>
        <w:t>). Два последних вулкана и ряд более мелких не прекратили свою деятельность до сих пор.</w:t>
      </w:r>
    </w:p>
    <w:p w:rsidR="0000470E" w:rsidRDefault="0000470E" w:rsidP="0083443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18"/>
          <w:lang w:val="en-US"/>
        </w:rPr>
      </w:pPr>
    </w:p>
    <w:p w:rsidR="0083443E" w:rsidRPr="00FF00CE" w:rsidRDefault="0083443E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FF00CE">
        <w:rPr>
          <w:b/>
          <w:sz w:val="28"/>
          <w:szCs w:val="18"/>
        </w:rPr>
        <w:t>Четвертичный период</w:t>
      </w:r>
    </w:p>
    <w:p w:rsidR="0000470E" w:rsidRDefault="0000470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en-US"/>
        </w:rPr>
      </w:pP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>Общие сведения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>Четвертичный период сильно отличается от всех более ранних. Главными его особенностями являются следующие:</w:t>
      </w:r>
    </w:p>
    <w:p w:rsidR="0083443E" w:rsidRPr="00FF00CE" w:rsidRDefault="0083443E" w:rsidP="0083443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FF00CE">
        <w:rPr>
          <w:sz w:val="28"/>
          <w:szCs w:val="22"/>
        </w:rPr>
        <w:t>1. Исключительно малая продолжительность, которая различными исследователями оценивается по-разному: от 600 тыс. до 2 млн. лет. Однако история этого короткого геологического промежутка времени настолько насыщена геологическими событиями исключительной важности, что он давно рассматривается отдельно и является предметом специальной науки — четвертичной</w:t>
      </w:r>
      <w:r>
        <w:rPr>
          <w:sz w:val="28"/>
          <w:szCs w:val="22"/>
        </w:rPr>
        <w:t xml:space="preserve"> </w:t>
      </w:r>
      <w:r w:rsidRPr="00FF00CE">
        <w:rPr>
          <w:sz w:val="28"/>
          <w:szCs w:val="22"/>
        </w:rPr>
        <w:t>геологии.</w:t>
      </w:r>
    </w:p>
    <w:p w:rsidR="00B03A01" w:rsidRDefault="0083443E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FF00CE">
        <w:rPr>
          <w:sz w:val="28"/>
          <w:szCs w:val="22"/>
        </w:rPr>
        <w:t xml:space="preserve">2. Главнейшим событием в истории периода является появление и развитие человека, человеческого общества и его культуры. Изучение этапов развития ископаемого человека помогло разработать стратиграфию и выяснить палеогеографическую обстановку. Еще в </w:t>
      </w:r>
      <w:smartTag w:uri="urn:schemas-microsoft-com:office:smarttags" w:element="metricconverter">
        <w:smartTagPr>
          <w:attr w:name="ProductID" w:val="1922 г"/>
        </w:smartTagPr>
        <w:r w:rsidRPr="00FF00CE">
          <w:rPr>
            <w:sz w:val="28"/>
            <w:szCs w:val="22"/>
          </w:rPr>
          <w:t>1922 г</w:t>
        </w:r>
      </w:smartTag>
      <w:r w:rsidRPr="00FF00CE">
        <w:rPr>
          <w:sz w:val="28"/>
          <w:szCs w:val="22"/>
        </w:rPr>
        <w:t>. академик А. П. Павлов предложил заменить устаревшее название «четвертичный период» (существовавшие ранее наименования «первичный», «вторичный» и, «третичный» периоды</w:t>
      </w:r>
      <w:r w:rsidR="00B03A01">
        <w:rPr>
          <w:sz w:val="28"/>
          <w:szCs w:val="22"/>
        </w:rPr>
        <w:t xml:space="preserve"> </w:t>
      </w:r>
      <w:r w:rsidR="00B03A01" w:rsidRPr="00B25495">
        <w:rPr>
          <w:sz w:val="28"/>
          <w:szCs w:val="22"/>
        </w:rPr>
        <w:t xml:space="preserve">ликвидированы) более правильным — </w:t>
      </w:r>
      <w:r w:rsidR="00B03A01" w:rsidRPr="00B25495">
        <w:rPr>
          <w:sz w:val="28"/>
          <w:szCs w:val="22"/>
          <w:lang w:val="uk-UA"/>
        </w:rPr>
        <w:t xml:space="preserve">«антропогеновий </w:t>
      </w:r>
      <w:r w:rsidR="00B03A01" w:rsidRPr="00B25495">
        <w:rPr>
          <w:sz w:val="28"/>
          <w:szCs w:val="22"/>
        </w:rPr>
        <w:t xml:space="preserve">период». 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3. Важной особенностью периода являются гигантские материковые оледенения, вызванные сильным похолоданием климата.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Во время максимального оледенения более 27% площади материков было покрыто льдами, т. е. почти втрое больше, чем в настоящее время.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 xml:space="preserve">Объем и границы четвертичной системы до сих пор являются предметом дискуссии. Хотя </w:t>
      </w:r>
      <w:r w:rsidRPr="00B25495">
        <w:rPr>
          <w:sz w:val="28"/>
          <w:szCs w:val="22"/>
          <w:lang w:val="uk-UA"/>
        </w:rPr>
        <w:t xml:space="preserve">в </w:t>
      </w:r>
      <w:r w:rsidRPr="00B25495">
        <w:rPr>
          <w:sz w:val="28"/>
          <w:szCs w:val="22"/>
        </w:rPr>
        <w:t>силе остается решение о продолжительности четвертичного периода в 700 тыс. лет, но</w:t>
      </w:r>
      <w:r>
        <w:rPr>
          <w:sz w:val="28"/>
          <w:szCs w:val="22"/>
        </w:rPr>
        <w:t xml:space="preserve"> </w:t>
      </w:r>
      <w:r w:rsidRPr="00B25495">
        <w:rPr>
          <w:sz w:val="28"/>
          <w:szCs w:val="22"/>
        </w:rPr>
        <w:t>имеются новые убедительные данные в пользу того, чтобы границу понизить до уровня 1,8 — 2 млн. лет. Эти данные связаны прежде всего с новыми находками предков древнейших людей в Африке.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2"/>
        </w:rPr>
        <w:t>П</w:t>
      </w:r>
      <w:r w:rsidRPr="00B25495">
        <w:rPr>
          <w:sz w:val="28"/>
          <w:szCs w:val="22"/>
        </w:rPr>
        <w:t>ринято деление четвертичной системы на нижнечетвертичные, среднечетвертичные, верхнечетвертичные и современные отложения. Эти четыре подразделения употребляются без прибавления каких-либо названий (отдел, ярус и т. п.) и подразделяются на ледниковые и межледниковые горизонты. В основу деления четвертичной системы в Западной Европе положены горизонты, выделенные в Альпах.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B25495">
        <w:rPr>
          <w:b/>
          <w:sz w:val="28"/>
          <w:szCs w:val="22"/>
        </w:rPr>
        <w:t>Органический мир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Растительный и животный мир начала четвертичного периода мало отличался от современного. В течение периода происходила широкая миграция фауны и флоры в северном полушарии в связи с оледенениями, а во время максимального оледенения вымерли многие теплолюбивые формы. Наиболее заметные изменения произошли среди млекопитающих северного полушария. К югу от границ ледника наряду с оленями, волками, лисицами и бурыми медведями обитали холоднолюбивые животные: шерстистый носорог, мамонт, северный олень, белая куропатка. Вымерли теплолюбивые животные: гигантские носороги, древние слоны, пещерные львы и медведи. На юге</w:t>
      </w:r>
      <w:r>
        <w:rPr>
          <w:sz w:val="28"/>
          <w:szCs w:val="22"/>
        </w:rPr>
        <w:t xml:space="preserve"> Украины</w:t>
      </w:r>
      <w:r w:rsidRPr="00B25495">
        <w:rPr>
          <w:sz w:val="28"/>
          <w:szCs w:val="22"/>
        </w:rPr>
        <w:t>, в частности в Крыму, появились мамонт, белая куропатка, песец, заяц-беляк, северный олень. Мамонты проникли далеко на юг Европы до Испании и Италии.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Общей закономерностью развития флоры в течение четвертичного периода является неоднократное ее изменение и приспособление к похолоданию, обеднение видового состава и растительных сообществ, расширение травянистой и сокращение лесной растительности. В течение периода была сформирована современная растительность.</w:t>
      </w:r>
    </w:p>
    <w:p w:rsidR="00B03A01" w:rsidRPr="00B25495" w:rsidRDefault="00B03A01" w:rsidP="00B03A01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Наиболее важное событие, отличающее четвертичный период от всех других, — появление и развитие человека. Ближайшими предками древнейших людей считаются австралопитеки, появившиеся более 2,5 млн. лет назад и жившие в конце неогена на территории Африки. Эволюция австралопитеков происходила в течение 1,5—2 млн. лет. Не исключено, что в Африке параллельно с австралопитеками развивалась и другая ветвь предков человека, по своей организации промежуточная между австралопитеками и древнейшими людьми.</w:t>
      </w:r>
    </w:p>
    <w:p w:rsidR="005C58D9" w:rsidRDefault="00B03A01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25495">
        <w:rPr>
          <w:sz w:val="28"/>
          <w:szCs w:val="22"/>
        </w:rPr>
        <w:t>На рубеже неогенового и четвертичного периодов появились древнейшие люди — архантропы.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>Среди архантропов различают питекантропов с острова Ява, синантропов из Китая</w:t>
      </w:r>
      <w:r w:rsidRPr="002C6B33">
        <w:rPr>
          <w:iCs/>
          <w:sz w:val="28"/>
          <w:szCs w:val="22"/>
        </w:rPr>
        <w:t xml:space="preserve"> </w:t>
      </w:r>
      <w:r w:rsidRPr="002C6B33">
        <w:rPr>
          <w:sz w:val="28"/>
          <w:szCs w:val="22"/>
        </w:rPr>
        <w:t>и гейдельбергского человека из Г</w:t>
      </w:r>
      <w:r>
        <w:rPr>
          <w:sz w:val="28"/>
          <w:szCs w:val="22"/>
        </w:rPr>
        <w:t>ермании</w:t>
      </w:r>
      <w:r w:rsidRPr="002C6B33">
        <w:rPr>
          <w:sz w:val="28"/>
          <w:szCs w:val="22"/>
        </w:rPr>
        <w:t>. Архантропы занимали промежуточное положение между австралопитеками и человеком. Питекантропы умели изготовлять грубые каменные орудия, а синантропы уже пользовались огнем.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>Древние люди — палеоантропы, к которым относятся неандертальцы</w:t>
      </w:r>
      <w:r>
        <w:rPr>
          <w:sz w:val="28"/>
          <w:szCs w:val="22"/>
        </w:rPr>
        <w:t>,</w:t>
      </w:r>
      <w:r w:rsidRPr="002C6B33">
        <w:rPr>
          <w:sz w:val="28"/>
          <w:szCs w:val="22"/>
        </w:rPr>
        <w:t xml:space="preserve"> были предшественниками современных людей. Они жили в пещерах, широко использовали </w:t>
      </w:r>
      <w:r w:rsidRPr="002C6B33">
        <w:rPr>
          <w:bCs/>
          <w:sz w:val="28"/>
          <w:szCs w:val="22"/>
        </w:rPr>
        <w:t xml:space="preserve">не </w:t>
      </w:r>
      <w:r w:rsidRPr="002C6B33">
        <w:rPr>
          <w:sz w:val="28"/>
          <w:szCs w:val="22"/>
        </w:rPr>
        <w:t>только каменные, но и костяные орудия. Палеоантропы появились в среднечетвертичное время.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>Новые люди — неоантропы — появились в послеледниковое время, их представителями сначала были кроманьонцы</w:t>
      </w:r>
      <w:r w:rsidRPr="002C6B33">
        <w:rPr>
          <w:iCs/>
          <w:sz w:val="28"/>
          <w:szCs w:val="22"/>
        </w:rPr>
        <w:t xml:space="preserve">, </w:t>
      </w:r>
      <w:r w:rsidRPr="002C6B33">
        <w:rPr>
          <w:sz w:val="28"/>
          <w:szCs w:val="22"/>
        </w:rPr>
        <w:t>а затем появился современный человек. Все новые люди произошли от одного предка. Все расы современного человека биологически равноценны. Дальнейшие изменения, которые претерпевал человек, зависели от социальных факторов.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2C6B33">
        <w:rPr>
          <w:b/>
          <w:bCs/>
          <w:sz w:val="28"/>
          <w:szCs w:val="22"/>
        </w:rPr>
        <w:t>Четвертичные оледенения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 xml:space="preserve">Обширное оледенение охватило северное полушарие с начала четвертичного периода. Мощный слой льда (местами до </w:t>
      </w:r>
      <w:smartTag w:uri="urn:schemas-microsoft-com:office:smarttags" w:element="metricconverter">
        <w:smartTagPr>
          <w:attr w:name="ProductID" w:val="2 км"/>
        </w:smartTagPr>
        <w:r w:rsidRPr="002C6B33">
          <w:rPr>
            <w:sz w:val="28"/>
            <w:szCs w:val="22"/>
          </w:rPr>
          <w:t>2 км</w:t>
        </w:r>
      </w:smartTag>
      <w:r w:rsidRPr="002C6B33">
        <w:rPr>
          <w:sz w:val="28"/>
          <w:szCs w:val="22"/>
        </w:rPr>
        <w:t xml:space="preserve"> толщиной) покрывал Балтийский и Канадский щиты, и отсюда ледниковые покровы спускались на юг. Южнее области сплошного оледенения существовали районы горных оледенений.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>При изучении ледниковых отложений выяснилось, что четвертичное оледенение представляло собой весьма сложное явление в истории Земли. Эпохи оледенения чередовались с межледниковыми эпохами потепления. Ледник то наступал, то отступал далеко на север; иногда ледники, возможно, исчезали почти полностью. Большинство исследователей считает, что в северном полушарии было не менее трех четвертичных ледниковых эпох.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>Хорошо изучено оледенение Европы, его центрами были Скандинавские горы и Альпы. На Восточно-Европейской равнине прослежены морены трех оледенений: раннечетвертичного — окского, среднечетвертичного — днепровского и позднечетвертичного — валдайского. Во время максимального оледенения существовали два крупных ледниковых языка, достигавшие широты Днепропетровска и Волгограда. На западе этот ледник покрывал Британские острова и спускался южнее Лондона, Берлина и Варшавы. На востоке ледник охватывал Тиманский кряж и сливался с другим обширным ледником, наступавшим с Новой Земли и Полярного Урала.</w:t>
      </w:r>
    </w:p>
    <w:p w:rsidR="005C58D9" w:rsidRPr="002C6B33" w:rsidRDefault="005C58D9" w:rsidP="005C58D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C6B33">
        <w:rPr>
          <w:sz w:val="28"/>
          <w:szCs w:val="22"/>
        </w:rPr>
        <w:t xml:space="preserve">Территория Азии подверглась меньшему по площади оледенению, чем Европа. Обширные участки были охвачены здесь горным и подземным оледенением. </w:t>
      </w:r>
    </w:p>
    <w:p w:rsidR="005C58D9" w:rsidRDefault="005C58D9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290869" w:rsidRPr="00290869" w:rsidRDefault="00290869" w:rsidP="0000470E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290869">
        <w:rPr>
          <w:b/>
          <w:sz w:val="28"/>
          <w:szCs w:val="24"/>
        </w:rPr>
        <w:t>Литература</w:t>
      </w:r>
    </w:p>
    <w:p w:rsidR="00290869" w:rsidRDefault="00290869" w:rsidP="0089134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290869" w:rsidRDefault="00290869" w:rsidP="0000470E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00470E" w:rsidRPr="0000470E">
        <w:rPr>
          <w:sz w:val="28"/>
          <w:szCs w:val="24"/>
        </w:rPr>
        <w:t xml:space="preserve"> </w:t>
      </w:r>
      <w:r>
        <w:rPr>
          <w:sz w:val="28"/>
          <w:szCs w:val="24"/>
        </w:rPr>
        <w:t>Аллисон А., Палмер Д. Геология. – М., 1994</w:t>
      </w:r>
    </w:p>
    <w:p w:rsidR="00290869" w:rsidRDefault="00290869" w:rsidP="0000470E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00470E" w:rsidRPr="0000470E">
        <w:rPr>
          <w:sz w:val="28"/>
          <w:szCs w:val="24"/>
        </w:rPr>
        <w:t xml:space="preserve"> </w:t>
      </w:r>
      <w:r>
        <w:rPr>
          <w:sz w:val="28"/>
          <w:szCs w:val="24"/>
        </w:rPr>
        <w:t>Гаврилов В.П. Путешествие в прошлое Земли. – М., 1996</w:t>
      </w:r>
    </w:p>
    <w:p w:rsidR="00290869" w:rsidRDefault="00290869" w:rsidP="0000470E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00470E" w:rsidRPr="0000470E">
        <w:rPr>
          <w:sz w:val="28"/>
          <w:szCs w:val="24"/>
        </w:rPr>
        <w:t xml:space="preserve"> </w:t>
      </w:r>
      <w:r>
        <w:rPr>
          <w:sz w:val="28"/>
          <w:szCs w:val="24"/>
        </w:rPr>
        <w:t>Кэлдер Н. Беспокойная Земля. – М., 2002</w:t>
      </w:r>
    </w:p>
    <w:p w:rsidR="00290869" w:rsidRDefault="00290869" w:rsidP="0000470E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 w:rsidR="0000470E" w:rsidRPr="0000470E">
        <w:rPr>
          <w:sz w:val="28"/>
          <w:szCs w:val="24"/>
        </w:rPr>
        <w:t xml:space="preserve"> </w:t>
      </w:r>
      <w:r>
        <w:rPr>
          <w:sz w:val="28"/>
          <w:szCs w:val="24"/>
        </w:rPr>
        <w:t>Монин А.С. Популярная история Земли. – М., 1980</w:t>
      </w:r>
    </w:p>
    <w:p w:rsidR="00290869" w:rsidRPr="00891346" w:rsidRDefault="00290869" w:rsidP="0000470E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00470E" w:rsidRPr="0000470E">
        <w:rPr>
          <w:sz w:val="28"/>
          <w:szCs w:val="24"/>
        </w:rPr>
        <w:t xml:space="preserve"> </w:t>
      </w:r>
      <w:r w:rsidR="00F4249E">
        <w:rPr>
          <w:sz w:val="28"/>
          <w:szCs w:val="24"/>
        </w:rPr>
        <w:t>Ясманов Н.А. Популярная палеография. – М., 1985</w:t>
      </w:r>
      <w:bookmarkStart w:id="0" w:name="_GoBack"/>
      <w:bookmarkEnd w:id="0"/>
    </w:p>
    <w:sectPr w:rsidR="00290869" w:rsidRPr="0089134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346"/>
    <w:rsid w:val="0000470E"/>
    <w:rsid w:val="000D6E50"/>
    <w:rsid w:val="001E647E"/>
    <w:rsid w:val="00290869"/>
    <w:rsid w:val="002A53C7"/>
    <w:rsid w:val="002C6B33"/>
    <w:rsid w:val="002E0D85"/>
    <w:rsid w:val="0035523C"/>
    <w:rsid w:val="00364E4E"/>
    <w:rsid w:val="0047293D"/>
    <w:rsid w:val="005C58D9"/>
    <w:rsid w:val="0083443E"/>
    <w:rsid w:val="00891346"/>
    <w:rsid w:val="009D5B27"/>
    <w:rsid w:val="00A62132"/>
    <w:rsid w:val="00A9402E"/>
    <w:rsid w:val="00B03A01"/>
    <w:rsid w:val="00B06566"/>
    <w:rsid w:val="00B25495"/>
    <w:rsid w:val="00D9047A"/>
    <w:rsid w:val="00EE33E9"/>
    <w:rsid w:val="00F0180C"/>
    <w:rsid w:val="00F341B5"/>
    <w:rsid w:val="00F4249E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26B6E2-8A4B-4DE9-B81F-5FB8A842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2014-03-20T08:29:00Z</dcterms:created>
  <dcterms:modified xsi:type="dcterms:W3CDTF">2014-03-20T08:29:00Z</dcterms:modified>
</cp:coreProperties>
</file>