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sz w:val="28"/>
          <w:szCs w:val="28"/>
        </w:rPr>
      </w:pPr>
    </w:p>
    <w:p w:rsidR="00DF52F2" w:rsidRPr="00DF52F2" w:rsidRDefault="00DF52F2" w:rsidP="00DF52F2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  <w:r w:rsidRPr="00DF52F2">
        <w:rPr>
          <w:b/>
          <w:sz w:val="28"/>
          <w:szCs w:val="28"/>
        </w:rPr>
        <w:t>Реферат</w:t>
      </w:r>
    </w:p>
    <w:p w:rsidR="00DF52F2" w:rsidRPr="009103EC" w:rsidRDefault="00DF52F2" w:rsidP="009103EC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</w:p>
    <w:p w:rsidR="009103EC" w:rsidRPr="009103EC" w:rsidRDefault="009103EC" w:rsidP="009103EC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  <w:r w:rsidRPr="009103EC">
        <w:rPr>
          <w:b/>
          <w:sz w:val="28"/>
          <w:szCs w:val="28"/>
        </w:rPr>
        <w:t>Геологическая история Земли в позднем палеозое</w:t>
      </w:r>
    </w:p>
    <w:p w:rsidR="00DF52F2" w:rsidRPr="00DF52F2" w:rsidRDefault="00DF52F2" w:rsidP="00DF52F2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DF52F2">
        <w:rPr>
          <w:sz w:val="28"/>
          <w:szCs w:val="28"/>
        </w:rPr>
        <w:br w:type="page"/>
      </w:r>
      <w:r w:rsidRPr="00DF52F2">
        <w:rPr>
          <w:b/>
          <w:sz w:val="28"/>
          <w:szCs w:val="28"/>
        </w:rPr>
        <w:t>Общее понятие позднего палеозоя</w:t>
      </w:r>
    </w:p>
    <w:p w:rsid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Поздний палеозой делится на девонский, каменноугольный и пермский периоды общей продолжительностью в 170 млн. лет. Отложения этих периодов составляют соответствующие системы, которые в совокупности образуют верхнепалеозойскую подгруппу. Девонская и каменноугольная системы были установлены в Англии, пермская — на территории бывшей Пермской губернии России. Девонская и каменноугольная системы делятся на три отдела, пермская — на два.</w:t>
      </w:r>
    </w:p>
    <w:p w:rsidR="00DF52F2" w:rsidRP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36CFB" w:rsidRPr="00DF52F2" w:rsidRDefault="00136CFB" w:rsidP="00DF52F2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DF52F2">
        <w:rPr>
          <w:b/>
          <w:sz w:val="28"/>
          <w:szCs w:val="28"/>
        </w:rPr>
        <w:t>Органический мир</w:t>
      </w:r>
    </w:p>
    <w:p w:rsidR="00DF52F2" w:rsidRP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Органический мир позднего палеозоя был значительно богаче раннепалеозойского, его развитие происходило как в морях, так и на суше. На смену вымершим или пришедшим в упадок древним раннепалеозойским группам животных пришли новые — позднепалеозойские. Среди морских беспозвоночных достигли расцвета замковые брахиоподы, четырехлучевые кораллы, простейшие — фузулиниды, головоногие моллюски — гониатиты. Из позвоночных в морях в изобилии встречались различные рыбы. Интенсивно заселялась суша, на ней произрастала пышная растительность; появились и быстро расселялись наземные позвоночные.</w:t>
      </w: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Органический мир девонского периода. В девоне органический мир достиг большого разнообразия не только в морях, но и на суше. </w:t>
      </w:r>
      <w:r w:rsidRPr="00DF52F2">
        <w:rPr>
          <w:iCs/>
          <w:sz w:val="28"/>
          <w:szCs w:val="28"/>
        </w:rPr>
        <w:t xml:space="preserve">Органический мир моря. </w:t>
      </w:r>
      <w:r w:rsidRPr="00DF52F2">
        <w:rPr>
          <w:sz w:val="28"/>
          <w:szCs w:val="28"/>
        </w:rPr>
        <w:t>Замковые брахиоподы были очень разнообразны, быстро эволюционировали и господствовали среди беспозвоночных, заселив лучшие мелководные участки девонских морей. Большую роль играли представители отряда спириферид.</w:t>
      </w: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iCs/>
          <w:sz w:val="28"/>
          <w:szCs w:val="28"/>
        </w:rPr>
        <w:t xml:space="preserve">Гониатиты, </w:t>
      </w:r>
      <w:r w:rsidRPr="00DF52F2">
        <w:rPr>
          <w:sz w:val="28"/>
          <w:szCs w:val="28"/>
        </w:rPr>
        <w:t>появившись в начале девона, быстро и широко распространились в морях. Они имели раковину со слабой скульптурой и простой перегородочной линией</w:t>
      </w:r>
      <w:r w:rsidRPr="00DF52F2">
        <w:rPr>
          <w:iCs/>
          <w:sz w:val="28"/>
          <w:szCs w:val="28"/>
        </w:rPr>
        <w:t xml:space="preserve">. </w:t>
      </w:r>
      <w:r w:rsidRPr="00DF52F2">
        <w:rPr>
          <w:sz w:val="28"/>
          <w:szCs w:val="28"/>
        </w:rPr>
        <w:t xml:space="preserve">Типичным представителем является род </w:t>
      </w:r>
      <w:r w:rsidRPr="00DF52F2">
        <w:rPr>
          <w:iCs/>
          <w:sz w:val="28"/>
          <w:szCs w:val="28"/>
        </w:rPr>
        <w:t xml:space="preserve">тиманитес </w:t>
      </w:r>
      <w:r w:rsidRPr="00DF52F2">
        <w:rPr>
          <w:sz w:val="28"/>
          <w:szCs w:val="28"/>
        </w:rPr>
        <w:t>с гладкой и плоской раковиной, заостренной у краев. Такая форма раковины свидетельствует, что тиманитес был хорошим пловцом.</w:t>
      </w: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Среди </w:t>
      </w:r>
      <w:r w:rsidRPr="00DF52F2">
        <w:rPr>
          <w:iCs/>
          <w:sz w:val="28"/>
          <w:szCs w:val="28"/>
        </w:rPr>
        <w:t xml:space="preserve">иглокожих </w:t>
      </w:r>
      <w:r w:rsidRPr="00DF52F2">
        <w:rPr>
          <w:sz w:val="28"/>
          <w:szCs w:val="28"/>
        </w:rPr>
        <w:t xml:space="preserve">были широко распространены морские лилии, представителем которых является род </w:t>
      </w:r>
      <w:r w:rsidR="00DD438C" w:rsidRPr="00DF52F2">
        <w:rPr>
          <w:iCs/>
          <w:sz w:val="28"/>
          <w:szCs w:val="28"/>
        </w:rPr>
        <w:t xml:space="preserve">купрессокринитес. </w:t>
      </w:r>
      <w:r w:rsidRPr="00DF52F2">
        <w:rPr>
          <w:sz w:val="28"/>
          <w:szCs w:val="28"/>
        </w:rPr>
        <w:t xml:space="preserve">Продолжали свое развитие простейшие — </w:t>
      </w:r>
      <w:r w:rsidRPr="00DF52F2">
        <w:rPr>
          <w:sz w:val="28"/>
          <w:szCs w:val="28"/>
          <w:lang w:val="uk-UA"/>
        </w:rPr>
        <w:t>фораминиф</w:t>
      </w:r>
      <w:r w:rsidR="00DD438C" w:rsidRPr="00DF52F2">
        <w:rPr>
          <w:sz w:val="28"/>
          <w:szCs w:val="28"/>
          <w:lang w:val="uk-UA"/>
        </w:rPr>
        <w:t>е</w:t>
      </w:r>
      <w:r w:rsidRPr="00DF52F2">
        <w:rPr>
          <w:sz w:val="28"/>
          <w:szCs w:val="28"/>
          <w:lang w:val="uk-UA"/>
        </w:rPr>
        <w:t>р</w:t>
      </w:r>
      <w:r w:rsidR="00DD438C" w:rsidRPr="00DF52F2">
        <w:rPr>
          <w:sz w:val="28"/>
          <w:szCs w:val="28"/>
          <w:lang w:val="uk-UA"/>
        </w:rPr>
        <w:t>ы</w:t>
      </w:r>
      <w:r w:rsidRPr="00DF52F2">
        <w:rPr>
          <w:sz w:val="28"/>
          <w:szCs w:val="28"/>
          <w:lang w:val="uk-UA"/>
        </w:rPr>
        <w:t xml:space="preserve">, </w:t>
      </w:r>
      <w:r w:rsidRPr="00DF52F2">
        <w:rPr>
          <w:sz w:val="28"/>
          <w:szCs w:val="28"/>
        </w:rPr>
        <w:t>губки, мшанки, двустворчатые и брюхоногие моллюски, но все они имели второстепенное значение.</w:t>
      </w: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Среди водных позвоночных в изобилии встречались разнообразные </w:t>
      </w:r>
      <w:r w:rsidRPr="00DF52F2">
        <w:rPr>
          <w:iCs/>
          <w:sz w:val="28"/>
          <w:szCs w:val="28"/>
        </w:rPr>
        <w:t xml:space="preserve">рыбы, </w:t>
      </w:r>
      <w:r w:rsidRPr="00DF52F2">
        <w:rPr>
          <w:sz w:val="28"/>
          <w:szCs w:val="28"/>
        </w:rPr>
        <w:t xml:space="preserve">и поэтому девон часто называют «веком рыб». В начале девона появились и вымерли в его конце пластинокожие рыбы, представителем которых является </w:t>
      </w:r>
      <w:r w:rsidRPr="00DF52F2">
        <w:rPr>
          <w:iCs/>
          <w:sz w:val="28"/>
          <w:szCs w:val="28"/>
        </w:rPr>
        <w:t xml:space="preserve">птерихтис </w:t>
      </w:r>
      <w:r w:rsidRPr="00DF52F2">
        <w:rPr>
          <w:sz w:val="28"/>
          <w:szCs w:val="28"/>
        </w:rPr>
        <w:t xml:space="preserve">с мощным панцирем в передней части тела. В девонских континентальных бассейнах широко распространились кистеперые и двоякодышащие рыбы. Из девонских кистеперых можно указать </w:t>
      </w:r>
      <w:r w:rsidRPr="00DF52F2">
        <w:rPr>
          <w:iCs/>
          <w:sz w:val="28"/>
          <w:szCs w:val="28"/>
        </w:rPr>
        <w:t>голоптихиуса</w:t>
      </w:r>
      <w:r w:rsidRPr="00DF52F2">
        <w:rPr>
          <w:sz w:val="28"/>
          <w:szCs w:val="28"/>
        </w:rPr>
        <w:t xml:space="preserve">, а из двоякодышащих — </w:t>
      </w:r>
      <w:r w:rsidR="00DD438C" w:rsidRPr="00DF52F2">
        <w:rPr>
          <w:iCs/>
          <w:sz w:val="28"/>
          <w:szCs w:val="28"/>
        </w:rPr>
        <w:t>диптеруса.</w:t>
      </w: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iCs/>
          <w:sz w:val="28"/>
          <w:szCs w:val="28"/>
        </w:rPr>
        <w:t>Органический мир суш</w:t>
      </w:r>
      <w:r w:rsidR="00DD438C" w:rsidRPr="00DF52F2">
        <w:rPr>
          <w:iCs/>
          <w:sz w:val="28"/>
          <w:szCs w:val="28"/>
        </w:rPr>
        <w:t>и</w:t>
      </w:r>
      <w:r w:rsidRPr="00DF52F2">
        <w:rPr>
          <w:iCs/>
          <w:sz w:val="28"/>
          <w:szCs w:val="28"/>
        </w:rPr>
        <w:t xml:space="preserve">. </w:t>
      </w:r>
      <w:r w:rsidRPr="00DF52F2">
        <w:rPr>
          <w:sz w:val="28"/>
          <w:szCs w:val="28"/>
        </w:rPr>
        <w:t xml:space="preserve">На суше произошли сильные изменения по сравнению с силуром. Континенты стали обитаемы. В конце девона </w:t>
      </w:r>
      <w:r w:rsidRPr="00DF52F2">
        <w:rPr>
          <w:sz w:val="28"/>
          <w:szCs w:val="28"/>
          <w:lang w:val="uk-UA"/>
        </w:rPr>
        <w:t xml:space="preserve">появились </w:t>
      </w:r>
      <w:r w:rsidRPr="00DF52F2">
        <w:rPr>
          <w:sz w:val="28"/>
          <w:szCs w:val="28"/>
        </w:rPr>
        <w:t xml:space="preserve">первые наземные позвоночные — древнейшие земноводные — </w:t>
      </w:r>
      <w:r w:rsidRPr="00DF52F2">
        <w:rPr>
          <w:iCs/>
          <w:sz w:val="28"/>
          <w:szCs w:val="28"/>
        </w:rPr>
        <w:t xml:space="preserve">стегоцефалы. </w:t>
      </w:r>
      <w:r w:rsidRPr="00DF52F2">
        <w:rPr>
          <w:sz w:val="28"/>
          <w:szCs w:val="28"/>
        </w:rPr>
        <w:t xml:space="preserve">Они произошли от кистеперых рыб. Позднедевонская </w:t>
      </w:r>
      <w:r w:rsidRPr="00DF52F2">
        <w:rPr>
          <w:iCs/>
          <w:sz w:val="28"/>
          <w:szCs w:val="28"/>
        </w:rPr>
        <w:t xml:space="preserve">ихтиостега </w:t>
      </w:r>
      <w:r w:rsidRPr="00DF52F2">
        <w:rPr>
          <w:sz w:val="28"/>
          <w:szCs w:val="28"/>
        </w:rPr>
        <w:t>из Гренландии сохранила в строении тела много общих черт с кистеперыми рыбами, но ее пятипалые конечности свидетельствуют уже о наземном образе жизни.</w:t>
      </w:r>
    </w:p>
    <w:p w:rsidR="00F3294F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Поразительно быстро развивались и расселялись </w:t>
      </w:r>
      <w:r w:rsidRPr="00DF52F2">
        <w:rPr>
          <w:iCs/>
          <w:sz w:val="28"/>
          <w:szCs w:val="28"/>
        </w:rPr>
        <w:t xml:space="preserve">наземные растения. </w:t>
      </w:r>
      <w:r w:rsidRPr="00DF52F2">
        <w:rPr>
          <w:sz w:val="28"/>
          <w:szCs w:val="28"/>
        </w:rPr>
        <w:t xml:space="preserve">В течение девона появились основные типы высших растений: плауновидные, членистостебельные, древние папоротники и голосеменные. </w:t>
      </w:r>
      <w:r w:rsidRPr="00DF52F2">
        <w:rPr>
          <w:iCs/>
          <w:sz w:val="28"/>
          <w:szCs w:val="28"/>
        </w:rPr>
        <w:t xml:space="preserve">Риниофиты, </w:t>
      </w:r>
      <w:r w:rsidRPr="00DF52F2">
        <w:rPr>
          <w:sz w:val="28"/>
          <w:szCs w:val="28"/>
        </w:rPr>
        <w:t xml:space="preserve">появившись в силуре, достигли расцвета в середине девона и вымерли к концу периода. Типичным представителем этих примитивных наземных растений был род </w:t>
      </w:r>
      <w:r w:rsidRPr="00DF52F2">
        <w:rPr>
          <w:iCs/>
          <w:sz w:val="28"/>
          <w:szCs w:val="28"/>
        </w:rPr>
        <w:t>риния</w:t>
      </w:r>
      <w:r w:rsidRPr="00DF52F2">
        <w:rPr>
          <w:sz w:val="28"/>
          <w:szCs w:val="28"/>
        </w:rPr>
        <w:t xml:space="preserve"> со стеблем, ветвящимся на две части. 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Органический мир каменноугольного периода. В карбоне органический мир достиг исключительного разнообразия как в морях, так и на суше. Это было время расцвета палеозойских животных и растений.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iCs/>
          <w:sz w:val="28"/>
          <w:szCs w:val="28"/>
        </w:rPr>
        <w:t xml:space="preserve">Органический мир моря. </w:t>
      </w:r>
      <w:r w:rsidRPr="00DF52F2">
        <w:rPr>
          <w:sz w:val="28"/>
          <w:szCs w:val="28"/>
        </w:rPr>
        <w:t>Среди беспозвоночных господствовали фораминиферы — фузулиниды, замковые брахиоподы, гониатиты, четырехлучевые кораллы, мшанки, морские лилии и древние морские ежи.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Среди простейших исключительного развития достигли </w:t>
      </w:r>
      <w:r w:rsidRPr="00DF52F2">
        <w:rPr>
          <w:iCs/>
          <w:sz w:val="28"/>
          <w:szCs w:val="28"/>
        </w:rPr>
        <w:t xml:space="preserve">фузулиниды. </w:t>
      </w:r>
      <w:r w:rsidRPr="00DF52F2">
        <w:rPr>
          <w:sz w:val="28"/>
          <w:szCs w:val="28"/>
        </w:rPr>
        <w:t>Их раковинки похожие на рисовые зерна, участвовали в формировании фузулиновых известняков.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iCs/>
          <w:sz w:val="28"/>
          <w:szCs w:val="28"/>
        </w:rPr>
        <w:t xml:space="preserve">Брахиоподы </w:t>
      </w:r>
      <w:r w:rsidRPr="00DF52F2">
        <w:rPr>
          <w:sz w:val="28"/>
          <w:szCs w:val="28"/>
        </w:rPr>
        <w:t xml:space="preserve">были многочисленны, изменился их состав по сравнению с девонским периодом. Преобладали различные продуктиды, среди которых встречались формы с очень крупной раковиной — </w:t>
      </w:r>
      <w:r w:rsidRPr="00DF52F2">
        <w:rPr>
          <w:iCs/>
          <w:sz w:val="28"/>
          <w:szCs w:val="28"/>
        </w:rPr>
        <w:t>гигантопродуктусы</w:t>
      </w:r>
      <w:r w:rsidRPr="00DF52F2">
        <w:rPr>
          <w:sz w:val="28"/>
          <w:szCs w:val="28"/>
        </w:rPr>
        <w:t xml:space="preserve"> много было спириферид — </w:t>
      </w:r>
      <w:r w:rsidRPr="00DF52F2">
        <w:rPr>
          <w:iCs/>
          <w:sz w:val="28"/>
          <w:szCs w:val="28"/>
        </w:rPr>
        <w:t>спириферов</w:t>
      </w:r>
      <w:r w:rsidRPr="00DF52F2">
        <w:rPr>
          <w:sz w:val="28"/>
          <w:szCs w:val="28"/>
        </w:rPr>
        <w:t xml:space="preserve">, </w:t>
      </w:r>
      <w:r w:rsidRPr="00DF52F2">
        <w:rPr>
          <w:iCs/>
          <w:sz w:val="28"/>
          <w:szCs w:val="28"/>
        </w:rPr>
        <w:t xml:space="preserve">хориститесов, </w:t>
      </w:r>
      <w:r w:rsidRPr="00DF52F2">
        <w:rPr>
          <w:sz w:val="28"/>
          <w:szCs w:val="28"/>
        </w:rPr>
        <w:t>все они участвовали в формировании известняков вместе с кораллами, мшанками и морскими лилиями.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Среди </w:t>
      </w:r>
      <w:r w:rsidRPr="00DF52F2">
        <w:rPr>
          <w:iCs/>
          <w:sz w:val="28"/>
          <w:szCs w:val="28"/>
        </w:rPr>
        <w:t xml:space="preserve">кораллов </w:t>
      </w:r>
      <w:r w:rsidRPr="00DF52F2">
        <w:rPr>
          <w:sz w:val="28"/>
          <w:szCs w:val="28"/>
        </w:rPr>
        <w:t xml:space="preserve">достигли расцвета четырехлучевые, как одиночные, так и колониальные. Типичным представителем колониальных кораллов является строитель рифов — род </w:t>
      </w:r>
      <w:r w:rsidRPr="00DF52F2">
        <w:rPr>
          <w:iCs/>
          <w:sz w:val="28"/>
          <w:szCs w:val="28"/>
        </w:rPr>
        <w:t xml:space="preserve">литостроцион. </w:t>
      </w:r>
      <w:r w:rsidRPr="00DF52F2">
        <w:rPr>
          <w:sz w:val="28"/>
          <w:szCs w:val="28"/>
        </w:rPr>
        <w:t xml:space="preserve">Широко были распространены </w:t>
      </w:r>
      <w:r w:rsidRPr="00DF52F2">
        <w:rPr>
          <w:iCs/>
          <w:sz w:val="28"/>
          <w:szCs w:val="28"/>
        </w:rPr>
        <w:t>хететиды</w:t>
      </w:r>
      <w:r w:rsidRPr="00DF52F2">
        <w:rPr>
          <w:sz w:val="28"/>
          <w:szCs w:val="28"/>
        </w:rPr>
        <w:t xml:space="preserve">. - Все каменноугольные кораллы участвовали в построении рифов, обычно вместе с ними встречаются и </w:t>
      </w:r>
      <w:r w:rsidRPr="00DF52F2">
        <w:rPr>
          <w:iCs/>
          <w:sz w:val="28"/>
          <w:szCs w:val="28"/>
        </w:rPr>
        <w:t>мшанки</w:t>
      </w:r>
      <w:r w:rsidRPr="00DF52F2">
        <w:rPr>
          <w:sz w:val="28"/>
          <w:szCs w:val="28"/>
        </w:rPr>
        <w:t>. Продолжали свое развитие гониатиты, усложнялась их перегородочная линия и скульптура раковины. Среди иглокожих были разнообразны и многочисленны морские лилии, из члеников стеблей которых сложены пласты так называемых криноидных известняков.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Продолжали развиваться рыбы, хотя их количество и разнообразие несколько уменьшилось по сравнению с девоном. Особенно много было хрящевых акуловых рыб, карбон был временем их расцвета.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iCs/>
          <w:sz w:val="28"/>
          <w:szCs w:val="28"/>
        </w:rPr>
        <w:t xml:space="preserve">Органический мир суши </w:t>
      </w:r>
      <w:r w:rsidRPr="00DF52F2">
        <w:rPr>
          <w:sz w:val="28"/>
          <w:szCs w:val="28"/>
        </w:rPr>
        <w:t xml:space="preserve">бурно развивался. На континентах росли настоящие леса с гигантскими деревьями, до 30—40 м в высоту и до </w:t>
      </w:r>
      <w:smartTag w:uri="urn:schemas-microsoft-com:office:smarttags" w:element="metricconverter">
        <w:smartTagPr>
          <w:attr w:name="ProductID" w:val="2 м"/>
        </w:smartTagPr>
        <w:r w:rsidRPr="00DF52F2">
          <w:rPr>
            <w:sz w:val="28"/>
            <w:szCs w:val="28"/>
          </w:rPr>
          <w:t>2 м</w:t>
        </w:r>
      </w:smartTag>
      <w:r w:rsidRPr="00DF52F2">
        <w:rPr>
          <w:sz w:val="28"/>
          <w:szCs w:val="28"/>
        </w:rPr>
        <w:t xml:space="preserve"> в поперечнике. Достигли расцвета </w:t>
      </w:r>
      <w:r w:rsidRPr="00DF52F2">
        <w:rPr>
          <w:iCs/>
          <w:sz w:val="28"/>
          <w:szCs w:val="28"/>
        </w:rPr>
        <w:t xml:space="preserve">плауновидные, </w:t>
      </w:r>
      <w:r w:rsidRPr="00DF52F2">
        <w:rPr>
          <w:sz w:val="28"/>
          <w:szCs w:val="28"/>
        </w:rPr>
        <w:t xml:space="preserve">среди них выделялись гигантские </w:t>
      </w:r>
      <w:r w:rsidRPr="00DF52F2">
        <w:rPr>
          <w:iCs/>
          <w:sz w:val="28"/>
          <w:szCs w:val="28"/>
        </w:rPr>
        <w:t xml:space="preserve">лепидодендроны </w:t>
      </w:r>
      <w:r w:rsidRPr="00DF52F2">
        <w:rPr>
          <w:sz w:val="28"/>
          <w:szCs w:val="28"/>
        </w:rPr>
        <w:t xml:space="preserve">и </w:t>
      </w:r>
      <w:r w:rsidRPr="00DF52F2">
        <w:rPr>
          <w:iCs/>
          <w:sz w:val="28"/>
          <w:szCs w:val="28"/>
        </w:rPr>
        <w:t>сигиллярии</w:t>
      </w:r>
      <w:r w:rsidRPr="00DF52F2">
        <w:rPr>
          <w:sz w:val="28"/>
          <w:szCs w:val="28"/>
        </w:rPr>
        <w:t xml:space="preserve">, из стволов которых сформировались крупные залежи каменного угля в Европе. В изобилии росли </w:t>
      </w:r>
      <w:r w:rsidRPr="00DF52F2">
        <w:rPr>
          <w:iCs/>
          <w:sz w:val="28"/>
          <w:szCs w:val="28"/>
        </w:rPr>
        <w:t xml:space="preserve">членистостебельные </w:t>
      </w:r>
      <w:r w:rsidRPr="00DF52F2">
        <w:rPr>
          <w:sz w:val="28"/>
          <w:szCs w:val="28"/>
        </w:rPr>
        <w:t xml:space="preserve">и среди них колоннообразные </w:t>
      </w:r>
      <w:r w:rsidRPr="00DF52F2">
        <w:rPr>
          <w:iCs/>
          <w:sz w:val="28"/>
          <w:szCs w:val="28"/>
        </w:rPr>
        <w:t xml:space="preserve">каламиты </w:t>
      </w:r>
      <w:r w:rsidRPr="00DF52F2">
        <w:rPr>
          <w:sz w:val="28"/>
          <w:szCs w:val="28"/>
        </w:rPr>
        <w:t xml:space="preserve">— предки современных хвощей. Много произрастало настоящих папоротников и примитивных голосеменных — </w:t>
      </w:r>
      <w:r w:rsidRPr="00DF52F2">
        <w:rPr>
          <w:iCs/>
          <w:sz w:val="28"/>
          <w:szCs w:val="28"/>
        </w:rPr>
        <w:t xml:space="preserve">кордаитов, </w:t>
      </w:r>
      <w:r w:rsidRPr="00DF52F2">
        <w:rPr>
          <w:sz w:val="28"/>
          <w:szCs w:val="28"/>
        </w:rPr>
        <w:t xml:space="preserve">высота которых достигала </w:t>
      </w:r>
      <w:smartTag w:uri="urn:schemas-microsoft-com:office:smarttags" w:element="metricconverter">
        <w:smartTagPr>
          <w:attr w:name="ProductID" w:val="30 м"/>
        </w:smartTagPr>
        <w:r w:rsidRPr="00DF52F2">
          <w:rPr>
            <w:sz w:val="28"/>
            <w:szCs w:val="28"/>
          </w:rPr>
          <w:t>30 м</w:t>
        </w:r>
      </w:smartTag>
      <w:r w:rsidRPr="00DF52F2">
        <w:rPr>
          <w:sz w:val="28"/>
          <w:szCs w:val="28"/>
        </w:rPr>
        <w:t>. Из стволов гигантов-кордаитов сформировались угольные месторождения Сибири.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конце карбона наметилась четкая дифференциация растительного мира — появились три флористические области: тропическая — Еврамерийская (Европа и Северная Америка), северная умеренная — Ангарская (Сибирь) и южная холодная — Гондванская.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На суше было много различных </w:t>
      </w:r>
      <w:r w:rsidRPr="00DF52F2">
        <w:rPr>
          <w:iCs/>
          <w:sz w:val="28"/>
          <w:szCs w:val="28"/>
        </w:rPr>
        <w:t xml:space="preserve">насекомых, </w:t>
      </w:r>
      <w:r w:rsidRPr="00DF52F2">
        <w:rPr>
          <w:sz w:val="28"/>
          <w:szCs w:val="28"/>
        </w:rPr>
        <w:t xml:space="preserve">которые быстро размножались благодаря отсутствию птиц. В воздухе летали гигантские стрекозы с размахом крыльев до </w:t>
      </w:r>
      <w:smartTag w:uri="urn:schemas-microsoft-com:office:smarttags" w:element="metricconverter">
        <w:smartTagPr>
          <w:attr w:name="ProductID" w:val="1 м"/>
        </w:smartTagPr>
        <w:r w:rsidRPr="00DF52F2">
          <w:rPr>
            <w:sz w:val="28"/>
            <w:szCs w:val="28"/>
          </w:rPr>
          <w:t>1 м</w:t>
        </w:r>
      </w:smartTag>
      <w:r w:rsidRPr="00DF52F2">
        <w:rPr>
          <w:sz w:val="28"/>
          <w:szCs w:val="28"/>
        </w:rPr>
        <w:t>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Стегоцефалы достигли расцвета, населяли берега озер и болот, лесные заросли. В конце периода появились первые древние группы пресмыкающихся — котилозавры и зверообразные ящеры.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Органический мир пермского периода. В течение этого периода органический мир претерпел серьезные изменения. В начале периода он был сходен с каменноугольным, а в поздней перми он стал резко сокращаться за счет вымирания многих палеозойских групп животных и растений. Это было следствием больших перемен на поверхности Земли из-за интенсивных процессов горообразования (сокращение морских бассейнов, аридизация климата и т. п.).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iCs/>
          <w:sz w:val="28"/>
          <w:szCs w:val="28"/>
        </w:rPr>
        <w:t xml:space="preserve">Органический мир моря. </w:t>
      </w:r>
      <w:r w:rsidRPr="00DF52F2">
        <w:rPr>
          <w:sz w:val="28"/>
          <w:szCs w:val="28"/>
        </w:rPr>
        <w:t xml:space="preserve">Среди беспозвоночных господствовали фузулиниды, замковые брахиоподы и гониатиты. Уменьшилась роль четырехлучевых кораллов, мшанок и иглокожих. </w:t>
      </w:r>
      <w:r w:rsidRPr="00DF52F2">
        <w:rPr>
          <w:iCs/>
          <w:sz w:val="28"/>
          <w:szCs w:val="28"/>
        </w:rPr>
        <w:t xml:space="preserve">Фузулиниды </w:t>
      </w:r>
      <w:r w:rsidRPr="00DF52F2">
        <w:rPr>
          <w:sz w:val="28"/>
          <w:szCs w:val="28"/>
        </w:rPr>
        <w:t xml:space="preserve">были весьма разнообразны в течение всего периода. Среди головоногих моллюсков в ранней перми были обильны </w:t>
      </w:r>
      <w:r w:rsidRPr="00DF52F2">
        <w:rPr>
          <w:iCs/>
          <w:sz w:val="28"/>
          <w:szCs w:val="28"/>
        </w:rPr>
        <w:t xml:space="preserve">гониатиты, </w:t>
      </w:r>
      <w:r w:rsidRPr="00DF52F2">
        <w:rPr>
          <w:sz w:val="28"/>
          <w:szCs w:val="28"/>
        </w:rPr>
        <w:t xml:space="preserve">а в поздней перми они уступили свое место </w:t>
      </w:r>
      <w:r w:rsidRPr="00DF52F2">
        <w:rPr>
          <w:iCs/>
          <w:sz w:val="28"/>
          <w:szCs w:val="28"/>
        </w:rPr>
        <w:t xml:space="preserve">цератитам, </w:t>
      </w:r>
      <w:r w:rsidRPr="00DF52F2">
        <w:rPr>
          <w:sz w:val="28"/>
          <w:szCs w:val="28"/>
        </w:rPr>
        <w:t xml:space="preserve">достигшим расцвета в триасе. </w:t>
      </w:r>
      <w:r w:rsidRPr="00DF52F2">
        <w:rPr>
          <w:iCs/>
          <w:sz w:val="28"/>
          <w:szCs w:val="28"/>
        </w:rPr>
        <w:t xml:space="preserve">Брахиоподы </w:t>
      </w:r>
      <w:r w:rsidRPr="00DF52F2">
        <w:rPr>
          <w:sz w:val="28"/>
          <w:szCs w:val="28"/>
        </w:rPr>
        <w:t xml:space="preserve">играли значительную роль в ранней перми; продолжали строить рифы </w:t>
      </w:r>
      <w:r w:rsidRPr="00DF52F2">
        <w:rPr>
          <w:iCs/>
          <w:sz w:val="28"/>
          <w:szCs w:val="28"/>
        </w:rPr>
        <w:t xml:space="preserve">кораллы </w:t>
      </w:r>
      <w:r w:rsidRPr="00DF52F2">
        <w:rPr>
          <w:sz w:val="28"/>
          <w:szCs w:val="28"/>
        </w:rPr>
        <w:t xml:space="preserve">и </w:t>
      </w:r>
      <w:r w:rsidRPr="00DF52F2">
        <w:rPr>
          <w:iCs/>
          <w:sz w:val="28"/>
          <w:szCs w:val="28"/>
        </w:rPr>
        <w:t xml:space="preserve">мшанки. </w:t>
      </w:r>
      <w:r w:rsidRPr="00DF52F2">
        <w:rPr>
          <w:sz w:val="28"/>
          <w:szCs w:val="28"/>
        </w:rPr>
        <w:t xml:space="preserve">Постепенно увеличивалась роль </w:t>
      </w:r>
      <w:r w:rsidRPr="00DF52F2">
        <w:rPr>
          <w:iCs/>
          <w:sz w:val="28"/>
          <w:szCs w:val="28"/>
        </w:rPr>
        <w:t xml:space="preserve">двустворчатых </w:t>
      </w:r>
      <w:r w:rsidRPr="00DF52F2">
        <w:rPr>
          <w:sz w:val="28"/>
          <w:szCs w:val="28"/>
        </w:rPr>
        <w:t xml:space="preserve">и </w:t>
      </w:r>
      <w:r w:rsidRPr="00DF52F2">
        <w:rPr>
          <w:iCs/>
          <w:sz w:val="28"/>
          <w:szCs w:val="28"/>
        </w:rPr>
        <w:t>брюхоногих моллюсков.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Конец пермского периода ознаменовался вымиранием многих палеозойских беспозвоночных: фузулинид, четырехлучевых кораллов и табулят, гониатитов, трилобитов, большинства брахиопод и морских лилий. Изменения произошли и среди морских позвоночных: вымерли древнейшие кистеперые и двоякодышащие рыбы, сократилось количество хрящевых рыб.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iCs/>
          <w:sz w:val="28"/>
          <w:szCs w:val="28"/>
        </w:rPr>
        <w:t xml:space="preserve">Органический мир суши </w:t>
      </w:r>
      <w:r w:rsidRPr="00DF52F2">
        <w:rPr>
          <w:sz w:val="28"/>
          <w:szCs w:val="28"/>
        </w:rPr>
        <w:t>также испытал сильные перемены. Аридизация климата существенно повлияла на состав наземной растительности и позвоночных. Особенно резкие изменения произошли в тропической провинции во второй половине периода.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Постепенно вымирают гигантские древовидные плауновидные, членистостебельные и кордаиты, но широко распространяются </w:t>
      </w:r>
      <w:r w:rsidRPr="00DF52F2">
        <w:rPr>
          <w:iCs/>
          <w:sz w:val="28"/>
          <w:szCs w:val="28"/>
        </w:rPr>
        <w:t xml:space="preserve">древние хвойные. </w:t>
      </w:r>
      <w:r w:rsidRPr="00DF52F2">
        <w:rPr>
          <w:sz w:val="28"/>
          <w:szCs w:val="28"/>
        </w:rPr>
        <w:t>Флористический состав повсюду обновляется, достигает своего максимума обособленность на фитогеографические провинции.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Вымирает большинство стегоцефалов, только часть из них приспособилась к жизни в сухих областях. Наоборот, палеозойские </w:t>
      </w:r>
      <w:r w:rsidRPr="00DF52F2">
        <w:rPr>
          <w:iCs/>
          <w:sz w:val="28"/>
          <w:szCs w:val="28"/>
        </w:rPr>
        <w:t xml:space="preserve">пресмыкающиеся </w:t>
      </w:r>
      <w:r w:rsidRPr="00DF52F2">
        <w:rPr>
          <w:sz w:val="28"/>
          <w:szCs w:val="28"/>
        </w:rPr>
        <w:t xml:space="preserve">достигли своего расцвета. Среди них были широко распространены коротконогие парейазавры </w:t>
      </w:r>
      <w:r w:rsidRPr="00DF52F2">
        <w:rPr>
          <w:iCs/>
          <w:sz w:val="28"/>
          <w:szCs w:val="28"/>
        </w:rPr>
        <w:t xml:space="preserve"> — </w:t>
      </w:r>
      <w:r w:rsidRPr="00DF52F2">
        <w:rPr>
          <w:sz w:val="28"/>
          <w:szCs w:val="28"/>
        </w:rPr>
        <w:t xml:space="preserve">неуклюжие, но довольно крупные (до 2—3 м) травоядные животные и хищники — </w:t>
      </w:r>
      <w:r w:rsidRPr="00DF52F2">
        <w:rPr>
          <w:iCs/>
          <w:sz w:val="28"/>
          <w:szCs w:val="28"/>
        </w:rPr>
        <w:t>иностранцевии</w:t>
      </w:r>
      <w:r w:rsidRPr="00DF52F2">
        <w:rPr>
          <w:sz w:val="28"/>
          <w:szCs w:val="28"/>
        </w:rPr>
        <w:t>.</w:t>
      </w:r>
    </w:p>
    <w:p w:rsidR="00F3294F" w:rsidRPr="00DF52F2" w:rsidRDefault="00F3294F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Процесс вымирания палеозойских животных и растений происходил длительное время. Он был обусловлен как естественными законами эволюционного развития органического мира, так и сильными изменениями палеогеографических условий.</w:t>
      </w:r>
    </w:p>
    <w:p w:rsidR="00DF52F2" w:rsidRP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4DD5" w:rsidRPr="00DF52F2" w:rsidRDefault="00024DD5" w:rsidP="00DF52F2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DF52F2">
        <w:rPr>
          <w:b/>
          <w:bCs/>
          <w:sz w:val="28"/>
          <w:szCs w:val="28"/>
        </w:rPr>
        <w:t xml:space="preserve">Структура земной коры и палеогеография </w:t>
      </w:r>
      <w:r w:rsidRPr="00DF52F2">
        <w:rPr>
          <w:b/>
          <w:sz w:val="28"/>
          <w:szCs w:val="28"/>
        </w:rPr>
        <w:t xml:space="preserve">в начале </w:t>
      </w:r>
      <w:r w:rsidRPr="00DF52F2">
        <w:rPr>
          <w:b/>
          <w:bCs/>
          <w:sz w:val="28"/>
          <w:szCs w:val="28"/>
        </w:rPr>
        <w:t>позднего палеозоя</w:t>
      </w:r>
    </w:p>
    <w:p w:rsidR="00DF52F2" w:rsidRP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4DD5" w:rsidRPr="00DF52F2" w:rsidRDefault="00024DD5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начале девонского периода структура земной коры отличалась от структуры, существовавшей в начале раннего палеозоя. Изменения произошли в геосинклинальных поясах, где возникли складчатые горные цепи каледонид. Строение геосинклинальных складчатых поясов усложнилось, в их пределах существовали области байкальской складчатости, которые продолжали развиваться, как молодые платформы; области каледонской складчатости, где закончился главный геосинклинальный этап и, наконец, большую часть поясов занимали области, в которых продолжался главный этап геосинклинального развития.</w:t>
      </w:r>
    </w:p>
    <w:p w:rsidR="00024DD5" w:rsidRPr="00DF52F2" w:rsidRDefault="00024DD5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Существенные изменения произошли в палеогеографии, особенно в северном полушарии, где сильно изменились очертания морен, и суши. На юге продолжал существовать огромный материк Гондвана, незначительные краевые части которого были покрыты водами мелких морей.</w:t>
      </w:r>
    </w:p>
    <w:p w:rsidR="00DF52F2" w:rsidRP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4DD5" w:rsidRPr="00DF52F2" w:rsidRDefault="00024DD5" w:rsidP="00DF52F2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DF52F2">
        <w:rPr>
          <w:b/>
          <w:bCs/>
          <w:sz w:val="28"/>
          <w:szCs w:val="28"/>
        </w:rPr>
        <w:t>История геологического развития геосинклинальных поясов</w:t>
      </w:r>
    </w:p>
    <w:p w:rsidR="00DF52F2" w:rsidRP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4DD5" w:rsidRPr="00DF52F2" w:rsidRDefault="00024DD5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Геосинклинальные пояса в течение позднего палеозоя развивались по-разному. На обширных площадях всех поясов господствовал геосинклинальный режим. Существенным событием позднепалеозойской истории являлся герцинский орогенез, который проявился во всех геосинклинальных поясах и привел к возникновению обширных складчатых областей — герцинид. В результате герцинской складчатости на значительных площадях завершился геосинклинальный режим, а Атлантический, Урало-Монгольский и Арктический пояса к концу палеозойской эры полностью превратились в молодые платформы. Рассмотрим геологическую историю Средиземноморского и Урало-Монгольского поясов.</w:t>
      </w:r>
    </w:p>
    <w:p w:rsidR="00024DD5" w:rsidRPr="00DF52F2" w:rsidRDefault="00024DD5" w:rsidP="00DF52F2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  <w:r w:rsidRPr="00DF52F2">
        <w:rPr>
          <w:b/>
          <w:iCs/>
          <w:sz w:val="28"/>
          <w:szCs w:val="28"/>
        </w:rPr>
        <w:t>Средиземноморский геосинклинальный пояс</w:t>
      </w:r>
    </w:p>
    <w:p w:rsidR="00024DD5" w:rsidRPr="00DF52F2" w:rsidRDefault="00024DD5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Этот пояс, вытянутый в широтном направлении, охватывает обширную территорию между Гондваной и древними платформами — Восточно-Европейской, Таримской и Южно-Китайской. Он протягивается через всю Европу и Азию от побережья Атлантического океана на западе до Новой Гвинеи на востоке. В пределах пояса в палеозое существовали многочисленные системы геосинклинальных прогибов, которые входили в состав ряда геосинклинальных областей. Большой интерес представляет позднепалеозойская история Западно-Европейской области.</w:t>
      </w:r>
    </w:p>
    <w:p w:rsidR="00DF52F2" w:rsidRPr="00DF52F2" w:rsidRDefault="00024DD5" w:rsidP="00DF52F2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  <w:r w:rsidRPr="00DF52F2">
        <w:rPr>
          <w:b/>
          <w:sz w:val="28"/>
          <w:szCs w:val="28"/>
        </w:rPr>
        <w:t>Западно-Европейская геосинклинальная область</w:t>
      </w:r>
    </w:p>
    <w:p w:rsidR="00024DD5" w:rsidRPr="00DF52F2" w:rsidRDefault="00024DD5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Эта область, расположенная на западе Средиземноморского пояса, является наиболее хорошо изученным участком пояса. Именно здесь еще в первой половине прошлого столетия были установлены основные стратиграфические подразделения девонской, каменноугольной и пермской систем. В состав Западно-Европейской области входили Франция, Чехия, южные части Англии, Бельгии, Германии и Польши.</w:t>
      </w:r>
    </w:p>
    <w:p w:rsidR="00024DD5" w:rsidRPr="00DF52F2" w:rsidRDefault="00024DD5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девонском периоде во многих геосинклинальных прогибах, образовавшихся еще в начале палеозойской эры, шло накопление мощных морских осадочных и вулканических толщ, хорошие разрезы которых имеются в Арденнах и Рейнских Сланцевых горах. Девонские отложения имеют большие мощности, в Рейнских Сланцевых горах они достигают 10—15 км. И состав отложений, и большие мощности подтверждают, что область находилась на главном геосинклинальном этапе.</w:t>
      </w:r>
    </w:p>
    <w:p w:rsidR="00134522" w:rsidRPr="00DF52F2" w:rsidRDefault="00024DD5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более сложных условиях протекала геологическая история Западно-Европейской области в каменноугольном периоде. Хорошим примером могут служить Саксонские Рудные и Тюрингские горы на юге Германии. Здесь в раннем карбоне располагался широтный геосинклинальный прогиб, в котором формировались разные фации</w:t>
      </w:r>
      <w:r w:rsidRPr="00DF52F2">
        <w:rPr>
          <w:iCs/>
          <w:sz w:val="28"/>
          <w:szCs w:val="28"/>
        </w:rPr>
        <w:t xml:space="preserve">. </w:t>
      </w:r>
      <w:r w:rsidRPr="00DF52F2">
        <w:rPr>
          <w:sz w:val="28"/>
          <w:szCs w:val="28"/>
        </w:rPr>
        <w:t>На севере накапливалась мелководная карбонатная фация известняков, а на большей части прогиба шло образование более глубоководной глинистой фации с прослоями кремнистых, песчаных и вулканических пород. Основная область</w:t>
      </w:r>
      <w:r w:rsidR="00134522" w:rsidRPr="00DF52F2">
        <w:rPr>
          <w:sz w:val="28"/>
          <w:szCs w:val="28"/>
        </w:rPr>
        <w:t xml:space="preserve"> сноса была на юге, где располагался приподнятый Чешский массив. Это доказывается увеличением мощности в южном направлении. Мощность глинистой фации значительно превышала мощность известняков и достигала 4—5 км.</w:t>
      </w:r>
    </w:p>
    <w:p w:rsidR="00134522" w:rsidRPr="00DF52F2" w:rsidRDefault="0013452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конце раннего карбона произошли сильные изменения. Они были вызваны интенсивными горообразовательными процессами, получившими название герцинской складчатости. На месте широкого прогиба возникли складчатые горные цепи Судет, Рудных и Тюрингских гор. Мощные толщи глинистых отложений нижнего карбона были смяты в сложные складки и превращены в глинистые сланцы, которые на юге Германии (в Саксонии и Тюрингии) издавна служат прекрасным кровельным материалом для крыш. Процесс образования горной складчатой области сопровождался формированием краевого прогиба, который возник на севере</w:t>
      </w:r>
      <w:r w:rsidRPr="00DF52F2">
        <w:rPr>
          <w:iCs/>
          <w:sz w:val="28"/>
          <w:szCs w:val="28"/>
        </w:rPr>
        <w:t xml:space="preserve">. </w:t>
      </w:r>
      <w:r w:rsidRPr="00DF52F2">
        <w:rPr>
          <w:sz w:val="28"/>
          <w:szCs w:val="28"/>
        </w:rPr>
        <w:t>В нем в течение среднего карбона накопилась мощная угленосная серия (до 3—5, км). Местоположение этого широтного краевого прогиба хорошо установлено; оно фиксируется полосой крупнейших угольных бассейнов Западной Европы: Южно-Уэльсского, франко-Бельгийского, Рурско-Вестфальского, Верхнесилезского.</w:t>
      </w:r>
    </w:p>
    <w:p w:rsidR="00134522" w:rsidRPr="00DF52F2" w:rsidRDefault="0013452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Угленосная серия представляет собой мощную толщу, состоящую из чередующихся песчаников и глинистых сланцев с многочисленными прослоями каменного угля. Она формировалась на приморской равнине, где произрастала богатая растительность. Присутствие в угленосной серии прослоев морских известняков свидетельствует, что эта прибрежная равнина изредка заливалась морем. По составу ископаемой флоры установлено, что на территории Западной Европы в среднем карбоне существовал тропический климат. Угли, образовавшиеся в прибрежных равнинах, имеют высокое качество. Они называются паралическими (от греческого слова «паралиа» — прибрежный).</w:t>
      </w:r>
    </w:p>
    <w:p w:rsidR="00134522" w:rsidRPr="00DF52F2" w:rsidRDefault="0013452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позднем карбоне опускания краевого прогиба закончились и осадконакопление прекратилось. Вся территория Западно-Европейской области превратилась в складчатую горную страну. В континентальных условиях осадконакопление происходило в отдельных межгорных впадинах, где формировались преимущественно конгломераты, песчаники и глинистые породы с прослоями ископаемых углей. Угленакопление здесь происходило в озерных условиях и, в отличие от паралических, эти угли получили название лимнических (озерных). Качество этих углей значительно ниже паралических, так как они содержат большое количество различных примесей.</w:t>
      </w:r>
    </w:p>
    <w:p w:rsidR="00134522" w:rsidRPr="00DF52F2" w:rsidRDefault="0013452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Континентальные условия сохранялись и в ранней перми, но климат стал суше. Процессы угленакопления прекратились, повсеместно формировались грубые красноцветные песчаники, конгломераты, песчанистые глины. Широко проявлялся наземный вулканизм. Состав пород, их распространение и большие мощности позволяют сделать вывод, что начиная со среднего карбона до поздней перми Западно-Европейская область находилась на заключительном этапе геосинклинального развития, который протекал в основном в континентальных условиях.</w:t>
      </w:r>
    </w:p>
    <w:p w:rsidR="00134522" w:rsidRPr="00DF52F2" w:rsidRDefault="0013452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поздней перми геосинклинальный режим сменился платформенным. Большая часть области продолжала находиться в континентальных условиях, но на севере возникла обширная Северо-Германская синеклиза, в которой в морских условиях накапливались сначала маломощные известняки, а затем глины с гипсом, калийной и каменной солью. Породы верхней перми залегают горизонтально, имеют небольшую мощность, среди них отсутствует вулканический материал.</w:t>
      </w:r>
    </w:p>
    <w:p w:rsidR="00C87008" w:rsidRPr="00DF52F2" w:rsidRDefault="0013452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Краткое знакомство с позднепалеозойской геологической историей Западно-Европейской геосинклинальной области позволяет наметить три основных этапа. Первый из них — главный геосинклинальный — охватывает девон и ранний карбон. Второй, заключительный, или орогенный, продолжался со среднего карбона до поздней перми. Третий этап — платформенный — начался в поздней перми и продолжается в наше время.</w:t>
      </w:r>
    </w:p>
    <w:p w:rsidR="00C87008" w:rsidRPr="00DF52F2" w:rsidRDefault="00C87008" w:rsidP="00DF52F2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  <w:r w:rsidRPr="00DF52F2">
        <w:rPr>
          <w:b/>
          <w:iCs/>
          <w:sz w:val="28"/>
          <w:szCs w:val="28"/>
        </w:rPr>
        <w:t>Урало-Монгольский геосинклинальный пояс</w:t>
      </w:r>
    </w:p>
    <w:p w:rsidR="00C87008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Существовавшие в позднем палеозое на территории этого огромного пояса геосинклинальные складчатые области отличались друг от друга геологической историей и строением.</w:t>
      </w:r>
    </w:p>
    <w:p w:rsidR="00C87008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Урало-Тянь-Шаньская геосинклинальная область. </w:t>
      </w:r>
      <w:r w:rsidRPr="00DF52F2">
        <w:rPr>
          <w:iCs/>
          <w:sz w:val="28"/>
          <w:szCs w:val="28"/>
        </w:rPr>
        <w:t xml:space="preserve">Уральская геосинклинальная система. </w:t>
      </w:r>
      <w:r w:rsidRPr="00DF52F2">
        <w:rPr>
          <w:sz w:val="28"/>
          <w:szCs w:val="28"/>
        </w:rPr>
        <w:t>С поздним палеозоем связано формирование главнейших месторождений полезных ископаемых Урала. Поэтому его позднепалеозойская история восстановлена достаточно подробно.</w:t>
      </w:r>
    </w:p>
    <w:p w:rsidR="00C87008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девонском периоде и раннем карбоне на Урале продолжали существовать две меридионально вытянутые зоны геосинклинальных прогибов, разделенные геоантиклинальным поднятием. Как и в раннем палеозое, в западной зоне происходили умеренные прогибания, шло накопление терригенных и карбонатных осадков, вулканическая деятельность не проявлялась. Мощность отложений девона и нижнего карбона здесь не превышает 2—3 км.</w:t>
      </w:r>
    </w:p>
    <w:p w:rsidR="00C87008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На востоке Урала происходили дифференцированные движения земной коры с резким преобладанием опусканий. Здесь накопились мощные морские формации, состоящие из вулканических, вулканогенно-осадочных и кремнистых пород: лав, туфов, яшм, песчаников, глин огромной мощности — до 12—13 км (девон и нижний карбон). С девонскими отложениями связаны месторождения очень ценных и разнообразных по расцветке уральских яшм, представляющих собой кремнистые породы вулканического происхождения. Нет сомнения в том, что Уральская геосинклинальная система в девоне и раннем карбоне находилась на главном этапе геосинклинального развития.</w:t>
      </w:r>
    </w:p>
    <w:p w:rsidR="00C87008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Заключительный (орогенный) этап геосинклинального развития Урала начался в среднем карбоне и продолжался до конца пермского периода. Этот этап отличался от главного геосинклинального преобладанием поднятий над опусканиями, накоплением молассовых формаций в межгорных впадинах и краевом прогибе, внедрением гранитных интрузий. Горообразовательные и складкообразовательные процессы начались в среднем карбоне в восточной зоне Уральской системы, а в конце карбона и в начале перми охватили весь Урал. Герцинский орогенез достиг максимума в раннепермскую эпоху, когда вся Уральская геосинклинальная система превратилась в складчатую горную систему, подвергавшуюся процессам  размыва.</w:t>
      </w:r>
    </w:p>
    <w:p w:rsidR="00C87008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Одновременно с процессами складчатости во внутренних частях Уральской системы происходило внедрение многочисленных гранитных интрузий, с которыми связаны самые разнообразные месторождения полезных ископаемых. Среди них особенно много месторождений металлов (</w:t>
      </w:r>
      <w:r w:rsidRPr="00DF52F2">
        <w:rPr>
          <w:sz w:val="28"/>
          <w:szCs w:val="28"/>
          <w:lang w:val="en-US"/>
        </w:rPr>
        <w:t>Fe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Au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Mo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W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Sn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Pb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Zn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Ni</w:t>
      </w:r>
      <w:r w:rsidRPr="00DF52F2">
        <w:rPr>
          <w:sz w:val="28"/>
          <w:szCs w:val="28"/>
        </w:rPr>
        <w:t xml:space="preserve">, </w:t>
      </w:r>
      <w:r w:rsidRPr="00DF52F2">
        <w:rPr>
          <w:sz w:val="28"/>
          <w:szCs w:val="28"/>
          <w:lang w:val="en-US"/>
        </w:rPr>
        <w:t>Co</w:t>
      </w:r>
      <w:r w:rsidRPr="00DF52F2">
        <w:rPr>
          <w:sz w:val="28"/>
          <w:szCs w:val="28"/>
        </w:rPr>
        <w:t xml:space="preserve"> и др.) и драгоценных камней (изумрудов, топазов, аметистов и др.).</w:t>
      </w:r>
    </w:p>
    <w:p w:rsidR="00C87008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Хорошо восстановлена геологическая история Предуральского краевого прогиба. Так как она является типичной и для других краевых прогибов, то будет, рассмотрена в качестве примера. Изучение истории Предуральского краевого прогиба имеет большое научное и практическое значение — с этим прогибом связаны крупные месторождения каменных солей и ископаемого угля.</w:t>
      </w:r>
    </w:p>
    <w:p w:rsidR="00C9258E" w:rsidRPr="00DF52F2" w:rsidRDefault="00C87008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Формирование Предуральского краевого прогиба тесно связано с проявлением герцинской складчатости на Урале. Прогиб начал образовываться в конце каменноугольного периода и развивался в ранней перми. Он протягивался вдоль всей Уральской горной складчатой системы, накладываясь на края Восточно-Европейской древней платформы и Тимано-Печорской области байкалид. Осадконакопление в прогибе происходило за счет размыва уральских герцинских горных сооружений. В ранней перми на юге и в центральной части Предуралья в краевом прогибе в морских условиях накапливались сначала мощные конгломерато-песчаные толщи, а затем в лагунных условиях — </w:t>
      </w:r>
      <w:r w:rsidRPr="00DF52F2">
        <w:rPr>
          <w:sz w:val="28"/>
          <w:szCs w:val="28"/>
          <w:lang w:val="uk-UA"/>
        </w:rPr>
        <w:t xml:space="preserve">соленосная </w:t>
      </w:r>
      <w:r w:rsidRPr="00DF52F2">
        <w:rPr>
          <w:sz w:val="28"/>
          <w:szCs w:val="28"/>
        </w:rPr>
        <w:t xml:space="preserve">формация. Песчаники и конгломераты мощностью до 2000—3000 м формировались в восточной части прогиба у подножия гор за счет огромных масс грубообломочного материала, сносимого речными потоками с горных хребтов. Эти хребты, вероятно, достигали нескольких тысяч метров и были покрыты ледниками и снегами, за счет таяния которых и возникали полноводные и бурные речные потоки. </w:t>
      </w:r>
      <w:r w:rsidRPr="00DF52F2">
        <w:rPr>
          <w:sz w:val="28"/>
          <w:szCs w:val="28"/>
          <w:lang w:val="uk-UA"/>
        </w:rPr>
        <w:t xml:space="preserve">Соленосная </w:t>
      </w:r>
      <w:r w:rsidRPr="00DF52F2">
        <w:rPr>
          <w:sz w:val="28"/>
          <w:szCs w:val="28"/>
        </w:rPr>
        <w:t xml:space="preserve">формация накапливалась в центре прогиба. В нижней части она состоит из глин и гипсов, а выше — из каменной, калийной и магнезиальной солей. Общая мощность солей достигает </w:t>
      </w:r>
      <w:smartTag w:uri="urn:schemas-microsoft-com:office:smarttags" w:element="metricconverter">
        <w:smartTagPr>
          <w:attr w:name="ProductID" w:val="800 м"/>
        </w:smartTagPr>
        <w:r w:rsidRPr="00DF52F2">
          <w:rPr>
            <w:sz w:val="28"/>
            <w:szCs w:val="28"/>
          </w:rPr>
          <w:t>800 м</w:t>
        </w:r>
      </w:smartTag>
      <w:r w:rsidRPr="00DF52F2">
        <w:rPr>
          <w:sz w:val="28"/>
          <w:szCs w:val="28"/>
        </w:rPr>
        <w:t>, они добываются в одном из крупнейших в мире — Соликамском месторождении. Образование солей происходило в условиях жаркого и сухого климата в обширных осолоненных морских лагунах.</w:t>
      </w:r>
    </w:p>
    <w:p w:rsidR="00C9258E" w:rsidRPr="00DF52F2" w:rsidRDefault="00C9258E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В северной части Предуральского прогиба, в отличие от более южных районов, вместо соленосной накапливалась угленосная формация мощностью до </w:t>
      </w:r>
      <w:smartTag w:uri="urn:schemas-microsoft-com:office:smarttags" w:element="metricconverter">
        <w:smartTagPr>
          <w:attr w:name="ProductID" w:val="1000 м"/>
        </w:smartTagPr>
        <w:r w:rsidRPr="00DF52F2">
          <w:rPr>
            <w:sz w:val="28"/>
            <w:szCs w:val="28"/>
          </w:rPr>
          <w:t>1000 м</w:t>
        </w:r>
      </w:smartTag>
      <w:r w:rsidRPr="00DF52F2">
        <w:rPr>
          <w:sz w:val="28"/>
          <w:szCs w:val="28"/>
        </w:rPr>
        <w:t xml:space="preserve">. Она состоит из ритмично чередующихся глинистых сланцев, песчаников, конгломератов </w:t>
      </w:r>
      <w:r w:rsidRPr="00DF52F2">
        <w:rPr>
          <w:bCs/>
          <w:sz w:val="28"/>
          <w:szCs w:val="28"/>
        </w:rPr>
        <w:t xml:space="preserve">с </w:t>
      </w:r>
      <w:r w:rsidRPr="00DF52F2">
        <w:rPr>
          <w:sz w:val="28"/>
          <w:szCs w:val="28"/>
        </w:rPr>
        <w:t>прослоями каменного угля. Накопление в одно и то же время разных по составу отложений было связано с различиями климатических условий. Северная часть краевого прогиба располагалась в зоне умеренного влажного климата, где произрастала пышная растительность, из которой и образовались угленосные пласты. Пермские угли разрабатываются в Печорском угольном бассейне в окрестностях Воркуты. В поздней перми Предуральский краевой прогиб закончил свое развитие. Прогибания в нем прекратились, и на обширных площадях, примыкающих к Уральской горной системе, накапливались континентальные красноцветные отложения.</w:t>
      </w:r>
    </w:p>
    <w:p w:rsidR="00C9258E" w:rsidRPr="00DF52F2" w:rsidRDefault="00C9258E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bCs/>
          <w:sz w:val="28"/>
          <w:szCs w:val="28"/>
        </w:rPr>
        <w:t xml:space="preserve">Алтае-Саянская геосинклинальная область. </w:t>
      </w:r>
      <w:r w:rsidRPr="00DF52F2">
        <w:rPr>
          <w:sz w:val="28"/>
          <w:szCs w:val="28"/>
        </w:rPr>
        <w:t>Вся эта огромная область, в которой проявилась раннепалеозойская (ранне- и позднекаледонская) складчатость в позднем палеозое находилась на заключительном этапе геосинклинального развития. Здесь в крупных межгорных впадинах, окруженных более или менее высокими поднятиями, накапливались мощные, преимущественно континентальные отложения. Наиболее крупными впадинами были Кузнецкая, Минусинская и Тувинская.</w:t>
      </w:r>
    </w:p>
    <w:p w:rsidR="00C9258E" w:rsidRPr="00DF52F2" w:rsidRDefault="00C9258E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Девонские отложения в этих впадинах представлены преимущественно мощными красноцветными конгломератами и песчаниками молассовой формации (мощностью до 5—6 км), с обильными прослоями базальтовых лав и туфов. Лишь в среднем девоне присутствуют морские глины и известняки, образовавшиеся в результате кратковременной трансгрессии моря с юга. Широкое развитие красноцветных континентальных отложений свидетельствует о жарком сухом климате девонского периода.</w:t>
      </w:r>
    </w:p>
    <w:p w:rsidR="00C9258E" w:rsidRPr="00DF52F2" w:rsidRDefault="00C9258E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Море заливало впадины в раннем карбоне, а начиная со среднего карбона вплоть до нашего времени вся территория Алтае-Саянской области находилась в континентальных условиях. Климат стал умеренным, влажным; повсеместно произрастала богатая растительность, среди которой преобладали гигантские кордаиты</w:t>
      </w:r>
      <w:r w:rsidRPr="00DF52F2">
        <w:rPr>
          <w:iCs/>
          <w:sz w:val="28"/>
          <w:szCs w:val="28"/>
        </w:rPr>
        <w:t xml:space="preserve">. </w:t>
      </w:r>
      <w:r w:rsidRPr="00DF52F2">
        <w:rPr>
          <w:sz w:val="28"/>
          <w:szCs w:val="28"/>
        </w:rPr>
        <w:t>Угленакопление в карбоне происходило во всех крупных межгорных впадинах, а в перми оно продолжалось в Кузнецкой и Минусинской. Богата каменными углями угленосная серия Кузнецкой впадины, в которой находится один из известных в России угольный бассейн с запасами высококачественного угля.</w:t>
      </w:r>
    </w:p>
    <w:p w:rsidR="00A91EB4" w:rsidRPr="00DF52F2" w:rsidRDefault="00C9258E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Даже краткое рассмотрение позднепалеозойской истории двух геосинклинальных областей Урало-Монгольского пояса показыва</w:t>
      </w:r>
      <w:r w:rsidR="00A91EB4" w:rsidRPr="00DF52F2">
        <w:rPr>
          <w:sz w:val="28"/>
          <w:szCs w:val="28"/>
        </w:rPr>
        <w:t>ет, что они развивались по-разному. Герцинский орогенез проявился в Урало-Тянь-Шаньской области и привел к окончанию главного геосинклинального этапа в раннем карбоне. Начиная со среднего карбона до конца перми здесь продолжался заключительный этап геосинклинального развития. В Алтае-Саянской области заключительный этап охватил весь поздний палеозой.</w:t>
      </w:r>
    </w:p>
    <w:p w:rsidR="00A91EB4" w:rsidRPr="00DF52F2" w:rsidRDefault="00A91EB4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Герцинский орогенез привел к образованию обширных горных массивов, в пределах которых господствовали континентальные условия. На палеогеографических картах хорошо видно, что значительная часть складчатого Урало-Монгольского пояса, а также вся территория Сибирской платформы начиная со среднего карбона и до конца перми входили в состав большого материка, получившего название Ангарида. Геосинклинальное развитие Урало-Монгольского пояса полностью завершилось в начале мезозоя. Наступил новый — платформенный этап.</w:t>
      </w:r>
    </w:p>
    <w:p w:rsid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91EB4" w:rsidRPr="00DF52F2" w:rsidRDefault="00A91EB4" w:rsidP="00DF52F2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DF52F2">
        <w:rPr>
          <w:b/>
          <w:bCs/>
          <w:sz w:val="28"/>
          <w:szCs w:val="28"/>
        </w:rPr>
        <w:t xml:space="preserve">История геологического развития древних </w:t>
      </w:r>
      <w:r w:rsidRPr="00DF52F2">
        <w:rPr>
          <w:b/>
          <w:sz w:val="28"/>
          <w:szCs w:val="28"/>
        </w:rPr>
        <w:t>платформ</w:t>
      </w:r>
    </w:p>
    <w:p w:rsidR="00DF52F2" w:rsidRDefault="00DF52F2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1EB4" w:rsidRPr="00DF52F2" w:rsidRDefault="00A91EB4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Позднепалеозойская история древних платформ была тесно связана с развитием расположенных рядом геосинклинальных поясов. Большое влияние оказал герцинский орогенез, охвативший во второй половине позднего палеозоя большие территории геосинклинальных поясов. Поэтому девонский и каменноугольный периоды были временем преимущественного прогибания древних платформ северного полушария, а пермский период — временем постепенного их воздымания и полного осушения в конце периода. Южный материк Гондвана в течение всего позднего палеозоя был приподнят, и только небольшие краевые его части периодически покрывались небольшими мелководными морями.</w:t>
      </w:r>
    </w:p>
    <w:p w:rsidR="00A91EB4" w:rsidRPr="00DF52F2" w:rsidRDefault="00A91EB4" w:rsidP="00DF52F2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  <w:r w:rsidRPr="00DF52F2">
        <w:rPr>
          <w:b/>
          <w:iCs/>
          <w:sz w:val="28"/>
          <w:szCs w:val="28"/>
        </w:rPr>
        <w:t>Восточно-Европейская древняя платформа</w:t>
      </w:r>
    </w:p>
    <w:p w:rsidR="00A91EB4" w:rsidRPr="00DF52F2" w:rsidRDefault="00A91EB4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Позднепалеозойская история этой платформы восстановлена с большой полнотой, она существенно отличается от раннепалеозонской. Опускания на обширных площадях привели к возникновению крупных синеклиз — Московской, Прикаспийской, Польско-Литовской, в которых длительное время существовали морские условия. В южной части платформы возник очень глубокий грабенообразный прогиб — Днепрово-Донецкий авлакоген, в котором в течение позднего палеозоя накопились отложения колоссальной мощности. Верхнепалеозойские отложения распространены на платформе значительно шире нижнепалеозойских.</w:t>
      </w:r>
    </w:p>
    <w:p w:rsidR="00A91EB4" w:rsidRPr="00DF52F2" w:rsidRDefault="00A91EB4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Девонские отложения очень широко распространены на Восточно-Европейской платформе. Среди них преобладают морские породы — девонский период был временем максимальной трансгрессии за все время существования платформы. Девонскую историю можно хорошо проследить на схематическом разрезе через всю платформу в широтном направлении по линии Рига — Москва — Казань — предгорья Урала. Отсутствие нижнедевонских отложений на разрезе указывает на то, что в начале девона платформа была приподнята. Опускания начались в среднем девоне, они привели к образованию обширного морского бассейна, который достиг максимума своего развития в начале позднего девона. На огромной территории в мелководном бассейне шло формирование карбонатных осадков. Наибольшие прогибания были на востоке платформы, здесь мощность девонских морских отложений превышает </w:t>
      </w:r>
      <w:smartTag w:uri="urn:schemas-microsoft-com:office:smarttags" w:element="metricconverter">
        <w:smartTagPr>
          <w:attr w:name="ProductID" w:val="900 м"/>
        </w:smartTagPr>
        <w:r w:rsidRPr="00DF52F2">
          <w:rPr>
            <w:sz w:val="28"/>
            <w:szCs w:val="28"/>
          </w:rPr>
          <w:t>900 м</w:t>
        </w:r>
      </w:smartTag>
      <w:r w:rsidRPr="00DF52F2">
        <w:rPr>
          <w:sz w:val="28"/>
          <w:szCs w:val="28"/>
        </w:rPr>
        <w:t>, и среди них наблюдаются даже глубоководные глинистые фации. На западе — в Прибалтике — среди девонских отложений преобладают континентальные красноцветиые породы, очень похожие на древний красный песчаник Англии. Мощность девонских отложений здесь почти вдвое меньше, чем в восточной части платформы. Большая мощность девонских красноцветов на западе и значительная площадь их распространения указывают, что недалеко находилась область интенсивного размыва. В конце девонского периода происходило постепенное сокращение площади морского бассейна; его воды имели повышенную соленость (присутствие прослоев гипса и широкое распространение доломитов).</w:t>
      </w:r>
    </w:p>
    <w:p w:rsidR="00FD3C36" w:rsidRPr="00DF52F2" w:rsidRDefault="00A91EB4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Отложения карбона распространены на Восточно-Европейской платформе широко, но на меньшей площади, чем девонские. Они почти повсеместно состоят из известняков, переполненных окаменелостями: брахиоподами, кораллами, простейшими, иглокожими и другими морскими беспозвоночными. Мощность известняков карбона возрастает в восточном направлении: в Подмосковье она</w:t>
      </w:r>
      <w:r w:rsidR="002D5060" w:rsidRPr="00DF52F2">
        <w:rPr>
          <w:sz w:val="28"/>
          <w:szCs w:val="28"/>
        </w:rPr>
        <w:t xml:space="preserve"> </w:t>
      </w:r>
      <w:r w:rsidR="00FD3C36" w:rsidRPr="00DF52F2">
        <w:rPr>
          <w:sz w:val="28"/>
          <w:szCs w:val="28"/>
        </w:rPr>
        <w:t xml:space="preserve">составляет 400—450 м, а в Предуралье достигает </w:t>
      </w:r>
      <w:smartTag w:uri="urn:schemas-microsoft-com:office:smarttags" w:element="metricconverter">
        <w:smartTagPr>
          <w:attr w:name="ProductID" w:val="1000 м"/>
        </w:smartTagPr>
        <w:r w:rsidR="00FD3C36" w:rsidRPr="00DF52F2">
          <w:rPr>
            <w:sz w:val="28"/>
            <w:szCs w:val="28"/>
          </w:rPr>
          <w:t>1000 м</w:t>
        </w:r>
      </w:smartTag>
      <w:r w:rsidR="00FD3C36" w:rsidRPr="00DF52F2">
        <w:rPr>
          <w:sz w:val="28"/>
          <w:szCs w:val="28"/>
        </w:rPr>
        <w:t>. Обширный мелководный морской бассейн располагался в Московской синеклизе, которая представляла собой очень пологую впадину на северо-востоке и в центре платформы величиной свыше 1 млн. км</w:t>
      </w:r>
      <w:r w:rsidR="00FD3C36" w:rsidRPr="00DF52F2">
        <w:rPr>
          <w:sz w:val="28"/>
          <w:szCs w:val="28"/>
          <w:vertAlign w:val="superscript"/>
        </w:rPr>
        <w:t xml:space="preserve">2 </w:t>
      </w:r>
      <w:r w:rsidR="00FD3C36" w:rsidRPr="00DF52F2">
        <w:rPr>
          <w:sz w:val="28"/>
          <w:szCs w:val="28"/>
        </w:rPr>
        <w:t xml:space="preserve">(она превышала удвоенную площадь Франции). В западной и южной краевых частях синеклизы распространены пески и глины, среди которых залегают ископаемые угли (Подмосковный угольный бассейн) и бокситы (окрестности Тихвина). Угли бурые, содержат много минеральных примесей (45%) и воды (35%). Несмотря на низкое качество, эти бурые угли имеют большое народнохозяйственное значение и широко используются как топливо. На северо-западе угленосные отложения замещаются бокситоносными (Тихвин), но бокситы здесь уже давно выработаны. В восточном направлении угленосные отложения замещаются нефтеносными песками и глинами морского происхождения. </w:t>
      </w:r>
    </w:p>
    <w:p w:rsidR="00FD3C36" w:rsidRPr="00DF52F2" w:rsidRDefault="00FD3C36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течение каменноугольного периода происходило постепенное сокращение морского бассейна на Восточно-Европейской платформе, и в позднем карбоне он приобрел меридиональную форму, сообщаясь на юге и севере с водами Атирового океана.</w:t>
      </w:r>
    </w:p>
    <w:p w:rsidR="00FD3C36" w:rsidRPr="00DF52F2" w:rsidRDefault="00FD3C36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пермском периоде морской бассейн охватывал значительные площади Восточно-Европейской платформы, но его размеры были меньше каменноугольного. Особенностью развития пермского морского бассейна было постепенное сокращение его площади и превращение в огромную лагуну. В начале ранней перми бассейн имел нормальную соленость и в нем шло накопление карбонатных осадков, как и в каменноугольном периоде. В связи с поднятиями платформы размеры бассейна уменьшались, солевой режим нарушался, соленость в нем все больше и больше повышалась. Этому способствовал сухой жаркий климат пермского периода, вызывавший интенсивное испарение. Вместо известняков стали формироваться доломиты, затем в осадок стали выпадать гипсы и различные соли. Наибольшей солености морские воды достигли в конце ранней перми, когда в осадок стали выпадать поваренная и калийная соли; осолонение поднималось временами до 25—30% (вместо нормальной солености в 3,5%). В истории Земли это была самая грандиозная по своим размерам лагуна, никогда и нигде более не повторившаяся. Она оставила после себя колоссальные запасы самых разнообразных солей и сопутствующих им минералов.</w:t>
      </w:r>
    </w:p>
    <w:p w:rsidR="00FD3C36" w:rsidRPr="00DF52F2" w:rsidRDefault="00FD3C36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поздней перми произошла кратковременная трансгрессия моря с севера, из Арктического бассейна. После этого море надолго покинуло территорию Восточно-Европейской платформы. В условиях сухого жаркого климата шло накопление континентальных красноцветных пород на огромной равнине. Это были речные, озерные, эоловые и пролювиальные отложения. Основной областью сноса являлись горные цепи уральских герцинид.</w:t>
      </w:r>
    </w:p>
    <w:p w:rsidR="00FD3C36" w:rsidRPr="00DF52F2" w:rsidRDefault="00FD3C36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Поднятия, которые охватили Восточно-Европейскую платформу в пермском периоде, связаны с проявлением герцинской складчатости в Урало-Монгольском и Средиземноморском поясах.</w:t>
      </w:r>
    </w:p>
    <w:p w:rsidR="00FD3C36" w:rsidRPr="00DF52F2" w:rsidRDefault="00FD3C36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Совершенно по-иному шло развитие южной части Восточно-Европейской платформы. Здесь в среднем девоне произошли резкие опускания, в результате которых фундамент был разбит рядом разломов северозападного направления. Вдоль этих разломов образовался узкий, но значительный по протяженности прогиб в виде огромного грабена - Днепрово-Донецкий авлакоген (в его восточной части находится Донбасс). В девонском периоде в авлакогене происходило накопление морских и континентальных осадков, которое сопровождалось излиянием лав по разломам. Мощность девонских отложений в Донбассе достигает </w:t>
      </w:r>
      <w:smartTag w:uri="urn:schemas-microsoft-com:office:smarttags" w:element="metricconverter">
        <w:smartTagPr>
          <w:attr w:name="ProductID" w:val="1300 м"/>
        </w:smartTagPr>
        <w:r w:rsidRPr="00DF52F2">
          <w:rPr>
            <w:sz w:val="28"/>
            <w:szCs w:val="28"/>
          </w:rPr>
          <w:t>1300 м</w:t>
        </w:r>
      </w:smartTag>
      <w:r w:rsidRPr="00DF52F2">
        <w:rPr>
          <w:sz w:val="28"/>
          <w:szCs w:val="28"/>
        </w:rPr>
        <w:t>.</w:t>
      </w:r>
    </w:p>
    <w:p w:rsidR="00FD3C36" w:rsidRPr="00DF52F2" w:rsidRDefault="00FD3C36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 xml:space="preserve">Особенный интерес представляет история авлакогена в каменноугольном периоде. В раннем карбоне, как и на всей остальной территории платформы, накапливались карбонатные осадки, а в течение среднего и позднего карбона формировалась угленосная серия колоссальной мощности. На юго-востоке Донбасса она достигает </w:t>
      </w:r>
      <w:smartTag w:uri="urn:schemas-microsoft-com:office:smarttags" w:element="metricconverter">
        <w:smartTagPr>
          <w:attr w:name="ProductID" w:val="18 км"/>
        </w:smartTagPr>
        <w:r w:rsidRPr="00DF52F2">
          <w:rPr>
            <w:sz w:val="28"/>
            <w:szCs w:val="28"/>
          </w:rPr>
          <w:t>18 км</w:t>
        </w:r>
      </w:smartTag>
      <w:r w:rsidRPr="00DF52F2">
        <w:rPr>
          <w:iCs/>
          <w:sz w:val="28"/>
          <w:szCs w:val="28"/>
        </w:rPr>
        <w:t xml:space="preserve">. </w:t>
      </w:r>
      <w:r w:rsidRPr="00DF52F2">
        <w:rPr>
          <w:sz w:val="28"/>
          <w:szCs w:val="28"/>
        </w:rPr>
        <w:t>Накопление толщи пород такой мощности было возможно лишь в условиях интенсивного прогибания авлакогена с одновременным поступлением в него большого количества обломочного материала. Так как накопление угленосной серии происходило в континентальных условиях (с кратковременными трансгрессиями моря), то прогибание все время компенсировалось поступлением обломочного материала с рядом расположенных возвышенностей.</w:t>
      </w:r>
    </w:p>
    <w:p w:rsidR="000C18BA" w:rsidRPr="00DF52F2" w:rsidRDefault="00FD3C36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Угленосные отложения детально изучены в Донбассе, в их строении наблюдается определенная закономерность. Вся угленосная серия состоит из большого количества пачек-ритмов</w:t>
      </w:r>
      <w:r w:rsidRPr="00DF52F2">
        <w:rPr>
          <w:iCs/>
          <w:sz w:val="28"/>
          <w:szCs w:val="28"/>
        </w:rPr>
        <w:t xml:space="preserve">, </w:t>
      </w:r>
      <w:r w:rsidRPr="00DF52F2">
        <w:rPr>
          <w:sz w:val="28"/>
          <w:szCs w:val="28"/>
        </w:rPr>
        <w:t>отделенных друг от друга следами размыва. В основании ритма залегает песчаник речного происхождения, выше следуют глинистые породы с прослоями угля. Это озерно-болотные и прибрежно-морские осадки. Заканчивается ритм морскими известняками и мергелями. Такое строение характерно для угленосной</w:t>
      </w:r>
      <w:r w:rsidR="000C18BA" w:rsidRPr="00DF52F2">
        <w:rPr>
          <w:sz w:val="28"/>
          <w:szCs w:val="28"/>
        </w:rPr>
        <w:t xml:space="preserve"> серии паралического типа, т. е. сформировавшейся в условиях приморской равнины, периодически заливавшейся морем. В Донбассе известно до 300 прослоев углей, из них 60 разрабатываются. Угли имеют высокое качество, угленакопление происходило в тропических условиях.</w:t>
      </w:r>
    </w:p>
    <w:p w:rsidR="000C18BA" w:rsidRPr="00DF52F2" w:rsidRDefault="000C18BA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В перми продолжалось прогибание Днепрово-Донецкого авлакогена, но в меньшей степени, чем в карбоне. В условиях сухого климата пермского периода углеобразования не происходило, в прогибе шло накопление глинистых пород с каменной солью и гипсом. В триасовом периоде прогибания в Днепрово-Донецком авлакогене закончились и он прекратил свое существование.</w:t>
      </w:r>
    </w:p>
    <w:p w:rsidR="00136CFB" w:rsidRPr="00B9762D" w:rsidRDefault="00136CFB" w:rsidP="00B9762D">
      <w:pPr>
        <w:shd w:val="clear" w:color="auto" w:fill="FFFFFF"/>
        <w:spacing w:line="360" w:lineRule="auto"/>
        <w:jc w:val="center"/>
        <w:outlineLvl w:val="0"/>
        <w:rPr>
          <w:b/>
          <w:sz w:val="28"/>
          <w:szCs w:val="28"/>
        </w:rPr>
      </w:pPr>
      <w:r w:rsidRPr="00DF52F2">
        <w:rPr>
          <w:sz w:val="28"/>
          <w:szCs w:val="28"/>
        </w:rPr>
        <w:br w:type="page"/>
      </w:r>
      <w:r w:rsidRPr="00B9762D">
        <w:rPr>
          <w:b/>
          <w:sz w:val="28"/>
          <w:szCs w:val="28"/>
        </w:rPr>
        <w:t>Литература</w:t>
      </w:r>
    </w:p>
    <w:p w:rsidR="00136CFB" w:rsidRPr="00DF52F2" w:rsidRDefault="00136CFB" w:rsidP="00DF52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6CFB" w:rsidRPr="00DF52F2" w:rsidRDefault="00136CFB" w:rsidP="00B9762D">
      <w:pPr>
        <w:widowControl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1.</w:t>
      </w:r>
      <w:r w:rsidR="00B9762D">
        <w:rPr>
          <w:sz w:val="28"/>
          <w:szCs w:val="28"/>
        </w:rPr>
        <w:t xml:space="preserve"> </w:t>
      </w:r>
      <w:r w:rsidRPr="00DF52F2">
        <w:rPr>
          <w:sz w:val="28"/>
          <w:szCs w:val="28"/>
        </w:rPr>
        <w:t>Гангнус А. Через горы времени. – М., 1993</w:t>
      </w:r>
    </w:p>
    <w:p w:rsidR="00136CFB" w:rsidRPr="00DF52F2" w:rsidRDefault="00136CFB" w:rsidP="00B9762D">
      <w:pPr>
        <w:widowControl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2.</w:t>
      </w:r>
      <w:r w:rsidR="00B9762D">
        <w:rPr>
          <w:sz w:val="28"/>
          <w:szCs w:val="28"/>
        </w:rPr>
        <w:t xml:space="preserve"> </w:t>
      </w:r>
      <w:r w:rsidRPr="00DF52F2">
        <w:rPr>
          <w:sz w:val="28"/>
          <w:szCs w:val="28"/>
        </w:rPr>
        <w:t>Муратов М.В. Происхождение материков и океанических впадин. – М., 1975</w:t>
      </w:r>
    </w:p>
    <w:p w:rsidR="00136CFB" w:rsidRPr="00DF52F2" w:rsidRDefault="00136CFB" w:rsidP="00B9762D">
      <w:pPr>
        <w:widowControl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3.</w:t>
      </w:r>
      <w:r w:rsidR="00B9762D">
        <w:rPr>
          <w:sz w:val="28"/>
          <w:szCs w:val="28"/>
        </w:rPr>
        <w:t xml:space="preserve"> </w:t>
      </w:r>
      <w:r w:rsidRPr="00DF52F2">
        <w:rPr>
          <w:sz w:val="28"/>
          <w:szCs w:val="28"/>
        </w:rPr>
        <w:t>Немков Г.И. Левицкий Е.С. и др. Краткий курс палеонтологии. – М., 2000</w:t>
      </w:r>
    </w:p>
    <w:p w:rsidR="00136CFB" w:rsidRPr="00DF52F2" w:rsidRDefault="00136CFB" w:rsidP="00B9762D">
      <w:pPr>
        <w:widowControl/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DF52F2">
        <w:rPr>
          <w:sz w:val="28"/>
          <w:szCs w:val="28"/>
        </w:rPr>
        <w:t>Пичугин Б.В. Изучение геологии в средней школе. – М., 1997</w:t>
      </w:r>
      <w:bookmarkStart w:id="0" w:name="_GoBack"/>
      <w:bookmarkEnd w:id="0"/>
    </w:p>
    <w:sectPr w:rsidR="00136CFB" w:rsidRPr="00DF52F2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D20A1"/>
    <w:multiLevelType w:val="hybridMultilevel"/>
    <w:tmpl w:val="E004ACF8"/>
    <w:lvl w:ilvl="0" w:tplc="2750A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9A7F86"/>
    <w:multiLevelType w:val="hybridMultilevel"/>
    <w:tmpl w:val="F91A166A"/>
    <w:lvl w:ilvl="0" w:tplc="E07813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38C"/>
    <w:rsid w:val="00024DD5"/>
    <w:rsid w:val="00092D8A"/>
    <w:rsid w:val="000C18BA"/>
    <w:rsid w:val="00134522"/>
    <w:rsid w:val="00136CFB"/>
    <w:rsid w:val="001C77F6"/>
    <w:rsid w:val="001E15CC"/>
    <w:rsid w:val="00293859"/>
    <w:rsid w:val="002D38E2"/>
    <w:rsid w:val="002D5060"/>
    <w:rsid w:val="005D7341"/>
    <w:rsid w:val="009103EC"/>
    <w:rsid w:val="00A91EB4"/>
    <w:rsid w:val="00AB44E2"/>
    <w:rsid w:val="00B9762D"/>
    <w:rsid w:val="00BB57DB"/>
    <w:rsid w:val="00C87008"/>
    <w:rsid w:val="00C9258E"/>
    <w:rsid w:val="00D6559E"/>
    <w:rsid w:val="00DD438C"/>
    <w:rsid w:val="00DF52F2"/>
    <w:rsid w:val="00E259F1"/>
    <w:rsid w:val="00E51E36"/>
    <w:rsid w:val="00F2576B"/>
    <w:rsid w:val="00F3294F"/>
    <w:rsid w:val="00F9554D"/>
    <w:rsid w:val="00FD3C36"/>
    <w:rsid w:val="00FE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D8DFA0-F651-4117-928C-554E18D5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2014-03-20T08:29:00Z</dcterms:created>
  <dcterms:modified xsi:type="dcterms:W3CDTF">2014-03-20T08:29:00Z</dcterms:modified>
</cp:coreProperties>
</file>