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8" w:rsidRDefault="002A3568">
      <w:pPr>
        <w:pStyle w:val="1"/>
        <w:ind w:left="0" w:firstLine="0"/>
        <w:jc w:val="center"/>
        <w:rPr>
          <w:b/>
          <w:bCs/>
          <w:u w:val="single"/>
        </w:rPr>
      </w:pPr>
    </w:p>
    <w:p w:rsidR="002A3568" w:rsidRDefault="002A3568">
      <w:pPr>
        <w:pStyle w:val="1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Министерство науки и образования Российской Федерации</w:t>
      </w:r>
    </w:p>
    <w:p w:rsidR="002A3568" w:rsidRDefault="002A3568">
      <w:pPr>
        <w:jc w:val="center"/>
        <w:rPr>
          <w:i/>
          <w:iCs/>
          <w:sz w:val="28"/>
        </w:rPr>
      </w:pPr>
    </w:p>
    <w:p w:rsidR="002A3568" w:rsidRDefault="002A3568">
      <w:pPr>
        <w:pStyle w:val="2"/>
        <w:jc w:val="center"/>
        <w:rPr>
          <w:rFonts w:ascii="Book Antiqua" w:hAnsi="Book Antiqua"/>
          <w:i/>
          <w:iCs/>
          <w:u w:val="single"/>
        </w:rPr>
      </w:pPr>
      <w:r>
        <w:rPr>
          <w:rFonts w:ascii="Book Antiqua" w:hAnsi="Book Antiqua"/>
          <w:i/>
          <w:iCs/>
          <w:u w:val="single"/>
        </w:rPr>
        <w:t>ИНСТИТУТ ПРОФЕССИОНАЛЬНЫХ ИННОВАЦИЙ</w:t>
      </w:r>
    </w:p>
    <w:p w:rsidR="002A3568" w:rsidRDefault="002A3568">
      <w:pPr>
        <w:jc w:val="center"/>
        <w:rPr>
          <w:u w:val="single"/>
        </w:rPr>
      </w:pPr>
    </w:p>
    <w:p w:rsidR="002A3568" w:rsidRDefault="002A3568"/>
    <w:p w:rsidR="002A3568" w:rsidRDefault="002A3568">
      <w:pPr>
        <w:pStyle w:val="a5"/>
        <w:tabs>
          <w:tab w:val="clear" w:pos="4677"/>
          <w:tab w:val="clear" w:pos="9355"/>
        </w:tabs>
      </w:pPr>
    </w:p>
    <w:p w:rsidR="002A3568" w:rsidRDefault="002A3568"/>
    <w:p w:rsidR="002A3568" w:rsidRDefault="002A3568"/>
    <w:p w:rsidR="002A3568" w:rsidRDefault="002A3568"/>
    <w:p w:rsidR="002A3568" w:rsidRDefault="002A3568"/>
    <w:p w:rsidR="002A3568" w:rsidRDefault="002A3568"/>
    <w:p w:rsidR="002A3568" w:rsidRDefault="002A3568">
      <w:pPr>
        <w:pStyle w:val="a5"/>
        <w:tabs>
          <w:tab w:val="clear" w:pos="4677"/>
          <w:tab w:val="clear" w:pos="9355"/>
        </w:tabs>
      </w:pPr>
    </w:p>
    <w:p w:rsidR="002A3568" w:rsidRDefault="002A3568"/>
    <w:p w:rsidR="002A3568" w:rsidRDefault="002A3568"/>
    <w:p w:rsidR="002A3568" w:rsidRDefault="002A3568"/>
    <w:p w:rsidR="002A3568" w:rsidRDefault="002A356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    КОНТРОЛЬНАЯ РАБОТА</w:t>
      </w:r>
    </w:p>
    <w:p w:rsidR="002A3568" w:rsidRDefault="002A3568">
      <w:pPr>
        <w:jc w:val="center"/>
        <w:rPr>
          <w:b/>
          <w:bCs/>
          <w:sz w:val="40"/>
        </w:rPr>
      </w:pPr>
    </w:p>
    <w:p w:rsidR="002A3568" w:rsidRDefault="002A3568">
      <w:pPr>
        <w:jc w:val="center"/>
        <w:rPr>
          <w:rFonts w:ascii="Book Antiqua" w:hAnsi="Book Antiqua" w:cs="Arial"/>
          <w:b/>
          <w:bCs/>
          <w:i/>
          <w:iCs/>
          <w:sz w:val="32"/>
        </w:rPr>
      </w:pPr>
      <w:r>
        <w:rPr>
          <w:rFonts w:ascii="Book Antiqua" w:hAnsi="Book Antiqua" w:cs="Arial"/>
          <w:b/>
          <w:bCs/>
          <w:i/>
          <w:iCs/>
          <w:sz w:val="28"/>
        </w:rPr>
        <w:t>Дисциплина</w:t>
      </w:r>
      <w:r>
        <w:rPr>
          <w:rFonts w:ascii="Book Antiqua" w:hAnsi="Book Antiqua" w:cs="Arial"/>
          <w:b/>
          <w:bCs/>
          <w:i/>
          <w:iCs/>
          <w:sz w:val="32"/>
        </w:rPr>
        <w:t>:</w:t>
      </w:r>
      <w:r>
        <w:rPr>
          <w:rFonts w:ascii="Bookman Old Style" w:hAnsi="Bookman Old Style" w:cs="Arial"/>
          <w:b/>
          <w:bCs/>
          <w:i/>
          <w:iCs/>
          <w:sz w:val="32"/>
        </w:rPr>
        <w:t xml:space="preserve"> </w:t>
      </w:r>
      <w:r>
        <w:rPr>
          <w:rFonts w:ascii="Book Antiqua" w:hAnsi="Book Antiqua" w:cs="Arial"/>
          <w:b/>
          <w:bCs/>
          <w:i/>
          <w:iCs/>
          <w:sz w:val="32"/>
        </w:rPr>
        <w:t xml:space="preserve">   </w:t>
      </w:r>
      <w:r>
        <w:rPr>
          <w:b/>
          <w:bCs/>
          <w:i/>
          <w:iCs/>
          <w:sz w:val="32"/>
        </w:rPr>
        <w:t>Геополитика</w:t>
      </w:r>
    </w:p>
    <w:p w:rsidR="002A3568" w:rsidRDefault="002A3568">
      <w:pPr>
        <w:pStyle w:val="3"/>
        <w:rPr>
          <w:rFonts w:ascii="Arial" w:hAnsi="Arial"/>
          <w:sz w:val="32"/>
        </w:rPr>
      </w:pPr>
      <w:r>
        <w:rPr>
          <w:sz w:val="32"/>
        </w:rPr>
        <w:t>Тема: «</w:t>
      </w:r>
      <w:r>
        <w:rPr>
          <w:rFonts w:ascii="Times New Roman" w:hAnsi="Times New Roman" w:cs="Times New Roman"/>
          <w:sz w:val="32"/>
        </w:rPr>
        <w:t>Геополитическая ситуация в России. В каком мире нам предстоит жить?</w:t>
      </w:r>
      <w:r>
        <w:rPr>
          <w:sz w:val="32"/>
        </w:rPr>
        <w:t>»</w:t>
      </w:r>
    </w:p>
    <w:p w:rsidR="002A3568" w:rsidRDefault="002A3568">
      <w:pPr>
        <w:jc w:val="center"/>
        <w:rPr>
          <w:rFonts w:ascii="Book Antiqua" w:hAnsi="Book Antiqua" w:cs="Arial"/>
          <w:b/>
          <w:bCs/>
          <w:sz w:val="32"/>
        </w:rPr>
      </w:pPr>
    </w:p>
    <w:p w:rsidR="002A3568" w:rsidRDefault="002A3568">
      <w:pPr>
        <w:pStyle w:val="a5"/>
        <w:tabs>
          <w:tab w:val="clear" w:pos="4677"/>
          <w:tab w:val="clear" w:pos="9355"/>
        </w:tabs>
        <w:rPr>
          <w:rFonts w:ascii="Book Antiqua" w:hAnsi="Book Antiqua" w:cs="Arial"/>
        </w:rPr>
      </w:pPr>
    </w:p>
    <w:p w:rsidR="002A3568" w:rsidRDefault="002A3568">
      <w:pPr>
        <w:pStyle w:val="a5"/>
        <w:tabs>
          <w:tab w:val="clear" w:pos="4677"/>
          <w:tab w:val="clear" w:pos="9355"/>
        </w:tabs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pStyle w:val="a5"/>
        <w:tabs>
          <w:tab w:val="clear" w:pos="4677"/>
          <w:tab w:val="clear" w:pos="9355"/>
        </w:tabs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rPr>
          <w:rFonts w:ascii="Book Antiqua" w:hAnsi="Book Antiqua" w:cs="Arial"/>
        </w:rPr>
      </w:pPr>
    </w:p>
    <w:p w:rsidR="002A3568" w:rsidRDefault="002A3568">
      <w:pPr>
        <w:pStyle w:val="a5"/>
        <w:tabs>
          <w:tab w:val="clear" w:pos="4677"/>
          <w:tab w:val="clear" w:pos="9355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</w:t>
      </w:r>
    </w:p>
    <w:p w:rsidR="002A3568" w:rsidRDefault="002A3568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                                              Выполнил студент:</w:t>
      </w:r>
    </w:p>
    <w:p w:rsidR="002A3568" w:rsidRDefault="002A3568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 курса 061000 </w:t>
      </w:r>
      <w:r>
        <w:rPr>
          <w:rFonts w:ascii="Book Antiqua" w:hAnsi="Book Antiqua" w:cs="Arial"/>
          <w:sz w:val="32"/>
        </w:rPr>
        <w:t>«</w:t>
      </w:r>
      <w:r>
        <w:rPr>
          <w:rFonts w:ascii="Book Antiqua" w:hAnsi="Book Antiqua" w:cs="Arial"/>
        </w:rPr>
        <w:t>Государственное и</w:t>
      </w:r>
    </w:p>
    <w:p w:rsidR="002A3568" w:rsidRDefault="002A3568">
      <w:pPr>
        <w:jc w:val="center"/>
        <w:rPr>
          <w:rFonts w:ascii="Book Antiqua" w:hAnsi="Book Antiqua" w:cs="Arial"/>
          <w:sz w:val="28"/>
        </w:rPr>
      </w:pPr>
      <w:r>
        <w:rPr>
          <w:rFonts w:ascii="Book Antiqua" w:hAnsi="Book Antiqua" w:cs="Arial"/>
        </w:rPr>
        <w:t xml:space="preserve">                                                                                         муниципальное управление</w:t>
      </w:r>
      <w:r>
        <w:rPr>
          <w:rFonts w:ascii="Book Antiqua" w:hAnsi="Book Antiqua" w:cs="Arial"/>
          <w:sz w:val="32"/>
        </w:rPr>
        <w:t>»</w:t>
      </w:r>
      <w:r>
        <w:rPr>
          <w:rFonts w:ascii="Book Antiqua" w:hAnsi="Book Antiqua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 w:cs="Arial"/>
          <w:color w:val="FFFFFF"/>
        </w:rPr>
        <w:t xml:space="preserve">,    </w:t>
      </w:r>
      <w:r>
        <w:rPr>
          <w:rFonts w:ascii="Book Antiqua" w:hAnsi="Book Antiqua" w:cs="Arial"/>
        </w:rPr>
        <w:t xml:space="preserve">                                                           </w:t>
      </w:r>
      <w:r>
        <w:rPr>
          <w:rFonts w:ascii="Book Antiqua" w:hAnsi="Book Antiqua" w:cs="Arial"/>
          <w:sz w:val="28"/>
        </w:rPr>
        <w:t>Мезенина О.В.</w:t>
      </w:r>
    </w:p>
    <w:p w:rsidR="002A3568" w:rsidRDefault="002A3568">
      <w:pPr>
        <w:jc w:val="right"/>
        <w:rPr>
          <w:rFonts w:ascii="Book Antiqua" w:hAnsi="Book Antiqua" w:cs="Arial"/>
          <w:sz w:val="28"/>
        </w:rPr>
      </w:pPr>
    </w:p>
    <w:p w:rsidR="002A3568" w:rsidRDefault="002A3568">
      <w:pPr>
        <w:jc w:val="center"/>
        <w:rPr>
          <w:rFonts w:ascii="Book Antiqua" w:hAnsi="Book Antiqua" w:cs="Arial"/>
          <w:sz w:val="28"/>
        </w:rPr>
      </w:pPr>
      <w:r>
        <w:rPr>
          <w:rFonts w:ascii="Book Antiqua" w:hAnsi="Book Antiqua" w:cs="Arial"/>
        </w:rPr>
        <w:t xml:space="preserve">                                                                               Научный руководитель:</w:t>
      </w:r>
    </w:p>
    <w:p w:rsidR="002A3568" w:rsidRDefault="002A3568">
      <w:pPr>
        <w:tabs>
          <w:tab w:val="left" w:pos="661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Буртный К.П.</w:t>
      </w:r>
    </w:p>
    <w:p w:rsidR="002A3568" w:rsidRDefault="002A3568">
      <w:pPr>
        <w:tabs>
          <w:tab w:val="left" w:pos="2420"/>
          <w:tab w:val="center" w:pos="4677"/>
          <w:tab w:val="left" w:pos="6615"/>
        </w:tabs>
        <w:jc w:val="right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  <w:rPr>
          <w:rFonts w:ascii="Book Antiqua" w:hAnsi="Book Antiqua" w:cs="Arial"/>
        </w:rPr>
      </w:pPr>
    </w:p>
    <w:p w:rsidR="002A3568" w:rsidRDefault="002A3568">
      <w:pPr>
        <w:tabs>
          <w:tab w:val="left" w:pos="2420"/>
          <w:tab w:val="center" w:pos="4677"/>
          <w:tab w:val="left" w:pos="6615"/>
        </w:tabs>
        <w:jc w:val="center"/>
      </w:pPr>
      <w:r>
        <w:rPr>
          <w:rFonts w:ascii="Book Antiqua" w:hAnsi="Book Antiqua" w:cs="Arial"/>
        </w:rPr>
        <w:t>Москва 2006 г.</w:t>
      </w:r>
    </w:p>
    <w:p w:rsidR="002A3568" w:rsidRDefault="002A3568">
      <w:pPr>
        <w:pStyle w:val="a3"/>
        <w:spacing w:line="360" w:lineRule="auto"/>
        <w:ind w:left="-180" w:firstLine="360"/>
        <w:jc w:val="center"/>
        <w:rPr>
          <w:sz w:val="28"/>
        </w:rPr>
      </w:pPr>
      <w:r>
        <w:rPr>
          <w:sz w:val="28"/>
        </w:rPr>
        <w:t>СОДЕРЖАНИЕ:</w:t>
      </w:r>
    </w:p>
    <w:p w:rsidR="002A3568" w:rsidRDefault="002A3568">
      <w:pPr>
        <w:pStyle w:val="a3"/>
        <w:spacing w:line="360" w:lineRule="auto"/>
        <w:ind w:left="-180" w:firstLine="360"/>
        <w:jc w:val="center"/>
        <w:rPr>
          <w:sz w:val="28"/>
        </w:rPr>
      </w:pPr>
    </w:p>
    <w:p w:rsidR="002A3568" w:rsidRDefault="002A356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Введение………………………………………………………………….….стр. 3</w:t>
      </w:r>
    </w:p>
    <w:p w:rsidR="002A3568" w:rsidRDefault="002A356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Глава 1. Геополитическая ситуация в России на рубеже </w:t>
      </w:r>
      <w:r>
        <w:rPr>
          <w:sz w:val="28"/>
          <w:lang w:val="en-US"/>
        </w:rPr>
        <w:t>XX</w:t>
      </w:r>
      <w:r>
        <w:rPr>
          <w:sz w:val="28"/>
        </w:rPr>
        <w:t>-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веков..стр. 4</w:t>
      </w:r>
    </w:p>
    <w:p w:rsidR="002A3568" w:rsidRDefault="002A3568">
      <w:pPr>
        <w:pStyle w:val="a3"/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«Конфликт цивилизаций» или «принцип договора?»…………..…….стр. 5</w:t>
      </w:r>
    </w:p>
    <w:p w:rsidR="002A3568" w:rsidRDefault="002A3568">
      <w:pPr>
        <w:pStyle w:val="a3"/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Парадоксы вестернизации………………………………………………стр. 8</w:t>
      </w:r>
    </w:p>
    <w:p w:rsidR="002A3568" w:rsidRDefault="002A3568">
      <w:pPr>
        <w:pStyle w:val="a3"/>
        <w:numPr>
          <w:ilvl w:val="0"/>
          <w:numId w:val="9"/>
        </w:numPr>
        <w:spacing w:line="360" w:lineRule="auto"/>
        <w:ind w:right="-284"/>
        <w:jc w:val="both"/>
        <w:rPr>
          <w:spacing w:val="2"/>
          <w:sz w:val="28"/>
        </w:rPr>
      </w:pPr>
      <w:r>
        <w:rPr>
          <w:spacing w:val="2"/>
          <w:sz w:val="28"/>
        </w:rPr>
        <w:t>Глава 2. Альтернативы сегодняшнего разрушительного политического курса………………………………………………………………………...стр. 12</w:t>
      </w:r>
    </w:p>
    <w:p w:rsidR="002A3568" w:rsidRDefault="002A3568">
      <w:pPr>
        <w:pStyle w:val="a3"/>
        <w:spacing w:line="360" w:lineRule="auto"/>
        <w:ind w:left="75"/>
        <w:jc w:val="both"/>
        <w:rPr>
          <w:sz w:val="28"/>
        </w:rPr>
      </w:pPr>
      <w:r>
        <w:rPr>
          <w:sz w:val="28"/>
        </w:rPr>
        <w:t>4. Заключение………………………………………………………………......стр. 14</w:t>
      </w:r>
    </w:p>
    <w:p w:rsidR="002A3568" w:rsidRDefault="002A3568">
      <w:pPr>
        <w:pStyle w:val="a3"/>
        <w:numPr>
          <w:ilvl w:val="0"/>
          <w:numId w:val="9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Список литературы…………………………………………………………стр. 16</w:t>
      </w: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-720" w:firstLine="36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ВВЕДЕНИЕ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Сегодня геополитические и политические приоритеты, идеологически оформленные в концепцию перехода от тоталитаризма к демократии, оттеснили, в конечном счете, более важные формационные вопросы, касающиеся условий вхождения народов в постиндустриальное будущее. Эйфория освобождения от тоталитаризма мешает осмыслить такие важнейшие проблемы, как общее падение уровня жизни и катастрофическое ухудшение ее качества в регионах, уступленных державам-победительницам в холодной войне. Формальная, или политическая, демократия взяла реванш над социальной демократией. Началась стремительная архаизация социальных отношений на предприятиях. Под предлогом борьбы с антиэкономикой проводится демонтаж систем социальной защиты, а предприятия утрачивают характер социального института, превращаясь в машину по извлечению прибыли. Тем самым ставятся под угрозу человеческие предпосылки прорыва в постиндустриальное общество.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Я выбрала эту тему потому, что мне она кажется актуальной в наше непростое время. Время борьбы и время стремительного развития современного общества и страны в целом. 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jc w:val="center"/>
        <w:rPr>
          <w:b/>
          <w:bCs/>
          <w:sz w:val="28"/>
          <w:u w:val="single"/>
        </w:rPr>
      </w:pPr>
      <w:r>
        <w:rPr>
          <w:sz w:val="28"/>
        </w:rPr>
        <w:t xml:space="preserve">Глава 1.     </w:t>
      </w:r>
      <w:r>
        <w:rPr>
          <w:b/>
          <w:bCs/>
          <w:sz w:val="28"/>
          <w:u w:val="single"/>
        </w:rPr>
        <w:t xml:space="preserve"> ГЕОПОЛИТИЧЕСКАЯ СИТУАЦИЯ В РОССИИ НА  РУБЕЖЕ </w:t>
      </w:r>
      <w:r>
        <w:rPr>
          <w:b/>
          <w:bCs/>
          <w:sz w:val="28"/>
          <w:u w:val="single"/>
          <w:lang w:val="en-US"/>
        </w:rPr>
        <w:t>XX</w:t>
      </w:r>
      <w:r>
        <w:rPr>
          <w:b/>
          <w:bCs/>
          <w:sz w:val="28"/>
          <w:u w:val="single"/>
        </w:rPr>
        <w:t>-</w:t>
      </w:r>
      <w:r>
        <w:rPr>
          <w:b/>
          <w:bCs/>
          <w:sz w:val="28"/>
          <w:u w:val="single"/>
          <w:lang w:val="en-US"/>
        </w:rPr>
        <w:t>XXI</w:t>
      </w:r>
      <w:r>
        <w:rPr>
          <w:b/>
          <w:bCs/>
          <w:sz w:val="28"/>
          <w:u w:val="single"/>
        </w:rPr>
        <w:t xml:space="preserve"> ВЕКОВ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Специфика геополитической ситуации для России на рубеже ХХ-XXI веков связана с тремя обстоятельствами: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В эпоху новых геополитических напряжений, вызванных «пределами роста», Россия вступила крайне ослабленной, не всегда способной отстаивать свои законные интересы.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Показатели экономического и демографического освоения территории России по сравнению с большинством стран выглядят достаточно низкими. Чем меньше демонстрирует Россия способность к эффективному освоению своего огромного пространства, тем больше у ее соседей складывается впечатление «незаполненного вакуума», который можно попытаться заполнить.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Судьба постиндустриального общества как глобального феномена сегодня в значительной мере зависит от судеб России. Сильная, геополитически защищенная Россия, не оставляющая шансов любителям новых геополитических переделов, объективно будет способствовать ускорению перехода от индустриального общества к постиндустриальному и связанной с этим смене самой парадигмы развития. Напротив, слабая, геополитически «рыхлая» Россия может послужить подспорьем устаревшей модели индустриального развития, основанной на расточительном использовании природных ресурсов и территорий.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Наряду с этой глобальной значимостью России в векторе исторического времени необходимо осознать и ее значимость в пространственном геополитическом векторе. Вопрос состоит в том, может ли быть обеспечена стабильность и в пространстве Евразии, и в мировом масштабе без участия России как полноценного субъекта мировой политики?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нашу эпоху геополитическая защищенность страны связана не только с ее собственной способностью к самозащите, но и с оценкой ее значимости, ценности со стороны других влиятельных субъектов мировой геополитики. По всей видимости, в мире еще не сложился баланс оценок относительно действительной роли России. Влиятельные субъекты мировой геополитики еще не определились в том, что для них опаснее: возможное возрождение России как региональной (а тем более мировой) сверхдержавы или предельное ослабление России, более не способной служить геополитическим противовесом между Востоком и Западом, Севером и Югом. Эта неопределенность не меньше затрудняет оценку будущего геополитического положения России, чем противоречивость ее собственного поведения на мировой арене.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  <w:u w:val="single"/>
        </w:rPr>
      </w:pPr>
      <w:r>
        <w:rPr>
          <w:sz w:val="28"/>
          <w:u w:val="single"/>
        </w:rPr>
        <w:t>Для геополитического прогнозирования важно найти соотнесенность трех уровней рассмотрения: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уровня долговременных геополитических императивов, связанных со спецификой российского пространства (географической, исторической, социокультурной);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уровня внутренней геополитической динамики, связанной с неравномерностью экономического и демографического развития регионов, с образованием новых государств, с новыми формами самосознания народов;</w:t>
      </w:r>
    </w:p>
    <w:p w:rsidR="002A3568" w:rsidRDefault="002A3568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уровня мировой (глобальной) динамики, связанной, с одной стороны, с неравномерностью мирового развития, с другой - с глобальными проблемами, диктующими смену общей парадигмы планетарного развития.</w:t>
      </w:r>
    </w:p>
    <w:p w:rsidR="002A3568" w:rsidRDefault="002A3568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 xml:space="preserve">1.1.          </w:t>
      </w:r>
      <w:r>
        <w:rPr>
          <w:b/>
          <w:bCs/>
          <w:sz w:val="28"/>
          <w:u w:val="single"/>
        </w:rPr>
        <w:t>«КОНФЛИКТ ЦИВИЛИЗАЦИЙ» ИЛИ «ПРИНЦИП ДОГОВОРА?»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Базовыми принципами геополитики являются не столько вариативные факторы, меняющиеся вместе с прогрессом, сколько некоторые «инварианты», связанные со статусом государства в географическом измерении. Независимость коллективных субъектов (народов и государств) от географического пространства может возрастать в перспективе прогресса, но она никогда не становится полной: география - это такой тип наследственности, который можно облагородить, но нельзя полностью изменить.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Время геополитического освоения пространства представляет существенно иной тип, нежели время его экономического, технологического, информационного освоения. Время геополитики является межформационным. Не случайно аналитики отмечают поразительную преемственность геополитических устремлений дореволюционной России и СССР, несмотря на разительные отличия их по остальным параметрам - политическим, экономическим, культурным.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С. Джоунс предложил следующую классификацию политико-государственных границ: природные, этнические, договорные, геометрические, силовые. Если говорить о природных границах, то российские историки не раз подчеркивали равнинный характер отечественного пространства. Огромность евразийской равнины в значительной мере предопределила огромность российского государства и известную однотипность административно-управленческих решений. Спрятаться и изолироваться в евразийском пространстве негде; оно ставит народы, его населяющие, перед дилеммой: либо тесный союз и общность исторической судьбы, либо нескончаемая вражда. С этим в значительной степени связана условность этнических границ.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Стабильность, основанная на модели этнического сепаратизма, в нашем пространстве маловероятна. Поэтому давно уже, со времен первых московских царей (XV-XVI вв.), формируется модель жизнеустройства, основанная на суперэтнических универсалиях. Причем настоящей стабилизации российская цивилизация достигла тогда, когда был найден modus vivendi для православных и мусульманских народов. Народы-язычники чаще всего просто принимали православие и ассимилировались. Здесь больше действовал принцип монолога и социокультурного доминирования со стороны русских, чем диалога и партнерства, хотя монологичность почти никогда не приобретала характер жесткого подчинения и колониальной эксплуатации. С язычниками русские достигали согласия на чисто бытовом уровне, совместно осваивая суровые пространства и обмениваясь хозяйственным опытом.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Настоящим испытанием объединительных возможностей российской цивилизации стало столкновение с мусульманским миром. По сути дела, в России был поставлен эксперимент всемирно-исторического значения: он касался возможностей устойчивого синтеза народов, принадлежащих к разным цивилизационным традициям, но обреченных историей и географией на совместное проживание. Этот эксперимент для своего времени в целом удался, что обеспечило цивилизационную и геополитическую стабильность в масштабах шестой части земного шара.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Сегодня в мире активно действуют силы, готовые перечеркнуть этот опыт и взять на вооружение теорию «конфликта цивилизаций». Можно смело сказать: стратегия дестабилизации России, осуществляемая в форме нового противопоставления славяно-православного и тюрко-мусульманского начал, только на первый взгляд кажется предназначенной для одной России. На самом деле речь идет о судьбе принципа, имеющего глобальное значение. Если постсоветское пространство, а затем и пространство самой Российской Федерации будут окончательно расколоты под предлогом этноконфессиональной несовместимости мусульман и немусульман, это будет означать стратегический проигрыш для земной цивилизации в целом.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Российская геополитика в корне не может строиться по принципу этноконфессиональных размежеваний и противопоставлений: «чистых» этносов и конфессионально «чистых» ареалов в нашем евразийском пространстве не существует. Особенность российского цивилизационного пространства состояла в том, что дифференциация типов социального поведения была связана не столько с этническими и конфессиональными различиями, сколько с сугубо социальными противостояниями: центр - провинция, промышленные регионы - аграрные, элиты - массы. Политическая история России отмечена многозначительным парадоксом: цивилизационный принцип договора в отношениях между этносами и конфессиями здесь сложился раньше, чем на Западе, тогда как между собственно социальными группами (классами), архаичные принципы силовой политики сохранялись слишком долго.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Не меньшее значение, чем договорный характер славяно-тюркского общежития, имеет и геометрическая рациональность геополитического пространства России. Только в условиях целостности этого пространства геометрические линии между Востоком и Западом (Тихим океаном и Атлантикой), Севером и Югом делаются кратчайшими, наименее затратными в инфраструктурном отношении. Как пишет академик Н.Н. Моисеев, «самый короткий, быстрый и дешевый путь, связывающий Тихоокеанский и Атлантический регионы, лежит через Россию. Переоценить этот фактор нельзя... А Северный морской путь в два раза сократит дорогу из Европы в Японию и Китай. Он не только в два раза короче, но и в 1,6 раза дешевле других путей».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Эта геометрическая рациональность также относится к долговременным факторам геополитической преемственности, формирующим устойчивую конфигурацию российского пространства.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1.2.                        </w:t>
      </w:r>
      <w:r>
        <w:rPr>
          <w:b/>
          <w:bCs/>
          <w:sz w:val="28"/>
          <w:u w:val="single"/>
        </w:rPr>
        <w:t>ПАРАДОКСЫ ВЕСТЕРНИЗАЦИИ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Современные страны можно классифицировать по тому, каково соотношение эндогенных (внутренних) и экзогенных (внешних) факторов в их развитии. Действует и общий принцип: изоляция и замкнутость препятствуют нормальному развитию. Решающий поворот в этом плане осуществил Петр I: прорубив окно в Европу, он не только вывел старую Московию из политической изоляции, но и открыл такие факторы социального обновления, как межкультурный контакт и инновационные заимствования. Петру I в значительной мере удалась его попытка «перевода» России из Азии в Европу. Удалась потому, что Россия и Европа как партнеры, вступившие в свой первый диалог, не представляли собой взаимно отчужденных монолитов.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 одной стороны, двойственная природа России, включающая и азиатское, и европейское (греко-православное) начала, предопределила возможность внутренней динамики, связанной с изменением баланса между ними в пользу Европы. С другой стороны, сама Европа не представляла собой политического и культурного монолита и потому обладала возможностью аналогичной внутренней динамики. Если бы перед Петром I стояла спаянная в единый блок, монолитная Европа, ему не удался бы ни выход к Балтийскому морю, ни прием в «европейский дом» на разумных партнерских началах. Россия была бы отброшена назад в Азию, и структура мира уже тогда стала бы биполярной, отмеченной противостоянием двух враждебных монолитов.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Здесь мы видим главный геополитический парадокс вестернизации: последняя удавалась постольку, поскольку стратегия Европы в отношении не-Европы была плюралистичной, соответствующей внутреннему разнообразию самой Европы. Современный опыт объединенного, консолидированного Запада, удачный во многих сферах, настораживает в чисто геополитическом отношении. Геополитическое мышление Запада утрачивает свой творческо-плюралистический характер, становясь, все более одновариантным.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Затруднения новейшей вестернизации в России, с одной стороны, связаны с тем, что после всех чисток большевизма европейские начала российской культуры оказались ослабленными, а с другой - с тем, что сам Запад стал менее открытым внешнему миру, менее плюралистичным. Его интеграция наряду со статусом победителя в холодной войне в значительной мере предопределила догматизацию и милитаризацию западного геополитического мышления. В ряде случаев Запад заявляет о себе как геополитический субъект, ставящий других перед жесткой дилеммой: принятие его условий или безоговорочная капитуляция. Между тем он же породил в остальном мире великую мечту о справедливом мировом порядке, основанном на равноправном партнерстве. Это противоречие между возросшими ожиданиями незападных народов, ориентирующихся на уважительный диалог, и тенденциями к догматизации западного мышления, теряющего способность к такому диалогу, наталкивает на вывод, что волна вестернизации, захватившая все постсоциалистическое и постсоветское пространство, неминуемо пойдет на спад. По всей видимости, начало XXI века ознаменуется новой фазой антизападной волны.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Перед лицом такой перспективы следует оценить возможные варианты поведения западной цивилизации. Наиболее вероятный сценарий связан с продолжением нынешней линии «наступления по всему фронту» (в том числе в форме наступления НАТО), с дальнейшей консолидацией Запада как системы, противостоящей не Западу и по логике этого противостояния обретающей все более милитаристские черты. В предельном своем выражении эта тенденция ведет к третьей мировой войне.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Дело в том, что демонтаж России как страны, искони поддерживающей геополитический баланс между Востоком и Западом, означал бы в обозримой перспективе «китаизацию» всего евразийского материка. Поэтому те, кто задумывает такой демонтаж России, вынуждены будут пойти и на соответствующий демонтаж Китая.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Соответствующий порог сдерживания ослабляется тем, что в обоих случаях речь пойдет не о войне в традиционном смысле слова, а об употреблении более тонких технологий разрушения противника: вестернизации и подкупа центральной элиты, поощрения этнического сепаратизма и тотальной регионализации, массового нравственного разложения. Сегодня некоторым геостратегам из НАТО не хочется осознавать неоспоримость логики: демонтаж России неизбежно приведет к необходимости и демонтажа Китая. Но такое осознание крайне важно: оно поможет предотвратить тотальную геополитическую катастрофу.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Наступление НАТО на - факт не только военно-стратегический. Это и многозначительный цивилизационный симптом: тотальная интегрированность Запада, возглавляемого США, ведет не к победе, а к банкротству европейской идеи в мире.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Односторонняя вестернизация российской внешней политики, утратившей способность к балансированию, обернулась для России не успехами, а просчетами и поражениями. По всем критериям продолжение такой политики в будущем веке неминуемо приведет к глобальной катастрофе.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left="1260" w:hanging="1260"/>
        <w:rPr>
          <w:b/>
          <w:bCs/>
          <w:sz w:val="28"/>
          <w:u w:val="single"/>
        </w:rPr>
      </w:pPr>
      <w:r>
        <w:rPr>
          <w:sz w:val="28"/>
        </w:rPr>
        <w:t xml:space="preserve">Глава 2.                   </w:t>
      </w:r>
      <w:r>
        <w:rPr>
          <w:b/>
          <w:bCs/>
          <w:sz w:val="28"/>
          <w:u w:val="single"/>
        </w:rPr>
        <w:t>АЛЬТЕРНАТИВЫ СЕГОДНЯШНЕМУ               РАЗРУШИТЕЛЬНОМУ   ПОЛИТИЧЕСКОМУ КУРСУ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Каковы же возможные альтернативы сегодняшнему разрушительному политическому курсу?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Россия и Запад наращивают «геополитический плюрализм». Россия восстанавливает свой геополитический капитал, одновременно упрочивая связи со своими традиционными союзниками и партнерами на Ближнем Востоке, в Центральной Азии, на Тихом океане, не уходя в то же время от активной европейской политики. Запад со своей стороны восстанавливает способность к плюралистическому поведению посредством усиливающейся дифференциации позиций своих основных регионов: Северной Америки, Атлантической Европы, Центральной Европы. Обретенные таким образом гибкость и поливариантность препятствуют реставрации двухблокового мышления, ориентированного на тот или иной вариант «конца истории» (окончательной победы одной из сторон).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В ответ на игнорирование Западом законных геополитических интересов России и общей неудачи западнически настроенных реформаторов в России приходит к власти антизападническая, антилиберальная коалиция. Она круто поворачивает курс внешней политики на Восток, на союзничество с неудобными Западу режимами - и по возможности на прочный альянс с Китаем. Эта политика в мировоззренческом и идейном плане подкрепляется альтернативным вариантом постиндустриального общества, более соответствующим духу незападных цивилизаций. В мире постепенно кристаллизуется проект информационного общества незападного типа, посредством которого Россия и другие страны «вторичной модернизации» избавляются от комплекса неполноценности. Вместо эпигонской концепции «догоняющего развития» они берут на вооружение концепцию «опережающего развития», в рамках которой классическое индустриальное наследие рассматривается как помеха смелым инновационным скачкам.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Одно из направлений такого скачка - критика «цивилизации заменителей», культ натуральных продуктов и естественных образцов. Учитывая богатство своих природных ресурсов, Россия могла бы усмотреть в этом реванше естественного над искусственным шанс и выхода на рынки богатых стран -потребителей натуральных изделий, и создания альтернативного проекта постиндустриального будущего. Миф новой, «натуральной», экономики мог бы стать основой воссоздания мощного сибирского мифа русской культуры. Сибирский миф не раз выручал Россию в труднейшие времена, последний раз это произошло осенью 1941 года. Сегодня сибирский миф мог бы сыграть роль идейной основы для поворота России к союзу с Китаем. Экономика натуральных продуктов требует не только изобилия сырья, но и изобилия рабочих рук. На этой базе мог бы сложиться экономический и геополитический союз России и Китая, в рамках которого эти страны обогащали и дополняли бы друг друга.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целом можно сказать: главной опасностью для стран, принадлежавших к бывшему «второму миру», является перспектива их выталкивания в «третий мир». Поэтому их геополитическая стратегия в ближайшую четверть века наверняка будет представлять «геополитику развития», связанную с поиском путей роста и эффективных альтернатив тенденциям деиндустриализации. Чем более Запад демонстрирует свою готовность воспрепятствовать восстановлению постсоветского пространства - необходимому условию экономического развития России и стран СНГ, - тем более вероятно, что «геостратегия развития» в ближайшем будущем будет формироваться как антизападная.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pStyle w:val="a3"/>
        <w:spacing w:line="360" w:lineRule="auto"/>
        <w:ind w:firstLine="54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ЗАКЛЮЧЕНИЕ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долгосрочного геополитического прогнозирования необходимо сопоставить несколько перспектив. Ясно, что генеральной перспективой является развитие: оно представляет собой способ существования человечества как вида. Поэтому основным критерием при сопоставлении различных геополитических сценариев, несомненно, является критерий развития.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Геополитические условия формирования новых независимых государств на территории СНГ - это одно; условия для быстрого социально-экономического развития соответствующих регионов - это другое. Процесс производства власти новыми политическими элитами и процесс развития по экономическим, социальным и культурным критериям отнюдь не всегда совпадают. 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Можно сделать вывод: статус той или иной державы в определенном регионе мира, несомненно, связан с ценностью той культурной системы, которую она олицетворяет сама и распространяет в окружающем пространстве. С этой точки зрения геополитика становится гуманитарной наукой. Гуманитаризация геополитики, как и гуманитаризация экономических и социологических дисциплин, осуществляется по мере осознания культурных детерминант общественной жизни. С учетом этого резкое снижение статуса России как традиционного проводника европейского Просвещения в Евразии - факт настораживающий.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постсоветском пространстве либерализм выступил в значительной мере как идеология реставрации, так как вместо обанкротившегося коммунистического эксперимента он предложил возврат к капитализму. В Западной Европе такой реставрационный ход никого не шокирует, так как капитализм там со времен Просвещения отождествляется с естественным состоянием, а «экономический человек»  - с естественным человеком. Но в незападных цивилизационных ареалах капитализм и либерализм вовсе не воспринимаются как естественные. Напротив, зачастую они оцениваются как импортированные феномены, навязываемые остальному миру в корыстных экономических и геополитических целях.</w:t>
      </w:r>
    </w:p>
    <w:p w:rsidR="002A3568" w:rsidRDefault="002A3568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Если в ближайшем будущем в европейской и мировой культуре не произойдет новой реабилитации истории - открытия новых формационных возможностей человечества, то поражение Просвещения представляется неминуемым. На месте больших суперэтнических пространств будут формироваться малые этнические пространства, плохо совместимые друг с другом, заряженные перманентной конфликтностью. Вместо людей, готовых к определенным жертвам и самодисциплине во имя будущего, то есть к накоплению в широком смысле слова, станут задавать тон сиюминутно ориентированные люди, временщики и прожигатели жизни, не способные выстраивать иерархию целей, интерпретирующие либерализм исключительно как потакание безудержному гедонизму и реабилитацию вседозволенности.</w:t>
      </w: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литературы:</w:t>
      </w:r>
    </w:p>
    <w:p w:rsidR="002A3568" w:rsidRDefault="002A3568">
      <w:pPr>
        <w:spacing w:line="360" w:lineRule="auto"/>
        <w:ind w:firstLine="540"/>
        <w:jc w:val="center"/>
        <w:rPr>
          <w:b/>
          <w:bCs/>
          <w:sz w:val="28"/>
        </w:rPr>
      </w:pPr>
    </w:p>
    <w:p w:rsidR="002A3568" w:rsidRDefault="002A3568">
      <w:pPr>
        <w:spacing w:line="360" w:lineRule="auto"/>
        <w:ind w:firstLine="540"/>
        <w:jc w:val="center"/>
        <w:rPr>
          <w:b/>
          <w:bCs/>
          <w:sz w:val="28"/>
        </w:rPr>
      </w:pPr>
    </w:p>
    <w:p w:rsidR="002A3568" w:rsidRDefault="002A3568">
      <w:pPr>
        <w:spacing w:line="360" w:lineRule="auto"/>
        <w:ind w:firstLine="540"/>
        <w:rPr>
          <w:b/>
          <w:bCs/>
          <w:sz w:val="28"/>
        </w:rPr>
      </w:pPr>
      <w:r>
        <w:t xml:space="preserve">   </w:t>
      </w:r>
      <w:r>
        <w:rPr>
          <w:sz w:val="28"/>
        </w:rPr>
        <w:t xml:space="preserve">   1.   Дюмезиль Ж. «Верховные боги индоевропейцев». Москва, 1986 г. </w:t>
      </w:r>
    </w:p>
    <w:p w:rsidR="002A3568" w:rsidRDefault="002A3568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Панарин А.С. «Геополитический прогноз». Москва, 1997 г.</w:t>
      </w:r>
    </w:p>
    <w:p w:rsidR="002A3568" w:rsidRDefault="002A3568">
      <w:pPr>
        <w:pStyle w:val="a6"/>
        <w:spacing w:line="360" w:lineRule="auto"/>
        <w:ind w:right="99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3.</w:t>
      </w:r>
      <w:r>
        <w:rPr>
          <w:sz w:val="28"/>
          <w:szCs w:val="14"/>
        </w:rPr>
        <w:t xml:space="preserve">  </w:t>
      </w:r>
      <w:r>
        <w:rPr>
          <w:sz w:val="28"/>
          <w:szCs w:val="24"/>
        </w:rPr>
        <w:t>Сорокин К.Э. «Геополитика современности и геостратегия России». Москва, 1996г.</w:t>
      </w:r>
    </w:p>
    <w:p w:rsidR="002A3568" w:rsidRDefault="002A3568">
      <w:pPr>
        <w:pStyle w:val="a6"/>
        <w:spacing w:line="360" w:lineRule="auto"/>
        <w:ind w:right="99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14"/>
        </w:rPr>
        <w:t xml:space="preserve"> </w:t>
      </w:r>
      <w:r>
        <w:rPr>
          <w:sz w:val="28"/>
          <w:szCs w:val="24"/>
        </w:rPr>
        <w:t>Фофанов В.П.  «Региональный аспект устойчивого развития». Москва, 1995 г.</w:t>
      </w:r>
    </w:p>
    <w:p w:rsidR="002A3568" w:rsidRDefault="002A3568">
      <w:pPr>
        <w:pStyle w:val="a6"/>
        <w:spacing w:line="360" w:lineRule="auto"/>
        <w:ind w:right="99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5. Фофанов В.П. «Возможность и необходимость применения принципов устойчивого развития в современной России». Москва, 1995 г.</w:t>
      </w: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6.</w:t>
      </w:r>
      <w:r>
        <w:rPr>
          <w:sz w:val="28"/>
          <w:szCs w:val="14"/>
        </w:rPr>
        <w:t xml:space="preserve">  «</w:t>
      </w:r>
      <w:r>
        <w:rPr>
          <w:sz w:val="28"/>
        </w:rPr>
        <w:t>Цивилизация как проблема исторического материализма». Москва,  1983г.</w:t>
      </w: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</w:p>
    <w:p w:rsidR="002A3568" w:rsidRDefault="002A3568">
      <w:pPr>
        <w:spacing w:line="360" w:lineRule="auto"/>
        <w:ind w:firstLine="540"/>
        <w:jc w:val="both"/>
        <w:rPr>
          <w:sz w:val="28"/>
        </w:rPr>
      </w:pPr>
      <w:bookmarkStart w:id="0" w:name="_GoBack"/>
      <w:bookmarkEnd w:id="0"/>
    </w:p>
    <w:sectPr w:rsidR="002A3568">
      <w:footerReference w:type="even" r:id="rId7"/>
      <w:footerReference w:type="default" r:id="rId8"/>
      <w:pgSz w:w="11906" w:h="16838"/>
      <w:pgMar w:top="719" w:right="850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68" w:rsidRDefault="002A3568">
      <w:r>
        <w:separator/>
      </w:r>
    </w:p>
  </w:endnote>
  <w:endnote w:type="continuationSeparator" w:id="0">
    <w:p w:rsidR="002A3568" w:rsidRDefault="002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68" w:rsidRDefault="002A35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568" w:rsidRDefault="002A35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68" w:rsidRDefault="002A35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A3568" w:rsidRDefault="002A35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68" w:rsidRDefault="002A3568">
      <w:r>
        <w:separator/>
      </w:r>
    </w:p>
  </w:footnote>
  <w:footnote w:type="continuationSeparator" w:id="0">
    <w:p w:rsidR="002A3568" w:rsidRDefault="002A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3AF"/>
    <w:multiLevelType w:val="hybridMultilevel"/>
    <w:tmpl w:val="A9F48D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F390AA8"/>
    <w:multiLevelType w:val="multilevel"/>
    <w:tmpl w:val="F3021E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28DE7C1C"/>
    <w:multiLevelType w:val="hybridMultilevel"/>
    <w:tmpl w:val="47644EE0"/>
    <w:lvl w:ilvl="0" w:tplc="E63E95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3">
    <w:nsid w:val="306678DD"/>
    <w:multiLevelType w:val="hybridMultilevel"/>
    <w:tmpl w:val="C39E41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B7E1C"/>
    <w:multiLevelType w:val="hybridMultilevel"/>
    <w:tmpl w:val="9F8A1B1E"/>
    <w:lvl w:ilvl="0" w:tplc="E63E95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5">
    <w:nsid w:val="41470571"/>
    <w:multiLevelType w:val="hybridMultilevel"/>
    <w:tmpl w:val="FD680DA8"/>
    <w:lvl w:ilvl="0" w:tplc="5A606B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9D4215E"/>
    <w:multiLevelType w:val="hybridMultilevel"/>
    <w:tmpl w:val="1FE283F6"/>
    <w:lvl w:ilvl="0" w:tplc="A4280B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CA22CE9"/>
    <w:multiLevelType w:val="hybridMultilevel"/>
    <w:tmpl w:val="7AA20B60"/>
    <w:lvl w:ilvl="0" w:tplc="3B7C911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1924578"/>
    <w:multiLevelType w:val="hybridMultilevel"/>
    <w:tmpl w:val="FA66B946"/>
    <w:lvl w:ilvl="0" w:tplc="E63E95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1C327EF"/>
    <w:multiLevelType w:val="multilevel"/>
    <w:tmpl w:val="6EC86F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0">
    <w:nsid w:val="7B455D8F"/>
    <w:multiLevelType w:val="hybridMultilevel"/>
    <w:tmpl w:val="EF4857D6"/>
    <w:lvl w:ilvl="0" w:tplc="9AF4EF24">
      <w:start w:val="1"/>
      <w:numFmt w:val="bullet"/>
      <w:lvlText w:val="-"/>
      <w:lvlJc w:val="left"/>
      <w:pPr>
        <w:tabs>
          <w:tab w:val="num" w:pos="1125"/>
        </w:tabs>
        <w:ind w:left="112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68"/>
    <w:rsid w:val="002920ED"/>
    <w:rsid w:val="002A3568"/>
    <w:rsid w:val="003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228AA-D404-4F06-B8F8-0883EEF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60"/>
      <w:ind w:left="40" w:hanging="20"/>
      <w:jc w:val="both"/>
      <w:outlineLvl w:val="0"/>
    </w:pPr>
    <w:rPr>
      <w:rFonts w:ascii="Times New Roman CYR" w:hAnsi="Times New Roman CYR" w:cs="Times New Roman CYR"/>
      <w:sz w:val="36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ook Antiqua" w:hAnsi="Book Antiqua" w:cs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Pr>
      <w:strike w:val="0"/>
      <w:dstrike w:val="0"/>
      <w:color w:val="0000FF"/>
      <w:u w:val="none"/>
      <w:effect w:val="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"Безграничный рост" и "пауза прогресса"</vt:lpstr>
    </vt:vector>
  </TitlesOfParts>
  <Company/>
  <LinksUpToDate>false</LinksUpToDate>
  <CharactersWithSpaces>22410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"Безграничный рост" и "пауза прогресса"</dc:title>
  <dc:subject/>
  <dc:creator>Olga</dc:creator>
  <cp:keywords/>
  <dc:description/>
  <cp:lastModifiedBy>admin</cp:lastModifiedBy>
  <cp:revision>2</cp:revision>
  <dcterms:created xsi:type="dcterms:W3CDTF">2014-04-12T12:36:00Z</dcterms:created>
  <dcterms:modified xsi:type="dcterms:W3CDTF">2014-04-12T12:36:00Z</dcterms:modified>
</cp:coreProperties>
</file>