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Pr="00802C41" w:rsidRDefault="00F71F1A" w:rsidP="00802C41">
      <w:pPr>
        <w:pStyle w:val="aff6"/>
      </w:pPr>
      <w:r w:rsidRPr="00802C41">
        <w:t>АВТОРЕФЕРАТ</w:t>
      </w:r>
    </w:p>
    <w:p w:rsidR="00802C41" w:rsidRPr="00802C41" w:rsidRDefault="00F71F1A" w:rsidP="00802C41">
      <w:pPr>
        <w:pStyle w:val="aff6"/>
      </w:pPr>
      <w:r w:rsidRPr="00802C41">
        <w:t>ДИССЕРТАЦИИ НА СОИСКАНИЕ УЧЕНОЙ СТЕПЕНИ</w:t>
      </w:r>
    </w:p>
    <w:p w:rsidR="00802C41" w:rsidRPr="00802C41" w:rsidRDefault="00F71F1A" w:rsidP="00802C41">
      <w:pPr>
        <w:pStyle w:val="aff6"/>
      </w:pPr>
      <w:r w:rsidRPr="00802C41">
        <w:t>ДОКТОРА БИОЛОГИЧЕСКИХ НАУК</w:t>
      </w:r>
    </w:p>
    <w:p w:rsidR="00A406FC" w:rsidRPr="00802C41" w:rsidRDefault="00A406FC" w:rsidP="00A406FC">
      <w:pPr>
        <w:pStyle w:val="aff6"/>
      </w:pPr>
      <w:r w:rsidRPr="00802C41">
        <w:t>ГЕПАТОПРОТЕКТОРНЫЕ СВОЙСТВА ФЛАВОНОИДОВ</w:t>
      </w:r>
    </w:p>
    <w:p w:rsidR="00A406FC" w:rsidRPr="00802C41" w:rsidRDefault="00A406FC" w:rsidP="00A406FC">
      <w:pPr>
        <w:pStyle w:val="aff6"/>
      </w:pPr>
      <w:r w:rsidRPr="00802C41">
        <w:t>(фармакодинамика и перспективы клинического изучения)</w:t>
      </w:r>
    </w:p>
    <w:p w:rsidR="00A406FC" w:rsidRPr="00802C41" w:rsidRDefault="00A406FC" w:rsidP="00A406FC">
      <w:pPr>
        <w:pStyle w:val="aff6"/>
      </w:pPr>
      <w:r w:rsidRPr="00802C41">
        <w:t>14.03.06 - ФАРМАКОЛОГИЯ, КЛИНИЧЕСКАЯ ФАРМАКОЛОГИЯ</w:t>
      </w: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A406FC" w:rsidRPr="00802C41" w:rsidRDefault="00A406FC" w:rsidP="00A406FC">
      <w:pPr>
        <w:pStyle w:val="aff6"/>
        <w:jc w:val="left"/>
      </w:pPr>
      <w:r w:rsidRPr="00802C41">
        <w:t>На правах рукописи</w:t>
      </w:r>
    </w:p>
    <w:p w:rsidR="00A406FC" w:rsidRPr="00802C41" w:rsidRDefault="00A406FC" w:rsidP="00A406FC">
      <w:pPr>
        <w:pStyle w:val="aff6"/>
        <w:jc w:val="left"/>
      </w:pPr>
      <w:r w:rsidRPr="00802C41">
        <w:t>ДОРКИНА ЕЛЕНА ГРИГОРЬЕВНА</w:t>
      </w: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Default="00802C41" w:rsidP="00802C41">
      <w:pPr>
        <w:pStyle w:val="aff6"/>
      </w:pPr>
    </w:p>
    <w:p w:rsidR="00802C41" w:rsidRPr="00802C41" w:rsidRDefault="00802C41" w:rsidP="00802C41">
      <w:pPr>
        <w:pStyle w:val="aff6"/>
      </w:pPr>
    </w:p>
    <w:p w:rsidR="00802C41" w:rsidRDefault="00F71F1A" w:rsidP="00802C41">
      <w:pPr>
        <w:pStyle w:val="aff6"/>
      </w:pPr>
      <w:r w:rsidRPr="00802C41">
        <w:t>Волгоград 2010</w:t>
      </w:r>
    </w:p>
    <w:p w:rsidR="00802C41" w:rsidRDefault="00802C41" w:rsidP="00802C41">
      <w:r w:rsidRPr="00802C41">
        <w:br w:type="page"/>
      </w:r>
      <w:r w:rsidR="00F71F1A" w:rsidRPr="00802C41">
        <w:lastRenderedPageBreak/>
        <w:t>Работа выполнена в Государственном образовательном учреждении высшего профессионального образования</w:t>
      </w:r>
      <w:r>
        <w:t xml:space="preserve"> "</w:t>
      </w:r>
      <w:r w:rsidR="00F71F1A" w:rsidRPr="00802C41">
        <w:t>Пятигорская государственная фармацевтическая академия Федерального агентства по здравоохранению и социальному развитию</w:t>
      </w:r>
      <w:r>
        <w:t xml:space="preserve">" </w:t>
      </w:r>
      <w:r w:rsidR="00F71F1A" w:rsidRPr="00802C41">
        <w:t>и в Государственном образовательном учреждении высшего профессионального образования</w:t>
      </w:r>
      <w:r>
        <w:t xml:space="preserve"> "</w:t>
      </w:r>
      <w:r w:rsidR="00F71F1A" w:rsidRPr="00802C41">
        <w:t>Волгоградский государственный медицинский университет Федерального агентства по здравоохранению и социальному развитию</w:t>
      </w:r>
      <w:r>
        <w:t>"</w:t>
      </w:r>
    </w:p>
    <w:p w:rsidR="00802C41" w:rsidRPr="00802C41" w:rsidRDefault="00F71F1A" w:rsidP="00802C41">
      <w:r w:rsidRPr="00802C41">
        <w:t>Научный консультант</w:t>
      </w:r>
      <w:r w:rsidR="00802C41" w:rsidRPr="00802C41">
        <w:t xml:space="preserve">: </w:t>
      </w:r>
      <w:r w:rsidRPr="00802C41">
        <w:t>доктор медицинских наук,</w:t>
      </w:r>
    </w:p>
    <w:p w:rsidR="00F71F1A" w:rsidRPr="00802C41" w:rsidRDefault="00F71F1A" w:rsidP="00802C41">
      <w:r w:rsidRPr="00802C41">
        <w:t>профессор Тюренков Иван Николаевич</w:t>
      </w:r>
    </w:p>
    <w:p w:rsidR="00802C41" w:rsidRDefault="00F71F1A" w:rsidP="00802C41">
      <w:r w:rsidRPr="00802C41">
        <w:t>Официальные оппоненты</w:t>
      </w:r>
      <w:r w:rsidR="00802C41" w:rsidRPr="00802C41">
        <w:t>:</w:t>
      </w:r>
    </w:p>
    <w:p w:rsidR="00F71F1A" w:rsidRPr="00802C41" w:rsidRDefault="00F71F1A" w:rsidP="00802C41">
      <w:pPr>
        <w:rPr>
          <w:b/>
          <w:bCs/>
        </w:rPr>
      </w:pPr>
      <w:r w:rsidRPr="00802C41">
        <w:t>Доктор биологических наук, профессор Дудченко Галина Петровна</w:t>
      </w:r>
    </w:p>
    <w:p w:rsidR="00F71F1A" w:rsidRPr="00802C41" w:rsidRDefault="00F71F1A" w:rsidP="00802C41">
      <w:r w:rsidRPr="00802C41">
        <w:t>2</w:t>
      </w:r>
      <w:r w:rsidR="00802C41" w:rsidRPr="00802C41">
        <w:t xml:space="preserve">. </w:t>
      </w:r>
      <w:r w:rsidRPr="00802C41">
        <w:t>Доктор биологических наук, профессор Гарибова Таисия Левоновна</w:t>
      </w:r>
    </w:p>
    <w:p w:rsidR="00802C41" w:rsidRPr="00802C41" w:rsidRDefault="00F71F1A" w:rsidP="00802C41">
      <w:r w:rsidRPr="00802C41">
        <w:t>3</w:t>
      </w:r>
      <w:r w:rsidR="00802C41" w:rsidRPr="00802C41">
        <w:t xml:space="preserve">. </w:t>
      </w:r>
      <w:r w:rsidRPr="00802C41">
        <w:t>Доктор медицинских наук, Макляков Юрий Степанович</w:t>
      </w:r>
    </w:p>
    <w:p w:rsidR="00802C41" w:rsidRDefault="00F71F1A" w:rsidP="00802C41">
      <w:r w:rsidRPr="00802C41">
        <w:t>Ведущая организация</w:t>
      </w:r>
      <w:r w:rsidR="00802C41" w:rsidRPr="00802C41">
        <w:t>:</w:t>
      </w:r>
    </w:p>
    <w:p w:rsidR="00802C41" w:rsidRDefault="00F71F1A" w:rsidP="00802C41">
      <w:r w:rsidRPr="00802C41">
        <w:t>ГОУ ВПО</w:t>
      </w:r>
      <w:r w:rsidR="00802C41">
        <w:t xml:space="preserve"> "</w:t>
      </w:r>
      <w:r w:rsidRPr="00802C41">
        <w:t>Саратовский государственный медицинский университет Росздрава</w:t>
      </w:r>
      <w:r w:rsidR="00802C41">
        <w:t>"</w:t>
      </w:r>
    </w:p>
    <w:p w:rsidR="00802C41" w:rsidRDefault="00F71F1A" w:rsidP="00802C41">
      <w:r w:rsidRPr="00802C41">
        <w:t>Защита состоится</w:t>
      </w:r>
      <w:r w:rsidR="00802C41">
        <w:t xml:space="preserve"> "</w:t>
      </w:r>
      <w:r w:rsidRPr="00802C41">
        <w:t>__</w:t>
      </w:r>
      <w:r w:rsidR="00802C41">
        <w:t>"</w:t>
      </w:r>
      <w:r w:rsidRPr="00802C41">
        <w:t>_________2010 г</w:t>
      </w:r>
      <w:r w:rsidR="00802C41" w:rsidRPr="00802C41">
        <w:t xml:space="preserve">. </w:t>
      </w:r>
      <w:r w:rsidRPr="00802C41">
        <w:t>в____ч</w:t>
      </w:r>
      <w:r w:rsidR="00802C41" w:rsidRPr="00802C41">
        <w:t xml:space="preserve">. </w:t>
      </w:r>
      <w:r w:rsidRPr="00802C41">
        <w:t>на заседании Диссертационного Совета Д 208</w:t>
      </w:r>
      <w:r w:rsidR="00802C41">
        <w:t>.0</w:t>
      </w:r>
      <w:r w:rsidRPr="00802C41">
        <w:t>08</w:t>
      </w:r>
      <w:r w:rsidR="00802C41">
        <w:t>.0</w:t>
      </w:r>
      <w:r w:rsidRPr="00802C41">
        <w:t>2 ГОУ ВПО</w:t>
      </w:r>
      <w:r w:rsidR="00802C41">
        <w:t xml:space="preserve"> "</w:t>
      </w:r>
      <w:r w:rsidRPr="00802C41">
        <w:t>Волгоградский государственный медицинский университет Росздрава</w:t>
      </w:r>
      <w:r w:rsidR="00802C41">
        <w:t>" (</w:t>
      </w:r>
      <w:r w:rsidRPr="00802C41">
        <w:t>400131, г</w:t>
      </w:r>
      <w:r w:rsidR="00802C41" w:rsidRPr="00802C41">
        <w:t xml:space="preserve">. </w:t>
      </w:r>
      <w:r w:rsidRPr="00802C41">
        <w:t>Волгоград, пл</w:t>
      </w:r>
      <w:r w:rsidR="00802C41" w:rsidRPr="00802C41">
        <w:t xml:space="preserve">. </w:t>
      </w:r>
      <w:r w:rsidRPr="00802C41">
        <w:t>Павших борцов,1</w:t>
      </w:r>
      <w:r w:rsidR="00802C41" w:rsidRPr="00802C41">
        <w:t>)</w:t>
      </w:r>
    </w:p>
    <w:p w:rsidR="00802C41" w:rsidRDefault="00F71F1A" w:rsidP="00802C41">
      <w:r w:rsidRPr="00802C41">
        <w:t>С диссертацией можно ознакомиться в библиотеке ГОУ ВПО</w:t>
      </w:r>
      <w:r w:rsidR="00802C41">
        <w:t xml:space="preserve"> "</w:t>
      </w:r>
      <w:r w:rsidRPr="00802C41">
        <w:t>Волгоградский государственный медицинский университет Росздрава</w:t>
      </w:r>
      <w:r w:rsidR="00802C41">
        <w:t>"</w:t>
      </w:r>
    </w:p>
    <w:p w:rsidR="00802C41" w:rsidRDefault="00F71F1A" w:rsidP="00802C41">
      <w:r w:rsidRPr="00802C41">
        <w:t>Автореферат разослан</w:t>
      </w:r>
      <w:r w:rsidR="00802C41">
        <w:t xml:space="preserve"> " " </w:t>
      </w:r>
      <w:r w:rsidRPr="00802C41">
        <w:t>2010 г</w:t>
      </w:r>
      <w:r w:rsidR="00802C41" w:rsidRPr="00802C41">
        <w:t>.</w:t>
      </w:r>
    </w:p>
    <w:p w:rsidR="00802C41" w:rsidRDefault="00F71F1A" w:rsidP="00802C41">
      <w:r w:rsidRPr="00802C41">
        <w:t>Ученый секретарь</w:t>
      </w:r>
    </w:p>
    <w:p w:rsidR="00802C41" w:rsidRDefault="00F71F1A" w:rsidP="00802C41">
      <w:r w:rsidRPr="00802C41">
        <w:t>диссертационного совета,</w:t>
      </w:r>
    </w:p>
    <w:p w:rsidR="00F71F1A" w:rsidRPr="00802C41" w:rsidRDefault="00F71F1A" w:rsidP="00802C41">
      <w:r w:rsidRPr="00802C41">
        <w:t>профессор</w:t>
      </w:r>
      <w:r w:rsidR="00802C41" w:rsidRPr="00802C41">
        <w:t xml:space="preserve"> </w:t>
      </w:r>
      <w:r w:rsidRPr="00802C41">
        <w:t>А</w:t>
      </w:r>
      <w:r w:rsidR="00802C41">
        <w:t xml:space="preserve">.Р. </w:t>
      </w:r>
      <w:r w:rsidRPr="00802C41">
        <w:t>Бабаева</w:t>
      </w:r>
    </w:p>
    <w:p w:rsidR="00802C41" w:rsidRDefault="00F71F1A" w:rsidP="00091B6F">
      <w:pPr>
        <w:pStyle w:val="20"/>
      </w:pPr>
      <w:r w:rsidRPr="00802C41">
        <w:br w:type="page"/>
        <w:t>Актуальность проблемы</w:t>
      </w:r>
    </w:p>
    <w:p w:rsidR="00802C41" w:rsidRDefault="00802C41" w:rsidP="00802C41">
      <w:pPr>
        <w:pStyle w:val="afe"/>
      </w:pPr>
    </w:p>
    <w:p w:rsidR="00802C41" w:rsidRDefault="00F71F1A" w:rsidP="00802C41">
      <w:r w:rsidRPr="00802C41">
        <w:t>Поражения печени различной этиологии являются достаточно широко распространенной патологией</w:t>
      </w:r>
      <w:r w:rsidR="00802C41" w:rsidRPr="00802C41">
        <w:t xml:space="preserve"> [</w:t>
      </w:r>
      <w:r w:rsidRPr="00802C41">
        <w:t>Дробинский А</w:t>
      </w:r>
      <w:r w:rsidR="00802C41" w:rsidRPr="00802C41">
        <w:t xml:space="preserve">. </w:t>
      </w:r>
      <w:r w:rsidRPr="00802C41">
        <w:t>и соавт</w:t>
      </w:r>
      <w:r w:rsidR="00802C41" w:rsidRPr="00802C41">
        <w:t>., 20</w:t>
      </w:r>
      <w:r w:rsidRPr="00802C41">
        <w:t>02</w:t>
      </w:r>
      <w:r w:rsidR="00802C41" w:rsidRPr="00802C41">
        <w:t xml:space="preserve">; </w:t>
      </w:r>
      <w:r w:rsidRPr="00802C41">
        <w:t>Ильченко Л</w:t>
      </w:r>
      <w:r w:rsidR="00802C41">
        <w:t xml:space="preserve">.Ю. </w:t>
      </w:r>
      <w:r w:rsidRPr="00802C41">
        <w:t>и соавт</w:t>
      </w:r>
      <w:r w:rsidR="00802C41" w:rsidRPr="00802C41">
        <w:t>., 20</w:t>
      </w:r>
      <w:r w:rsidRPr="00802C41">
        <w:t>02, Полонский В</w:t>
      </w:r>
      <w:r w:rsidR="00802C41">
        <w:t xml:space="preserve">.М., </w:t>
      </w:r>
      <w:r w:rsidR="00802C41" w:rsidRPr="00802C41">
        <w:t>20</w:t>
      </w:r>
      <w:r w:rsidRPr="00802C41">
        <w:t>05</w:t>
      </w:r>
      <w:r w:rsidRPr="00802C41">
        <w:sym w:font="Symbol" w:char="F05D"/>
      </w:r>
      <w:r w:rsidR="00802C41" w:rsidRPr="00802C41">
        <w:t xml:space="preserve">. </w:t>
      </w:r>
      <w:r w:rsidRPr="00802C41">
        <w:t xml:space="preserve">По данным ВОЗ в мире </w:t>
      </w:r>
      <w:r w:rsidR="00802C41">
        <w:t>-</w:t>
      </w:r>
      <w:r w:rsidRPr="00802C41">
        <w:t xml:space="preserve"> 2 млрд человек с патологией печени, что в 100 раз превышает распространенность ВИЧ-инфекции</w:t>
      </w:r>
      <w:r w:rsidR="00802C41" w:rsidRPr="00802C41">
        <w:t xml:space="preserve"> [</w:t>
      </w:r>
      <w:r w:rsidRPr="00802C41">
        <w:t>Дроговоз С</w:t>
      </w:r>
      <w:r w:rsidR="00802C41">
        <w:t xml:space="preserve">.М., </w:t>
      </w:r>
      <w:r w:rsidR="00802C41" w:rsidRPr="00802C41">
        <w:t>20</w:t>
      </w:r>
      <w:r w:rsidRPr="00802C41">
        <w:t>09</w:t>
      </w:r>
      <w:r w:rsidR="00802C41" w:rsidRPr="00802C41">
        <w:t xml:space="preserve">]. </w:t>
      </w:r>
      <w:r w:rsidRPr="00802C41">
        <w:t>Среди широкого круга препаратов, используемых в комплексной терапии заболеваний печени, выделяют сравнительно небольшую группу</w:t>
      </w:r>
      <w:r w:rsidR="00802C41">
        <w:t xml:space="preserve"> "</w:t>
      </w:r>
      <w:r w:rsidRPr="00802C41">
        <w:t>истинных</w:t>
      </w:r>
      <w:r w:rsidR="00802C41">
        <w:t xml:space="preserve">" </w:t>
      </w:r>
      <w:r w:rsidRPr="00802C41">
        <w:t>гепатопротекторов</w:t>
      </w:r>
      <w:r w:rsidR="00802C41" w:rsidRPr="00802C41">
        <w:t xml:space="preserve">, </w:t>
      </w:r>
      <w:r w:rsidRPr="00802C41">
        <w:t>эффективность которых не всегда оказывается достаточной</w:t>
      </w:r>
      <w:r w:rsidR="00802C41" w:rsidRPr="00802C41">
        <w:t>.</w:t>
      </w:r>
    </w:p>
    <w:p w:rsidR="00802C41" w:rsidRDefault="00F71F1A" w:rsidP="00802C41">
      <w:r w:rsidRPr="00802C41">
        <w:t>В патогенезе поражений печени</w:t>
      </w:r>
      <w:r w:rsidR="00802C41">
        <w:t xml:space="preserve"> (</w:t>
      </w:r>
      <w:r w:rsidRPr="00802C41">
        <w:t>токсической, алкогольной и другой этиологии</w:t>
      </w:r>
      <w:r w:rsidR="00802C41" w:rsidRPr="00802C41">
        <w:t xml:space="preserve">) </w:t>
      </w:r>
      <w:r w:rsidRPr="00802C41">
        <w:t>большое значение отводится окислительному стрессу</w:t>
      </w:r>
      <w:r w:rsidR="00802C41" w:rsidRPr="00802C41">
        <w:t xml:space="preserve"> [</w:t>
      </w:r>
      <w:r w:rsidRPr="00802C41">
        <w:t>Буеверов А</w:t>
      </w:r>
      <w:r w:rsidR="00802C41">
        <w:t xml:space="preserve">.О., </w:t>
      </w:r>
      <w:r w:rsidR="00802C41" w:rsidRPr="00802C41">
        <w:t>20</w:t>
      </w:r>
      <w:r w:rsidRPr="00802C41">
        <w:t>02, Скворцов В</w:t>
      </w:r>
      <w:r w:rsidR="00802C41">
        <w:t xml:space="preserve">.В., </w:t>
      </w:r>
      <w:r w:rsidR="00802C41" w:rsidRPr="00802C41">
        <w:t>20</w:t>
      </w:r>
      <w:r w:rsidRPr="00802C41">
        <w:t>03, Ипатова О</w:t>
      </w:r>
      <w:r w:rsidR="00802C41">
        <w:t xml:space="preserve">.М., </w:t>
      </w:r>
      <w:r w:rsidR="00802C41" w:rsidRPr="00802C41">
        <w:t>20</w:t>
      </w:r>
      <w:r w:rsidRPr="00802C41">
        <w:t>05, Оковитый С</w:t>
      </w:r>
      <w:r w:rsidR="00802C41">
        <w:t xml:space="preserve">.В., </w:t>
      </w:r>
      <w:r w:rsidR="00802C41" w:rsidRPr="00802C41">
        <w:t>20</w:t>
      </w:r>
      <w:r w:rsidRPr="00802C41">
        <w:t xml:space="preserve">07, </w:t>
      </w:r>
      <w:r w:rsidRPr="00802C41">
        <w:rPr>
          <w:lang w:val="en-US"/>
        </w:rPr>
        <w:t>Fernandes</w:t>
      </w:r>
      <w:r w:rsidRPr="00802C41">
        <w:t>-</w:t>
      </w:r>
      <w:r w:rsidRPr="00802C41">
        <w:rPr>
          <w:lang w:val="en-US"/>
        </w:rPr>
        <w:t>Checa</w:t>
      </w:r>
      <w:r w:rsidRPr="00802C41">
        <w:t xml:space="preserve"> </w:t>
      </w:r>
      <w:r w:rsidRPr="00802C41">
        <w:rPr>
          <w:lang w:val="en-US"/>
        </w:rPr>
        <w:t>J</w:t>
      </w:r>
      <w:r w:rsidR="00802C41" w:rsidRPr="00802C41">
        <w:t xml:space="preserve">. </w:t>
      </w:r>
      <w:r w:rsidRPr="00802C41">
        <w:rPr>
          <w:lang w:val="en-US"/>
        </w:rPr>
        <w:t>C</w:t>
      </w:r>
      <w:r w:rsidR="00802C41" w:rsidRPr="00802C41">
        <w:t>., 20</w:t>
      </w:r>
      <w:r w:rsidRPr="00802C41">
        <w:t xml:space="preserve">03, </w:t>
      </w:r>
      <w:r w:rsidRPr="00802C41">
        <w:rPr>
          <w:lang w:val="en-US"/>
        </w:rPr>
        <w:t>Lieber</w:t>
      </w:r>
      <w:r w:rsidRPr="00802C41">
        <w:t xml:space="preserve"> </w:t>
      </w:r>
      <w:r w:rsidRPr="00802C41">
        <w:rPr>
          <w:lang w:val="en-US"/>
        </w:rPr>
        <w:t>C</w:t>
      </w:r>
      <w:r w:rsidR="00802C41" w:rsidRPr="00802C41">
        <w:t xml:space="preserve">. </w:t>
      </w:r>
      <w:r w:rsidRPr="00802C41">
        <w:rPr>
          <w:lang w:val="en-US"/>
        </w:rPr>
        <w:t>S</w:t>
      </w:r>
      <w:r w:rsidR="00802C41" w:rsidRPr="00802C41">
        <w:t>., 20</w:t>
      </w:r>
      <w:r w:rsidRPr="00802C41">
        <w:t xml:space="preserve">04, </w:t>
      </w:r>
      <w:r w:rsidRPr="00802C41">
        <w:rPr>
          <w:lang w:val="en-US"/>
        </w:rPr>
        <w:t>Dey</w:t>
      </w:r>
      <w:r w:rsidRPr="00802C41">
        <w:t xml:space="preserve"> </w:t>
      </w:r>
      <w:r w:rsidRPr="00802C41">
        <w:rPr>
          <w:lang w:val="en-US"/>
        </w:rPr>
        <w:t>A</w:t>
      </w:r>
      <w:r w:rsidR="00802C41">
        <w:t>.,</w:t>
      </w:r>
      <w:r w:rsidRPr="00802C41">
        <w:t xml:space="preserve"> </w:t>
      </w:r>
      <w:r w:rsidRPr="00802C41">
        <w:rPr>
          <w:lang w:val="en-US"/>
        </w:rPr>
        <w:t>Cederbaum</w:t>
      </w:r>
      <w:r w:rsidRPr="00802C41">
        <w:t xml:space="preserve"> </w:t>
      </w:r>
      <w:r w:rsidRPr="00802C41">
        <w:rPr>
          <w:lang w:val="en-US"/>
        </w:rPr>
        <w:t>A</w:t>
      </w:r>
      <w:r w:rsidR="00802C41">
        <w:t xml:space="preserve">.I., </w:t>
      </w:r>
      <w:r w:rsidR="00802C41" w:rsidRPr="00802C41">
        <w:t>20</w:t>
      </w:r>
      <w:r w:rsidRPr="00802C41">
        <w:t>06</w:t>
      </w:r>
      <w:r w:rsidR="00802C41" w:rsidRPr="00802C41">
        <w:t xml:space="preserve">]. </w:t>
      </w:r>
      <w:r w:rsidRPr="00802C41">
        <w:t>При оксидативном стрессе</w:t>
      </w:r>
      <w:r w:rsidR="00802C41" w:rsidRPr="00802C41">
        <w:t xml:space="preserve">, </w:t>
      </w:r>
      <w:r w:rsidRPr="00802C41">
        <w:t>в первую очередь, наблюдается сдвиг про-антиоксидантного равновесия в сторону усиления прооксидантной составляющей, снижение резервов мобилизации антиоксидантной защиты, что сопряжено с нарушением энергообеспечения клетки, детоксикационных механизмов, активацией апоптоза, провоспалительных цитокинов и др</w:t>
      </w:r>
      <w:r w:rsidR="00802C41" w:rsidRPr="00802C41">
        <w:t>. [</w:t>
      </w:r>
      <w:r w:rsidRPr="00802C41">
        <w:t>Дубинина Е</w:t>
      </w:r>
      <w:r w:rsidR="00802C41">
        <w:t xml:space="preserve">.Е., </w:t>
      </w:r>
      <w:r w:rsidR="00802C41" w:rsidRPr="00802C41">
        <w:t>19</w:t>
      </w:r>
      <w:r w:rsidRPr="00802C41">
        <w:t>98, Болдырев А</w:t>
      </w:r>
      <w:r w:rsidR="00802C41">
        <w:t xml:space="preserve">.А., </w:t>
      </w:r>
      <w:r w:rsidR="00802C41" w:rsidRPr="00802C41">
        <w:t>20</w:t>
      </w:r>
      <w:r w:rsidRPr="00802C41">
        <w:t>01, Шаповал Г</w:t>
      </w:r>
      <w:r w:rsidR="00802C41">
        <w:t xml:space="preserve">.С. </w:t>
      </w:r>
      <w:r w:rsidRPr="00802C41">
        <w:t>и др</w:t>
      </w:r>
      <w:r w:rsidR="00802C41" w:rsidRPr="00802C41">
        <w:t>., 20</w:t>
      </w:r>
      <w:r w:rsidRPr="00802C41">
        <w:t>03, Сазонтова Т</w:t>
      </w:r>
      <w:r w:rsidR="00802C41">
        <w:t xml:space="preserve">.Г. </w:t>
      </w:r>
      <w:r w:rsidRPr="00802C41">
        <w:t>и др</w:t>
      </w:r>
      <w:r w:rsidR="00802C41" w:rsidRPr="00802C41">
        <w:t>., 20</w:t>
      </w:r>
      <w:r w:rsidRPr="00802C41">
        <w:t>07</w:t>
      </w:r>
      <w:r w:rsidR="00802C41" w:rsidRPr="00802C41">
        <w:t xml:space="preserve">, </w:t>
      </w:r>
      <w:r w:rsidRPr="00802C41">
        <w:t>Ланкин В</w:t>
      </w:r>
      <w:r w:rsidR="00802C41">
        <w:t xml:space="preserve">.З. </w:t>
      </w:r>
      <w:r w:rsidRPr="00802C41">
        <w:t>и др</w:t>
      </w:r>
      <w:r w:rsidR="00802C41" w:rsidRPr="00802C41">
        <w:t>., 20</w:t>
      </w:r>
      <w:r w:rsidRPr="00802C41">
        <w:t xml:space="preserve">09, </w:t>
      </w:r>
      <w:r w:rsidRPr="00802C41">
        <w:rPr>
          <w:lang w:val="en-US"/>
        </w:rPr>
        <w:t>Han</w:t>
      </w:r>
      <w:r w:rsidRPr="00802C41">
        <w:t xml:space="preserve"> </w:t>
      </w:r>
      <w:r w:rsidRPr="00802C41">
        <w:rPr>
          <w:lang w:val="en-US"/>
        </w:rPr>
        <w:t>D</w:t>
      </w:r>
      <w:r w:rsidR="00802C41" w:rsidRPr="00802C41">
        <w:t xml:space="preserve">.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all</w:t>
      </w:r>
      <w:r w:rsidR="00802C41" w:rsidRPr="00802C41">
        <w:t>., 20</w:t>
      </w:r>
      <w:r w:rsidRPr="00802C41">
        <w:t>06</w:t>
      </w:r>
      <w:r w:rsidR="00802C41" w:rsidRPr="00802C41">
        <w:t xml:space="preserve">]. </w:t>
      </w:r>
      <w:r w:rsidRPr="00802C41">
        <w:t>Окислительный стресс инициирует нарушения, связанные с кровоснабжением печени</w:t>
      </w:r>
      <w:r w:rsidR="00802C41">
        <w:t xml:space="preserve"> (</w:t>
      </w:r>
      <w:r w:rsidRPr="00802C41">
        <w:t>повреждение эндотелия сосудов и синусоидов печени с изменением выработки оксида азота, ухудшение реологических свойств крови, состояния микроциркуляторного русла и пр</w:t>
      </w:r>
      <w:r w:rsidR="00802C41" w:rsidRPr="00802C41">
        <w:t>),</w:t>
      </w:r>
      <w:r w:rsidRPr="00802C41">
        <w:t xml:space="preserve"> что усугубляет течение патологического процесса</w:t>
      </w:r>
      <w:r w:rsidR="00802C41" w:rsidRPr="00802C41">
        <w:t xml:space="preserve"> [</w:t>
      </w:r>
      <w:r w:rsidRPr="00802C41">
        <w:t>Марков Х</w:t>
      </w:r>
      <w:r w:rsidR="00802C41">
        <w:t xml:space="preserve">.М., </w:t>
      </w:r>
      <w:r w:rsidR="00802C41" w:rsidRPr="00802C41">
        <w:t>20</w:t>
      </w:r>
      <w:r w:rsidRPr="00802C41">
        <w:t xml:space="preserve">05, </w:t>
      </w:r>
      <w:r w:rsidRPr="00802C41">
        <w:rPr>
          <w:lang w:val="en-US"/>
        </w:rPr>
        <w:t>Lukivskaya</w:t>
      </w:r>
      <w:r w:rsidRPr="00802C41">
        <w:t xml:space="preserve"> </w:t>
      </w:r>
      <w:r w:rsidRPr="00802C41">
        <w:rPr>
          <w:lang w:val="en-US"/>
        </w:rPr>
        <w:t>O</w:t>
      </w:r>
      <w:r w:rsidR="00802C41" w:rsidRPr="00802C41">
        <w:t xml:space="preserve">.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al</w:t>
      </w:r>
      <w:r w:rsidR="00802C41" w:rsidRPr="00802C41">
        <w:t>., 20</w:t>
      </w:r>
      <w:r w:rsidRPr="00802C41">
        <w:t xml:space="preserve">04, </w:t>
      </w:r>
      <w:r w:rsidRPr="00802C41">
        <w:rPr>
          <w:lang w:val="en-US"/>
        </w:rPr>
        <w:t>Pầrvu</w:t>
      </w:r>
      <w:r w:rsidRPr="00802C41">
        <w:t xml:space="preserve"> </w:t>
      </w:r>
      <w:r w:rsidRPr="00802C41">
        <w:rPr>
          <w:lang w:val="en-US"/>
        </w:rPr>
        <w:t>A</w:t>
      </w:r>
      <w:r w:rsidR="00802C41" w:rsidRPr="00802C41">
        <w:t xml:space="preserve">. </w:t>
      </w:r>
      <w:r w:rsidRPr="00802C41">
        <w:rPr>
          <w:lang w:val="en-US"/>
        </w:rPr>
        <w:t>E</w:t>
      </w:r>
      <w:r w:rsidR="00802C41" w:rsidRPr="00802C41">
        <w:t xml:space="preserve">.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al</w:t>
      </w:r>
      <w:r w:rsidR="00802C41" w:rsidRPr="00802C41">
        <w:t>., 20</w:t>
      </w:r>
      <w:r w:rsidRPr="00802C41">
        <w:t xml:space="preserve">05, </w:t>
      </w:r>
      <w:r w:rsidRPr="00802C41">
        <w:rPr>
          <w:lang w:val="en-US"/>
        </w:rPr>
        <w:t>Babệl</w:t>
      </w:r>
      <w:r w:rsidRPr="00802C41">
        <w:t xml:space="preserve"> </w:t>
      </w:r>
      <w:r w:rsidRPr="00802C41">
        <w:rPr>
          <w:lang w:val="en-US"/>
        </w:rPr>
        <w:t>P</w:t>
      </w:r>
      <w:r w:rsidR="00802C41" w:rsidRPr="00802C41">
        <w:t xml:space="preserve">.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al</w:t>
      </w:r>
      <w:r w:rsidR="00802C41" w:rsidRPr="00802C41">
        <w:t>., 20</w:t>
      </w:r>
      <w:r w:rsidRPr="00802C41">
        <w:t>06</w:t>
      </w:r>
      <w:r w:rsidR="00802C41" w:rsidRPr="00802C41">
        <w:t>].</w:t>
      </w:r>
    </w:p>
    <w:p w:rsidR="00802C41" w:rsidRDefault="00F71F1A" w:rsidP="00802C41">
      <w:r w:rsidRPr="00802C41">
        <w:t>Многофакторность патогенеза поражений печени требует, чтобы и защита осуществлялась на различных уровнях и структурах, что определяет перспективность поиска новых гепатопротекторов</w:t>
      </w:r>
      <w:r w:rsidR="00802C41" w:rsidRPr="00802C41">
        <w:t xml:space="preserve"> </w:t>
      </w:r>
      <w:r w:rsidRPr="00802C41">
        <w:t>среди флавоноидов, для которых выявлено более 40 видов фармакологической активности</w:t>
      </w:r>
      <w:r w:rsidR="00802C41" w:rsidRPr="00802C41">
        <w:t xml:space="preserve"> [</w:t>
      </w:r>
      <w:r w:rsidRPr="00802C41">
        <w:rPr>
          <w:lang w:val="en-US"/>
        </w:rPr>
        <w:t>Robak</w:t>
      </w:r>
      <w:r w:rsidRPr="00802C41">
        <w:t xml:space="preserve"> </w:t>
      </w:r>
      <w:r w:rsidRPr="00802C41">
        <w:rPr>
          <w:lang w:val="en-US"/>
        </w:rPr>
        <w:t>J</w:t>
      </w:r>
      <w:r w:rsidR="00802C41" w:rsidRPr="00802C41">
        <w:t xml:space="preserve">.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al</w:t>
      </w:r>
      <w:r w:rsidR="00802C41" w:rsidRPr="00802C41">
        <w:t>., 19</w:t>
      </w:r>
      <w:r w:rsidRPr="00802C41">
        <w:t>96</w:t>
      </w:r>
      <w:r w:rsidR="00802C41" w:rsidRPr="00802C41">
        <w:t xml:space="preserve">]. </w:t>
      </w:r>
      <w:r w:rsidRPr="00802C41">
        <w:t>Несмотря на значительное число работ, посвященных изучению гепатозащитных свойств флавоноидов, сравнительного изучения эффективности их действия не проводилось</w:t>
      </w:r>
      <w:r w:rsidR="00802C41" w:rsidRPr="00802C41">
        <w:t xml:space="preserve">. </w:t>
      </w:r>
      <w:r w:rsidRPr="00802C41">
        <w:t>Не выяснены до конца и механизмы их гепатопротекторной активности</w:t>
      </w:r>
      <w:r w:rsidR="00802C41" w:rsidRPr="00802C41">
        <w:t xml:space="preserve">. </w:t>
      </w:r>
      <w:r w:rsidRPr="00802C41">
        <w:t>Большинство исследователей считают, что основой такового является антиоксидантное действие</w:t>
      </w:r>
      <w:r w:rsidR="00802C41" w:rsidRPr="00802C41">
        <w:t xml:space="preserve"> [</w:t>
      </w:r>
      <w:r w:rsidRPr="00802C41">
        <w:t>Чучалин В</w:t>
      </w:r>
      <w:r w:rsidR="00802C41">
        <w:t xml:space="preserve">.С., </w:t>
      </w:r>
      <w:r w:rsidR="00802C41" w:rsidRPr="00802C41">
        <w:t>20</w:t>
      </w:r>
      <w:r w:rsidRPr="00802C41">
        <w:t>03, Куркин В</w:t>
      </w:r>
      <w:r w:rsidR="00802C41">
        <w:t xml:space="preserve">.А., </w:t>
      </w:r>
      <w:r w:rsidR="00802C41" w:rsidRPr="00802C41">
        <w:t>20</w:t>
      </w:r>
      <w:r w:rsidRPr="00802C41">
        <w:t>03, Саратиков А</w:t>
      </w:r>
      <w:r w:rsidR="00802C41">
        <w:t xml:space="preserve">.С. </w:t>
      </w:r>
      <w:r w:rsidRPr="00802C41">
        <w:t>и др</w:t>
      </w:r>
      <w:r w:rsidR="00802C41" w:rsidRPr="00802C41">
        <w:t>., 20</w:t>
      </w:r>
      <w:r w:rsidRPr="00802C41">
        <w:t xml:space="preserve">05, </w:t>
      </w:r>
      <w:r w:rsidRPr="00802C41">
        <w:rPr>
          <w:lang w:val="en-US"/>
        </w:rPr>
        <w:t>Middleton</w:t>
      </w:r>
      <w:r w:rsidRPr="00802C41">
        <w:t xml:space="preserve"> </w:t>
      </w:r>
      <w:r w:rsidRPr="00802C41">
        <w:rPr>
          <w:lang w:val="en-US"/>
        </w:rPr>
        <w:t>E</w:t>
      </w:r>
      <w:r w:rsidR="00802C41" w:rsidRPr="00802C41">
        <w:t xml:space="preserve">. </w:t>
      </w:r>
      <w:r w:rsidRPr="00802C41">
        <w:rPr>
          <w:lang w:val="en-US"/>
        </w:rPr>
        <w:t>JR</w:t>
      </w:r>
      <w:r w:rsidR="00802C41" w:rsidRPr="00802C41">
        <w:t xml:space="preserve">.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al</w:t>
      </w:r>
      <w:r w:rsidR="00802C41" w:rsidRPr="00802C41">
        <w:t>., 19</w:t>
      </w:r>
      <w:r w:rsidRPr="00802C41">
        <w:t xml:space="preserve">96, 2000, </w:t>
      </w:r>
      <w:r w:rsidRPr="00802C41">
        <w:rPr>
          <w:lang w:val="en-US"/>
        </w:rPr>
        <w:t>Roback</w:t>
      </w:r>
      <w:r w:rsidRPr="00802C41">
        <w:t xml:space="preserve"> </w:t>
      </w:r>
      <w:r w:rsidRPr="00802C41">
        <w:rPr>
          <w:lang w:val="en-US"/>
        </w:rPr>
        <w:t>I</w:t>
      </w:r>
      <w:r w:rsidR="00802C41" w:rsidRPr="00802C41">
        <w:t xml:space="preserve">.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al</w:t>
      </w:r>
      <w:r w:rsidR="00802C41" w:rsidRPr="00802C41">
        <w:t>., 19</w:t>
      </w:r>
      <w:r w:rsidRPr="00802C41">
        <w:t xml:space="preserve">96, </w:t>
      </w:r>
      <w:r w:rsidRPr="00802C41">
        <w:rPr>
          <w:lang w:val="en-US"/>
        </w:rPr>
        <w:t>Narayana</w:t>
      </w:r>
      <w:r w:rsidRPr="00802C41">
        <w:t xml:space="preserve">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al</w:t>
      </w:r>
      <w:r w:rsidR="00802C41" w:rsidRPr="00802C41">
        <w:t>., 20</w:t>
      </w:r>
      <w:r w:rsidRPr="00802C41">
        <w:t xml:space="preserve">01, </w:t>
      </w:r>
      <w:r w:rsidRPr="00802C41">
        <w:rPr>
          <w:lang w:val="en-US"/>
        </w:rPr>
        <w:t>Nijveldt</w:t>
      </w:r>
      <w:r w:rsidRPr="00802C41">
        <w:t xml:space="preserve"> </w:t>
      </w:r>
      <w:r w:rsidRPr="00802C41">
        <w:rPr>
          <w:lang w:val="en-US"/>
        </w:rPr>
        <w:t>R</w:t>
      </w:r>
      <w:r w:rsidR="00802C41">
        <w:t xml:space="preserve">.I.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al</w:t>
      </w:r>
      <w:r w:rsidR="00802C41" w:rsidRPr="00802C41">
        <w:t>., 20</w:t>
      </w:r>
      <w:r w:rsidRPr="00802C41">
        <w:t xml:space="preserve">01, </w:t>
      </w:r>
      <w:r w:rsidRPr="00802C41">
        <w:rPr>
          <w:lang w:val="en-US"/>
        </w:rPr>
        <w:t>Havsteen</w:t>
      </w:r>
      <w:r w:rsidRPr="00802C41">
        <w:t xml:space="preserve"> </w:t>
      </w:r>
      <w:r w:rsidRPr="00802C41">
        <w:rPr>
          <w:lang w:val="en-US"/>
        </w:rPr>
        <w:t>B</w:t>
      </w:r>
      <w:r w:rsidR="00802C41" w:rsidRPr="00802C41">
        <w:t xml:space="preserve">. </w:t>
      </w:r>
      <w:r w:rsidRPr="00802C41">
        <w:rPr>
          <w:lang w:val="en-US"/>
        </w:rPr>
        <w:t>H</w:t>
      </w:r>
      <w:r w:rsidR="00802C41" w:rsidRPr="00802C41">
        <w:t>., 20</w:t>
      </w:r>
      <w:r w:rsidRPr="00802C41">
        <w:t>02</w:t>
      </w:r>
      <w:r w:rsidR="00802C41" w:rsidRPr="00802C41">
        <w:t xml:space="preserve">]. </w:t>
      </w:r>
      <w:r w:rsidRPr="00802C41">
        <w:t>В последние годы все большее внимание уделяется исследованию состояния эндогенных систем антиоксидантной защиты</w:t>
      </w:r>
      <w:r w:rsidR="00802C41" w:rsidRPr="00802C41">
        <w:t xml:space="preserve"> [</w:t>
      </w:r>
      <w:r w:rsidRPr="00802C41">
        <w:rPr>
          <w:lang w:val="en-US"/>
        </w:rPr>
        <w:t>Puiggros</w:t>
      </w:r>
      <w:r w:rsidRPr="00802C41">
        <w:t xml:space="preserve"> </w:t>
      </w:r>
      <w:r w:rsidRPr="00802C41">
        <w:rPr>
          <w:lang w:val="en-US"/>
        </w:rPr>
        <w:t>F</w:t>
      </w:r>
      <w:r w:rsidR="00802C41" w:rsidRPr="00802C41">
        <w:t xml:space="preserve">.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al</w:t>
      </w:r>
      <w:r w:rsidR="00802C41" w:rsidRPr="00802C41">
        <w:t>., 20</w:t>
      </w:r>
      <w:r w:rsidRPr="00802C41">
        <w:t xml:space="preserve">05, </w:t>
      </w:r>
      <w:r w:rsidRPr="00802C41">
        <w:rPr>
          <w:lang w:val="en-US"/>
        </w:rPr>
        <w:t>Moskaug</w:t>
      </w:r>
      <w:r w:rsidRPr="00802C41">
        <w:t xml:space="preserve">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al</w:t>
      </w:r>
      <w:r w:rsidR="00802C41" w:rsidRPr="00802C41">
        <w:t>., 20</w:t>
      </w:r>
      <w:r w:rsidRPr="00802C41">
        <w:t>05, Кравченко Л</w:t>
      </w:r>
      <w:r w:rsidR="00802C41">
        <w:t xml:space="preserve">.В. </w:t>
      </w:r>
      <w:r w:rsidRPr="00802C41">
        <w:t>и др</w:t>
      </w:r>
      <w:r w:rsidR="00802C41" w:rsidRPr="00802C41">
        <w:t>., 20</w:t>
      </w:r>
      <w:r w:rsidRPr="00802C41">
        <w:t xml:space="preserve">05, </w:t>
      </w:r>
      <w:r w:rsidRPr="00802C41">
        <w:rPr>
          <w:lang w:val="en-US"/>
        </w:rPr>
        <w:t>Frei</w:t>
      </w:r>
      <w:r w:rsidRPr="00802C41">
        <w:t xml:space="preserve"> </w:t>
      </w:r>
      <w:r w:rsidRPr="00802C41">
        <w:rPr>
          <w:lang w:val="en-US"/>
        </w:rPr>
        <w:t>B</w:t>
      </w:r>
      <w:r w:rsidR="00802C41" w:rsidRPr="00802C41">
        <w:t>., 20</w:t>
      </w:r>
      <w:r w:rsidRPr="00802C41">
        <w:t>03</w:t>
      </w:r>
      <w:r w:rsidR="00802C41" w:rsidRPr="00802C41">
        <w:t>].</w:t>
      </w:r>
    </w:p>
    <w:p w:rsidR="00802C41" w:rsidRDefault="00F71F1A" w:rsidP="00802C41">
      <w:r w:rsidRPr="00802C41">
        <w:t>Поэтому сегодня актуальным является не только поиск новых эффективных и безопасных гепатозащитных препаратов, но и сравнительное изучение особенностей и интимных механизмов действия уже известных гепатопротекторов</w:t>
      </w:r>
      <w:r w:rsidR="00802C41" w:rsidRPr="00802C41">
        <w:t>.</w:t>
      </w:r>
    </w:p>
    <w:p w:rsidR="00802C41" w:rsidRDefault="00F71F1A" w:rsidP="00802C41">
      <w:r w:rsidRPr="00802C41">
        <w:t>Исходя из этого, следует считать важным, как с научной, так и с практической точки зрения, комплексное, сравнительное изучение гепатопротекторного действия флавоноидов, их влияние на про-антиоксидантный баланс, системы антиоксидантной защиты, детоксикации и энергообеспечения, эндотелиальную дисфункцию, продукцию оксида азота и печеночный кровоток, что</w:t>
      </w:r>
      <w:r w:rsidR="00802C41" w:rsidRPr="00802C41">
        <w:t xml:space="preserve"> </w:t>
      </w:r>
      <w:r w:rsidRPr="00802C41">
        <w:t>и явилось предметом настоящей работы</w:t>
      </w:r>
      <w:r w:rsidR="00802C41" w:rsidRPr="00802C41">
        <w:t>.</w:t>
      </w:r>
    </w:p>
    <w:p w:rsidR="00802C41" w:rsidRDefault="00802C41" w:rsidP="00802C41">
      <w:pPr>
        <w:rPr>
          <w:b/>
          <w:bCs/>
        </w:rPr>
      </w:pPr>
    </w:p>
    <w:p w:rsidR="00802C41" w:rsidRDefault="00F71F1A" w:rsidP="00802C41">
      <w:pPr>
        <w:pStyle w:val="20"/>
      </w:pPr>
      <w:r w:rsidRPr="00802C41">
        <w:t>Цель и задачи работы</w:t>
      </w:r>
    </w:p>
    <w:p w:rsidR="00802C41" w:rsidRPr="00802C41" w:rsidRDefault="00802C41" w:rsidP="00802C41"/>
    <w:p w:rsidR="00802C41" w:rsidRDefault="00F71F1A" w:rsidP="00802C41">
      <w:r w:rsidRPr="00802C41">
        <w:t>На основании комплексной и сравнительной оценки влияния флавоноидов на основные метаболические и гемодинамические патогенетические процессы при токсических поражениях печени экспериментально обосновать создание новых эффективных отечественных гепатопротекторов</w:t>
      </w:r>
      <w:r w:rsidR="00802C41" w:rsidRPr="00802C41">
        <w:t>.</w:t>
      </w:r>
    </w:p>
    <w:p w:rsidR="00802C41" w:rsidRDefault="00F71F1A" w:rsidP="00802C41">
      <w:r w:rsidRPr="00802C41">
        <w:t xml:space="preserve">Для достижения этой цели были поставлены следующие </w:t>
      </w:r>
      <w:r w:rsidRPr="00802C41">
        <w:rPr>
          <w:b/>
          <w:bCs/>
        </w:rPr>
        <w:t>задачи</w:t>
      </w:r>
      <w:r w:rsidR="00802C41" w:rsidRPr="00802C41">
        <w:t>:</w:t>
      </w:r>
    </w:p>
    <w:p w:rsidR="00802C41" w:rsidRDefault="00F71F1A" w:rsidP="00802C41">
      <w:r w:rsidRPr="00802C41">
        <w:t>провести изучение в сравнительном аспекте влияния лечебно-профилактического действия гесперидина, диосмина, флавицина</w:t>
      </w:r>
      <w:r w:rsidR="00802C41" w:rsidRPr="00802C41">
        <w:t xml:space="preserve">, </w:t>
      </w:r>
      <w:r w:rsidRPr="00802C41">
        <w:t>кверцетина, карсила и сухого экстракта</w:t>
      </w:r>
      <w:r w:rsidR="00802C41">
        <w:t xml:space="preserve"> (</w:t>
      </w:r>
      <w:r w:rsidRPr="00802C41">
        <w:t>СЭ</w:t>
      </w:r>
      <w:r w:rsidR="00802C41" w:rsidRPr="00802C41">
        <w:t xml:space="preserve">) </w:t>
      </w:r>
      <w:r w:rsidRPr="00802C41">
        <w:t>из горошка обрубленного</w:t>
      </w:r>
      <w:r w:rsidR="00802C41">
        <w:t xml:space="preserve"> (</w:t>
      </w:r>
      <w:r w:rsidRPr="00802C41">
        <w:rPr>
          <w:lang w:val="en-US"/>
        </w:rPr>
        <w:t>Vicia</w:t>
      </w:r>
      <w:r w:rsidRPr="00802C41">
        <w:t xml:space="preserve"> </w:t>
      </w:r>
      <w:r w:rsidRPr="00802C41">
        <w:rPr>
          <w:lang w:val="en-US"/>
        </w:rPr>
        <w:t>abbreviate</w:t>
      </w:r>
      <w:r w:rsidRPr="00802C41">
        <w:t xml:space="preserve"> </w:t>
      </w:r>
      <w:r w:rsidRPr="00802C41">
        <w:rPr>
          <w:lang w:val="en-US"/>
        </w:rPr>
        <w:t>Fish</w:t>
      </w:r>
      <w:r w:rsidR="00802C41" w:rsidRPr="00802C41">
        <w:t xml:space="preserve">. </w:t>
      </w:r>
      <w:r w:rsidRPr="00802C41">
        <w:rPr>
          <w:lang w:val="en-US"/>
        </w:rPr>
        <w:t>ex</w:t>
      </w:r>
      <w:r w:rsidRPr="00802C41">
        <w:t xml:space="preserve"> </w:t>
      </w:r>
      <w:r w:rsidRPr="00802C41">
        <w:rPr>
          <w:lang w:val="en-US"/>
        </w:rPr>
        <w:t>Spreng</w:t>
      </w:r>
      <w:r w:rsidR="00802C41" w:rsidRPr="00802C41">
        <w:t>.</w:t>
      </w:r>
      <w:r w:rsidR="00802C41">
        <w:t xml:space="preserve"> (</w:t>
      </w:r>
      <w:r w:rsidRPr="00802C41">
        <w:rPr>
          <w:lang w:val="en-US"/>
        </w:rPr>
        <w:t>Vicia</w:t>
      </w:r>
      <w:r w:rsidRPr="00802C41">
        <w:t xml:space="preserve"> </w:t>
      </w:r>
      <w:r w:rsidRPr="00802C41">
        <w:rPr>
          <w:lang w:val="en-US"/>
        </w:rPr>
        <w:t>truncatula</w:t>
      </w:r>
      <w:r w:rsidRPr="00802C41">
        <w:t xml:space="preserve"> </w:t>
      </w:r>
      <w:r w:rsidRPr="00802C41">
        <w:rPr>
          <w:lang w:val="en-US"/>
        </w:rPr>
        <w:t>Fish</w:t>
      </w:r>
      <w:r w:rsidR="00802C41" w:rsidRPr="00802C41">
        <w:t xml:space="preserve">. </w:t>
      </w:r>
      <w:r w:rsidRPr="00802C41">
        <w:rPr>
          <w:lang w:val="en-US"/>
        </w:rPr>
        <w:t>ex</w:t>
      </w:r>
      <w:r w:rsidR="00802C41" w:rsidRPr="00802C41">
        <w:t xml:space="preserve">. </w:t>
      </w:r>
      <w:r w:rsidRPr="00802C41">
        <w:rPr>
          <w:lang w:val="en-US"/>
        </w:rPr>
        <w:t>Bieb</w:t>
      </w:r>
      <w:r w:rsidR="00802C41" w:rsidRPr="00802C41">
        <w:t>),</w:t>
      </w:r>
      <w:r w:rsidRPr="00802C41">
        <w:t xml:space="preserve"> содержащего флавицин, на развитие синдромов цитолиза, холестаза, мезенхимального воспаления и гепатодепрессии, гистологическую картину печени, интенсивность перекисного окисления липидов</w:t>
      </w:r>
      <w:r w:rsidR="00802C41">
        <w:t xml:space="preserve"> (</w:t>
      </w:r>
      <w:r w:rsidRPr="00802C41">
        <w:t>ПОЛ</w:t>
      </w:r>
      <w:r w:rsidR="00802C41" w:rsidRPr="00802C41">
        <w:t>),</w:t>
      </w:r>
      <w:r w:rsidRPr="00802C41">
        <w:t xml:space="preserve"> состояние систем антиоксидантной защиты</w:t>
      </w:r>
      <w:r w:rsidR="00802C41">
        <w:t xml:space="preserve"> (</w:t>
      </w:r>
      <w:r w:rsidRPr="00802C41">
        <w:t>АОЗ</w:t>
      </w:r>
      <w:r w:rsidR="00802C41" w:rsidRPr="00802C41">
        <w:t>),</w:t>
      </w:r>
      <w:r w:rsidRPr="00802C41">
        <w:t xml:space="preserve"> энергообеспечения и детоксикации при экспериментальном остром поражении печени СС1</w:t>
      </w:r>
      <w:r w:rsidRPr="00802C41">
        <w:rPr>
          <w:vertAlign w:val="subscript"/>
        </w:rPr>
        <w:t>4</w:t>
      </w:r>
      <w:r w:rsidRPr="00802C41">
        <w:t xml:space="preserve"> и</w:t>
      </w:r>
      <w:r w:rsidR="00802C41" w:rsidRPr="00802C41">
        <w:t xml:space="preserve"> </w:t>
      </w:r>
      <w:r w:rsidRPr="00802C41">
        <w:t>этанолом</w:t>
      </w:r>
      <w:r w:rsidR="00802C41" w:rsidRPr="00802C41">
        <w:t>;</w:t>
      </w:r>
    </w:p>
    <w:p w:rsidR="00802C41" w:rsidRDefault="00F71F1A" w:rsidP="00802C41">
      <w:r w:rsidRPr="00802C41">
        <w:t xml:space="preserve">провести сравнительное изучение антиоксидантного действия исследуемых флавоноидов </w:t>
      </w:r>
      <w:r w:rsidRPr="00802C41">
        <w:rPr>
          <w:lang w:val="en-US"/>
        </w:rPr>
        <w:t>in</w:t>
      </w:r>
      <w:r w:rsidRPr="00802C41">
        <w:t xml:space="preserve"> </w:t>
      </w:r>
      <w:r w:rsidRPr="00802C41">
        <w:rPr>
          <w:lang w:val="en-US"/>
        </w:rPr>
        <w:t>vitro</w:t>
      </w:r>
      <w:r w:rsidRPr="00802C41">
        <w:t xml:space="preserve"> и их влияния на интенсивность ПОЛ, состояние систем АОЗ, энергообеспечения и детоксикации </w:t>
      </w:r>
      <w:r w:rsidRPr="00802C41">
        <w:rPr>
          <w:lang w:val="en-US"/>
        </w:rPr>
        <w:t>in</w:t>
      </w:r>
      <w:r w:rsidRPr="00802C41">
        <w:t xml:space="preserve"> </w:t>
      </w:r>
      <w:r w:rsidRPr="00802C41">
        <w:rPr>
          <w:lang w:val="en-US"/>
        </w:rPr>
        <w:t>vivo</w:t>
      </w:r>
      <w:r w:rsidRPr="00802C41">
        <w:t xml:space="preserve"> при их курсовом введении в условиях нормы</w:t>
      </w:r>
      <w:r w:rsidR="00802C41" w:rsidRPr="00802C41">
        <w:t>;</w:t>
      </w:r>
    </w:p>
    <w:p w:rsidR="00802C41" w:rsidRDefault="00F71F1A" w:rsidP="00802C41">
      <w:r w:rsidRPr="00802C41">
        <w:t xml:space="preserve">провести сравнительное изучение влияния флавоноидов на содержание </w:t>
      </w:r>
      <w:r w:rsidRPr="00802C41">
        <w:rPr>
          <w:lang w:val="en-US"/>
        </w:rPr>
        <w:t>NO</w:t>
      </w:r>
      <w:r w:rsidRPr="00802C41">
        <w:t xml:space="preserve"> у интактных животных и при его избыточной продукции, индуцированной СС1</w:t>
      </w:r>
      <w:r w:rsidRPr="00802C41">
        <w:rPr>
          <w:vertAlign w:val="subscript"/>
        </w:rPr>
        <w:t>4</w:t>
      </w:r>
      <w:r w:rsidRPr="00802C41">
        <w:t>, методом ЭПР</w:t>
      </w:r>
      <w:r w:rsidR="00802C41" w:rsidRPr="00802C41">
        <w:t>;</w:t>
      </w:r>
    </w:p>
    <w:p w:rsidR="00802C41" w:rsidRDefault="00F71F1A" w:rsidP="00802C41">
      <w:r w:rsidRPr="00802C41">
        <w:t>изучить в сравнительном аспекте влияние флавоноидов на органный кровоток</w:t>
      </w:r>
      <w:r w:rsidR="00802C41" w:rsidRPr="00802C41">
        <w:t xml:space="preserve"> </w:t>
      </w:r>
      <w:r w:rsidRPr="00802C41">
        <w:t>и функцию эндотелия в условиях нормы и моделирования эндотелиальной дисфункции</w:t>
      </w:r>
      <w:r w:rsidR="00802C41" w:rsidRPr="00802C41">
        <w:t>;</w:t>
      </w:r>
    </w:p>
    <w:p w:rsidR="00802C41" w:rsidRDefault="00F71F1A" w:rsidP="00802C41">
      <w:r w:rsidRPr="00802C41">
        <w:t>провести комплексное изучение энергетического обмена, интенсивности ПОЛ и состояния АОЗ, а также</w:t>
      </w:r>
      <w:r w:rsidR="00802C41" w:rsidRPr="00802C41">
        <w:t xml:space="preserve"> </w:t>
      </w:r>
      <w:r w:rsidRPr="00802C41">
        <w:t>изменения печеночных показателей и гистоморфологической картины данного органа в ходе хронической алкоголизации и при лечебном применении наиболее активного гепатопротектора в сравнении с карсилом</w:t>
      </w:r>
      <w:r w:rsidR="00802C41" w:rsidRPr="00802C41">
        <w:t>;</w:t>
      </w:r>
    </w:p>
    <w:p w:rsidR="00802C41" w:rsidRDefault="00F71F1A" w:rsidP="00802C41">
      <w:r w:rsidRPr="00802C41">
        <w:t>изучить влияние наиболее активного гепатопротектора на развитие фиброза при хроническом поражении печени СС1</w:t>
      </w:r>
      <w:r w:rsidRPr="00802C41">
        <w:rPr>
          <w:vertAlign w:val="subscript"/>
        </w:rPr>
        <w:t>4</w:t>
      </w:r>
      <w:r w:rsidRPr="00802C41">
        <w:t>, желчеобразовательную функцию печени в норме и при экспериментальном гепатите и отдаленные результаты</w:t>
      </w:r>
      <w:r w:rsidR="00802C41" w:rsidRPr="00802C41">
        <w:t xml:space="preserve"> </w:t>
      </w:r>
      <w:r w:rsidRPr="00802C41">
        <w:t>его лечения</w:t>
      </w:r>
      <w:r w:rsidR="00802C41" w:rsidRPr="00802C41">
        <w:t>.</w:t>
      </w:r>
    </w:p>
    <w:p w:rsidR="00802C41" w:rsidRDefault="00802C41" w:rsidP="00802C41">
      <w:pPr>
        <w:pStyle w:val="20"/>
      </w:pPr>
      <w:r>
        <w:br w:type="page"/>
      </w:r>
      <w:r w:rsidR="00F71F1A" w:rsidRPr="00802C41">
        <w:t>Научная новизна полученных результатов</w:t>
      </w:r>
    </w:p>
    <w:p w:rsidR="00802C41" w:rsidRPr="00802C41" w:rsidRDefault="00802C41" w:rsidP="00802C41"/>
    <w:p w:rsidR="00802C41" w:rsidRDefault="00F71F1A" w:rsidP="00802C41">
      <w:r w:rsidRPr="00802C41">
        <w:t>Впервые проведено сравнительное, комплексное изучение механизмов гепатопротекторного действия</w:t>
      </w:r>
      <w:r w:rsidR="00802C41" w:rsidRPr="00802C41">
        <w:t xml:space="preserve"> </w:t>
      </w:r>
      <w:r w:rsidRPr="00802C41">
        <w:t>индивидуальных флавоноидов, флавицина и СЭ из травы горошка обрубленного</w:t>
      </w:r>
      <w:r w:rsidR="00802C41" w:rsidRPr="00802C41">
        <w:t xml:space="preserve">, </w:t>
      </w:r>
      <w:r w:rsidRPr="00802C41">
        <w:t>их влияние на процессы ПОЛ, системы</w:t>
      </w:r>
      <w:r w:rsidR="00802C41" w:rsidRPr="00802C41">
        <w:t xml:space="preserve"> </w:t>
      </w:r>
      <w:r w:rsidRPr="00802C41">
        <w:t>АОЗ, детоксикации и энергообмена в условиях нормы и патологии печени</w:t>
      </w:r>
      <w:r w:rsidR="00802C41" w:rsidRPr="00802C41">
        <w:t xml:space="preserve">. </w:t>
      </w:r>
      <w:r w:rsidRPr="00802C41">
        <w:t>Впервые установлена гепатозащитная активность флавицина, выделенного из оригинального растительного сырья</w:t>
      </w:r>
      <w:r w:rsidR="00802C41">
        <w:t xml:space="preserve"> (</w:t>
      </w:r>
      <w:r w:rsidRPr="00802C41">
        <w:t xml:space="preserve">надземная часть </w:t>
      </w:r>
      <w:r w:rsidRPr="00802C41">
        <w:rPr>
          <w:lang w:val="en-US"/>
        </w:rPr>
        <w:t>V</w:t>
      </w:r>
      <w:r w:rsidR="00802C41" w:rsidRPr="00802C41">
        <w:t xml:space="preserve">. </w:t>
      </w:r>
      <w:r w:rsidRPr="00802C41">
        <w:rPr>
          <w:lang w:val="en-US"/>
        </w:rPr>
        <w:t>abbreviata</w:t>
      </w:r>
      <w:r w:rsidR="00802C41" w:rsidRPr="00802C41">
        <w:t>),</w:t>
      </w:r>
      <w:r w:rsidRPr="00802C41">
        <w:t xml:space="preserve"> при токсических поражениях печени СС1</w:t>
      </w:r>
      <w:r w:rsidRPr="00802C41">
        <w:rPr>
          <w:vertAlign w:val="subscript"/>
        </w:rPr>
        <w:t>4</w:t>
      </w:r>
      <w:r w:rsidRPr="00802C41">
        <w:t xml:space="preserve"> и этанолом</w:t>
      </w:r>
      <w:r w:rsidR="00802C41" w:rsidRPr="00802C41">
        <w:t xml:space="preserve">. </w:t>
      </w:r>
      <w:r w:rsidRPr="00802C41">
        <w:t>Впервые показано существование тесной корреляционной взаимосвязи между выраженностью гепатозащитного действия и степенью восстановления про-антиоксидантного равновесия за счет</w:t>
      </w:r>
      <w:r w:rsidR="00802C41" w:rsidRPr="00802C41">
        <w:t xml:space="preserve"> </w:t>
      </w:r>
      <w:r w:rsidRPr="00802C41">
        <w:t>не только прямого антиоксидантного действия флавоноидов, но и повышения активности эндогенной системы АОЗ в печени</w:t>
      </w:r>
      <w:r w:rsidR="00802C41" w:rsidRPr="00802C41">
        <w:t>.</w:t>
      </w:r>
    </w:p>
    <w:p w:rsidR="00802C41" w:rsidRDefault="00F71F1A" w:rsidP="00802C41">
      <w:r w:rsidRPr="00802C41">
        <w:t xml:space="preserve">Впервые выявлено, что курсовое введение исследуемых флавоноидов оказывает стимулирующее влияние на активность </w:t>
      </w:r>
      <w:r w:rsidRPr="00802C41">
        <w:rPr>
          <w:lang w:val="en-US"/>
        </w:rPr>
        <w:t>NADP</w:t>
      </w:r>
      <w:r w:rsidRPr="00802C41">
        <w:rPr>
          <w:vertAlign w:val="superscript"/>
        </w:rPr>
        <w:t>+</w:t>
      </w:r>
      <w:r w:rsidRPr="00802C41">
        <w:t>-редуктазных ферментов, принимающих участие в регенерации восстановленного глутатиона, а</w:t>
      </w:r>
      <w:r w:rsidR="00802C41" w:rsidRPr="00802C41">
        <w:t xml:space="preserve"> </w:t>
      </w:r>
      <w:r w:rsidRPr="00802C41">
        <w:t>применение диосмина</w:t>
      </w:r>
      <w:r w:rsidR="00802C41" w:rsidRPr="00802C41">
        <w:t xml:space="preserve">, </w:t>
      </w:r>
      <w:r w:rsidRPr="00802C41">
        <w:t>флавицина и кверцетина</w:t>
      </w:r>
      <w:r w:rsidR="00802C41" w:rsidRPr="00802C41">
        <w:t xml:space="preserve"> </w:t>
      </w:r>
      <w:r w:rsidRPr="00802C41">
        <w:t xml:space="preserve">повышает содержание </w:t>
      </w:r>
      <w:r w:rsidRPr="00802C41">
        <w:rPr>
          <w:lang w:val="en-US"/>
        </w:rPr>
        <w:t>GSH</w:t>
      </w:r>
      <w:r w:rsidRPr="00802C41">
        <w:t>, участвующего в механизмах повышения неспецифической резистентности организма к экстремальным факторам среды</w:t>
      </w:r>
      <w:r w:rsidR="00802C41" w:rsidRPr="00802C41">
        <w:t>.</w:t>
      </w:r>
    </w:p>
    <w:p w:rsidR="00802C41" w:rsidRDefault="00F71F1A" w:rsidP="00802C41">
      <w:r w:rsidRPr="00802C41">
        <w:t>Впервые показано, что введение гесперидина и флавицина увеличивает печеночный кровоток в условиях нормы</w:t>
      </w:r>
      <w:r w:rsidR="00802C41" w:rsidRPr="00802C41">
        <w:t xml:space="preserve">. </w:t>
      </w:r>
      <w:r w:rsidRPr="00802C41">
        <w:t>Впервые проведено</w:t>
      </w:r>
      <w:r w:rsidR="00802C41" w:rsidRPr="00802C41">
        <w:t xml:space="preserve"> </w:t>
      </w:r>
      <w:r w:rsidRPr="00802C41">
        <w:t>сравнительное изучение корригирующего влияния флавоноидов на органный кровоток в условиях эндотелиальной дисфункции, очевидно связанное</w:t>
      </w:r>
      <w:r w:rsidR="00802C41" w:rsidRPr="00802C41">
        <w:t xml:space="preserve"> </w:t>
      </w:r>
      <w:r w:rsidRPr="00802C41">
        <w:t xml:space="preserve">с активацией </w:t>
      </w:r>
      <w:r w:rsidRPr="00802C41">
        <w:rPr>
          <w:lang w:val="en-US"/>
        </w:rPr>
        <w:t>eNOS</w:t>
      </w:r>
      <w:r w:rsidRPr="00802C41">
        <w:t xml:space="preserve"> и повышением продукции </w:t>
      </w:r>
      <w:r w:rsidRPr="00802C41">
        <w:rPr>
          <w:lang w:val="en-US"/>
        </w:rPr>
        <w:t>NO</w:t>
      </w:r>
      <w:r w:rsidR="00802C41" w:rsidRPr="00802C41">
        <w:t>.</w:t>
      </w:r>
    </w:p>
    <w:p w:rsidR="00802C41" w:rsidRDefault="00F71F1A" w:rsidP="00802C41">
      <w:r w:rsidRPr="00802C41">
        <w:t xml:space="preserve">Методом ЭПР показано повышение под влиянием флавоноидов содержания </w:t>
      </w:r>
      <w:r w:rsidRPr="00802C41">
        <w:rPr>
          <w:lang w:val="en-US"/>
        </w:rPr>
        <w:t>NO</w:t>
      </w:r>
      <w:r w:rsidRPr="00802C41">
        <w:t xml:space="preserve"> в норме, и его снижение в условиях индукции окислительного стресса введением СС1</w:t>
      </w:r>
      <w:r w:rsidRPr="00802C41">
        <w:rPr>
          <w:vertAlign w:val="subscript"/>
        </w:rPr>
        <w:t>4</w:t>
      </w:r>
      <w:r w:rsidRPr="00802C41">
        <w:t>, что свидетельствует об их</w:t>
      </w:r>
      <w:r w:rsidR="00802C41" w:rsidRPr="00802C41">
        <w:t xml:space="preserve"> </w:t>
      </w:r>
      <w:r w:rsidRPr="00802C41">
        <w:t xml:space="preserve">модулирующем влиянии на продукцию </w:t>
      </w:r>
      <w:r w:rsidRPr="00802C41">
        <w:rPr>
          <w:lang w:val="en-US"/>
        </w:rPr>
        <w:t>NO</w:t>
      </w:r>
      <w:r w:rsidR="00802C41" w:rsidRPr="00802C41">
        <w:t>.</w:t>
      </w:r>
    </w:p>
    <w:p w:rsidR="00802C41" w:rsidRDefault="00F71F1A" w:rsidP="00802C41">
      <w:r w:rsidRPr="00802C41">
        <w:t xml:space="preserve">Впервые установлено, что СЭ из </w:t>
      </w:r>
      <w:r w:rsidRPr="00802C41">
        <w:rPr>
          <w:lang w:val="en-US"/>
        </w:rPr>
        <w:t>Vicia</w:t>
      </w:r>
      <w:r w:rsidRPr="00802C41">
        <w:t xml:space="preserve"> </w:t>
      </w:r>
      <w:r w:rsidRPr="00802C41">
        <w:rPr>
          <w:lang w:val="en-US"/>
        </w:rPr>
        <w:t>abbreviata</w:t>
      </w:r>
      <w:r w:rsidRPr="00802C41">
        <w:t xml:space="preserve">, содержащий 5,12 </w:t>
      </w:r>
      <w:r w:rsidR="00802C41">
        <w:t>-</w:t>
      </w:r>
      <w:r w:rsidRPr="00802C41">
        <w:t xml:space="preserve"> 5,67</w:t>
      </w:r>
      <w:r w:rsidR="00802C41" w:rsidRPr="00802C41">
        <w:t>%</w:t>
      </w:r>
      <w:r w:rsidRPr="00802C41">
        <w:t xml:space="preserve"> флавицина, обладает более эффективным гепатопротекторным действием, чем препарат сравнения карсил, и изучен механизм действия СЭ при профилактическом и лечебном применении, который связан с преодолением окислительного стресса за счет поддержания функционирования эндогенной системы АОЗ, нормализации энергопродукции и процессов детоксикации, торможением процесса фиброгенеза при хронической патологии</w:t>
      </w:r>
      <w:r w:rsidR="00802C41" w:rsidRPr="00802C41">
        <w:t xml:space="preserve">, </w:t>
      </w:r>
      <w:r w:rsidRPr="00802C41">
        <w:t>восстановлением желчеобразовательной функции печени</w:t>
      </w:r>
      <w:r w:rsidR="00802C41" w:rsidRPr="00802C41">
        <w:t>.</w:t>
      </w:r>
    </w:p>
    <w:p w:rsidR="00802C41" w:rsidRDefault="00F71F1A" w:rsidP="00802C41">
      <w:r w:rsidRPr="00802C41">
        <w:t>Впервые показано, что в ходе хронической алкоголизации происходит усиление адаптационно-защитных механизмов</w:t>
      </w:r>
      <w:r w:rsidR="00802C41" w:rsidRPr="00802C41">
        <w:t xml:space="preserve"> </w:t>
      </w:r>
      <w:r w:rsidRPr="00802C41">
        <w:t xml:space="preserve">в виде повышения активности ферментов </w:t>
      </w:r>
      <w:r w:rsidRPr="00802C41">
        <w:rPr>
          <w:lang w:val="en-US"/>
        </w:rPr>
        <w:t>NADPH</w:t>
      </w:r>
      <w:r w:rsidRPr="00802C41">
        <w:t>-</w:t>
      </w:r>
      <w:r w:rsidRPr="00802C41">
        <w:rPr>
          <w:lang w:val="en-US"/>
        </w:rPr>
        <w:t>GSH</w:t>
      </w:r>
      <w:r w:rsidRPr="00802C41">
        <w:t>-зависимой системы, что значительно более выражено при лечебном применении СЭ</w:t>
      </w:r>
      <w:r w:rsidR="00802C41" w:rsidRPr="00802C41">
        <w:t xml:space="preserve"> </w:t>
      </w:r>
      <w:r w:rsidRPr="00802C41">
        <w:t xml:space="preserve">из </w:t>
      </w:r>
      <w:r w:rsidRPr="00802C41">
        <w:rPr>
          <w:lang w:val="en-US"/>
        </w:rPr>
        <w:t>Vicia</w:t>
      </w:r>
      <w:r w:rsidRPr="00802C41">
        <w:t xml:space="preserve"> </w:t>
      </w:r>
      <w:r w:rsidRPr="00802C41">
        <w:rPr>
          <w:lang w:val="en-US"/>
        </w:rPr>
        <w:t>abbreviate</w:t>
      </w:r>
      <w:r w:rsidR="00802C41" w:rsidRPr="00802C41">
        <w:t>.</w:t>
      </w:r>
    </w:p>
    <w:p w:rsidR="00802C41" w:rsidRDefault="00802C41" w:rsidP="00802C41">
      <w:pPr>
        <w:pStyle w:val="20"/>
      </w:pPr>
    </w:p>
    <w:p w:rsidR="00802C41" w:rsidRDefault="00F71F1A" w:rsidP="00802C41">
      <w:pPr>
        <w:pStyle w:val="20"/>
      </w:pPr>
      <w:r w:rsidRPr="00802C41">
        <w:t>Практическая значимость</w:t>
      </w:r>
    </w:p>
    <w:p w:rsidR="00802C41" w:rsidRDefault="00802C41" w:rsidP="00802C41">
      <w:pPr>
        <w:rPr>
          <w:b/>
          <w:bCs/>
        </w:rPr>
      </w:pPr>
    </w:p>
    <w:p w:rsidR="00802C41" w:rsidRDefault="00F71F1A" w:rsidP="00802C41">
      <w:r w:rsidRPr="00802C41">
        <w:t>На основании полученных результатов выявлено в разной степени выраженное влияние флавоноидов на патологические синдромы, патогенетические механизмы поражения гепатоцитов</w:t>
      </w:r>
      <w:r w:rsidR="00802C41" w:rsidRPr="00802C41">
        <w:t xml:space="preserve">: </w:t>
      </w:r>
      <w:r w:rsidRPr="00802C41">
        <w:t>ПОЛ, систему АОЗ, детоксикации и энергообразования, кровоснабжение печени, эндотелиальную дисфункцию</w:t>
      </w:r>
      <w:r w:rsidR="00802C41" w:rsidRPr="00802C41">
        <w:t xml:space="preserve">. </w:t>
      </w:r>
      <w:r w:rsidRPr="00802C41">
        <w:t>Такие данные позволяют разработать рекомендации по дифференцированному применению флавоноидов, как гепатопротекторов, при определенном характере течения заболевания печени</w:t>
      </w:r>
      <w:r w:rsidR="00802C41" w:rsidRPr="00802C41">
        <w:t xml:space="preserve">. </w:t>
      </w:r>
      <w:r w:rsidRPr="00802C41">
        <w:t>Сумма, содержащая арабиноглюкозид</w:t>
      </w:r>
      <w:r w:rsidR="00802C41" w:rsidRPr="00802C41">
        <w:t xml:space="preserve"> - </w:t>
      </w:r>
      <w:r w:rsidRPr="00802C41">
        <w:t>и ксилоглюкозид диосметина, которая условно названа флавицином, может быть рекомендована для дальнейшей разработки в качестве лекарственного средства для лечения поражений печени</w:t>
      </w:r>
      <w:r w:rsidR="00802C41" w:rsidRPr="00802C41">
        <w:t xml:space="preserve">. </w:t>
      </w:r>
      <w:r w:rsidRPr="00802C41">
        <w:t xml:space="preserve">СЭ из </w:t>
      </w:r>
      <w:r w:rsidRPr="00802C41">
        <w:rPr>
          <w:lang w:val="en-US"/>
        </w:rPr>
        <w:t>V</w:t>
      </w:r>
      <w:r w:rsidR="00802C41" w:rsidRPr="00802C41">
        <w:t xml:space="preserve">. </w:t>
      </w:r>
      <w:r w:rsidRPr="00802C41">
        <w:rPr>
          <w:lang w:val="en-US"/>
        </w:rPr>
        <w:t>abbreviata</w:t>
      </w:r>
      <w:r w:rsidRPr="00802C41">
        <w:t>, оказывающий выраженное гепатозащитное действие при острых и хронических токсических поражениях печени, превосходящее карсил, а также препятствующий развитию фиброза и стимулирующий секрецию желчи, может быть использован для создания лекарственного препарата</w:t>
      </w:r>
      <w:r w:rsidR="00802C41" w:rsidRPr="00802C41">
        <w:t>.</w:t>
      </w:r>
    </w:p>
    <w:p w:rsidR="00802C41" w:rsidRDefault="00802C41" w:rsidP="00802C41">
      <w:pPr>
        <w:rPr>
          <w:b/>
          <w:bCs/>
        </w:rPr>
      </w:pPr>
    </w:p>
    <w:p w:rsidR="00802C41" w:rsidRDefault="00F71F1A" w:rsidP="00802C41">
      <w:pPr>
        <w:pStyle w:val="20"/>
      </w:pPr>
      <w:r w:rsidRPr="00802C41">
        <w:t>Практические рекомендации</w:t>
      </w:r>
    </w:p>
    <w:p w:rsidR="00802C41" w:rsidRDefault="00802C41" w:rsidP="00802C41"/>
    <w:p w:rsidR="00802C41" w:rsidRDefault="00F71F1A" w:rsidP="00802C41">
      <w:r w:rsidRPr="00802C41">
        <w:t>Учитывая селективную токсичность ряда лекарств по отношению к эндотелиальным клеткам синусоидов печени и наиболее выраженное положительное действие гесперидина на эндотелиальную функцию и печеночный кровоток, данное соединение может быть рекомендовано для коррекции сосудистых поражений печени</w:t>
      </w:r>
      <w:r w:rsidR="00802C41" w:rsidRPr="00802C41">
        <w:t xml:space="preserve">. </w:t>
      </w:r>
      <w:r w:rsidRPr="00802C41">
        <w:t>Более эффективное нормализующее влияние диосмина на холестаз может быть основанием для его рекомендации при заболеваниях печени, сопровождающихся</w:t>
      </w:r>
      <w:r w:rsidR="00802C41" w:rsidRPr="00802C41">
        <w:t xml:space="preserve"> </w:t>
      </w:r>
      <w:r w:rsidRPr="00802C41">
        <w:t>нарушением желчеобразования</w:t>
      </w:r>
      <w:r w:rsidR="00802C41" w:rsidRPr="00802C41">
        <w:t xml:space="preserve">. </w:t>
      </w:r>
      <w:r w:rsidRPr="00802C41">
        <w:t>Кверцетин может быть рекомендован при поражениях печени, сопровождающихся выраженным цитолизом и мезенхимальным воспалением</w:t>
      </w:r>
      <w:r w:rsidR="00802C41" w:rsidRPr="00802C41">
        <w:t xml:space="preserve">. </w:t>
      </w:r>
      <w:r w:rsidRPr="00802C41">
        <w:t>Флавицин и СЭ, являющиеся высокоэффективными гепатопротекторами при поражениях печени СС1</w:t>
      </w:r>
      <w:r w:rsidRPr="00802C41">
        <w:rPr>
          <w:vertAlign w:val="subscript"/>
        </w:rPr>
        <w:t>4</w:t>
      </w:r>
      <w:r w:rsidRPr="00802C41">
        <w:t xml:space="preserve"> и алкоголем, могут быть рекомендованы для разработки на их основе лекарственных средств для лечения и профилактики заболеваний печени при острых и хронических отравлениях гепатотоксическими ядами</w:t>
      </w:r>
      <w:r w:rsidR="00802C41" w:rsidRPr="00802C41">
        <w:t>.</w:t>
      </w:r>
    </w:p>
    <w:p w:rsidR="00802C41" w:rsidRDefault="00802C41" w:rsidP="00802C41">
      <w:pPr>
        <w:rPr>
          <w:b/>
          <w:bCs/>
        </w:rPr>
      </w:pPr>
    </w:p>
    <w:p w:rsidR="00802C41" w:rsidRDefault="00F71F1A" w:rsidP="00802C41">
      <w:pPr>
        <w:pStyle w:val="20"/>
      </w:pPr>
      <w:r w:rsidRPr="00802C41">
        <w:t>Уровень внедрения результатов исследования</w:t>
      </w:r>
    </w:p>
    <w:p w:rsidR="00802C41" w:rsidRPr="00802C41" w:rsidRDefault="00802C41" w:rsidP="00802C41"/>
    <w:p w:rsidR="00802C41" w:rsidRDefault="00F71F1A" w:rsidP="00802C41">
      <w:r w:rsidRPr="00802C41">
        <w:t>По данным, полученным автором, подготовлены информационные письма, материалы которых включены в планы НИР кафедр технологии лекарств</w:t>
      </w:r>
      <w:r w:rsidR="00802C41">
        <w:t xml:space="preserve"> (</w:t>
      </w:r>
      <w:r w:rsidRPr="00802C41">
        <w:t>акт внедрения от 03</w:t>
      </w:r>
      <w:r w:rsidR="00802C41">
        <w:t>.09.20</w:t>
      </w:r>
      <w:r w:rsidRPr="00802C41">
        <w:t>07 г</w:t>
      </w:r>
      <w:r w:rsidR="00802C41" w:rsidRPr="00802C41">
        <w:t>),</w:t>
      </w:r>
      <w:r w:rsidRPr="00802C41">
        <w:t xml:space="preserve"> органической химии</w:t>
      </w:r>
      <w:r w:rsidR="00802C41">
        <w:t xml:space="preserve"> (</w:t>
      </w:r>
      <w:r w:rsidRPr="00802C41">
        <w:t>акты внедрения от 07</w:t>
      </w:r>
      <w:r w:rsidR="00802C41">
        <w:t>.09.20</w:t>
      </w:r>
      <w:r w:rsidRPr="00802C41">
        <w:t>07г</w:t>
      </w:r>
      <w:r w:rsidR="00802C41" w:rsidRPr="00802C41">
        <w:t xml:space="preserve">. </w:t>
      </w:r>
      <w:r w:rsidRPr="00802C41">
        <w:t>и от 0</w:t>
      </w:r>
      <w:r w:rsidR="00802C41">
        <w:t>4.11.20</w:t>
      </w:r>
      <w:r w:rsidRPr="00802C41">
        <w:t>09</w:t>
      </w:r>
      <w:r w:rsidR="00802C41" w:rsidRPr="00802C41">
        <w:t>),</w:t>
      </w:r>
      <w:r w:rsidRPr="00802C41">
        <w:t xml:space="preserve"> фармакогнозии</w:t>
      </w:r>
      <w:r w:rsidR="00802C41">
        <w:t xml:space="preserve"> (</w:t>
      </w:r>
      <w:r w:rsidRPr="00802C41">
        <w:t>акт внедрения от 0</w:t>
      </w:r>
      <w:r w:rsidR="00802C41">
        <w:t xml:space="preserve">3.11 </w:t>
      </w:r>
      <w:r w:rsidRPr="00802C41">
        <w:t>2009</w:t>
      </w:r>
      <w:r w:rsidR="00802C41" w:rsidRPr="00802C41">
        <w:t>),</w:t>
      </w:r>
      <w:r w:rsidRPr="00802C41">
        <w:t xml:space="preserve"> фармакологии</w:t>
      </w:r>
      <w:r w:rsidR="00802C41">
        <w:t xml:space="preserve"> (</w:t>
      </w:r>
      <w:r w:rsidRPr="00802C41">
        <w:t>акт внедрения от 29</w:t>
      </w:r>
      <w:r w:rsidR="00802C41">
        <w:t>.08.20</w:t>
      </w:r>
      <w:r w:rsidRPr="00802C41">
        <w:t>07 г</w:t>
      </w:r>
      <w:r w:rsidR="00802C41" w:rsidRPr="00802C41">
        <w:t xml:space="preserve">) </w:t>
      </w:r>
      <w:r w:rsidRPr="00802C41">
        <w:t>и ботаники</w:t>
      </w:r>
      <w:r w:rsidR="00802C41">
        <w:t xml:space="preserve"> (</w:t>
      </w:r>
      <w:r w:rsidRPr="00802C41">
        <w:t>акт внедрения от 10</w:t>
      </w:r>
      <w:r w:rsidR="00802C41">
        <w:t>.11.20</w:t>
      </w:r>
      <w:r w:rsidRPr="00802C41">
        <w:t>09</w:t>
      </w:r>
      <w:r w:rsidR="00802C41" w:rsidRPr="00802C41">
        <w:t xml:space="preserve">) </w:t>
      </w:r>
      <w:r w:rsidRPr="00802C41">
        <w:t>Пятигорской ГФА Росздрава</w:t>
      </w:r>
      <w:r w:rsidR="00802C41" w:rsidRPr="00802C41">
        <w:t xml:space="preserve">. </w:t>
      </w:r>
      <w:r w:rsidRPr="00802C41">
        <w:t>Материалы, полученные автором, используются в санаторно-курортной практике</w:t>
      </w:r>
      <w:r w:rsidR="00802C41">
        <w:t xml:space="preserve"> (</w:t>
      </w:r>
      <w:r w:rsidRPr="00802C41">
        <w:t>санаторий им</w:t>
      </w:r>
      <w:r w:rsidR="00802C41">
        <w:t xml:space="preserve">.М.Ю. </w:t>
      </w:r>
      <w:r w:rsidRPr="00802C41">
        <w:t>Лермонтова, г</w:t>
      </w:r>
      <w:r w:rsidR="00802C41" w:rsidRPr="00802C41">
        <w:t xml:space="preserve">. </w:t>
      </w:r>
      <w:r w:rsidRPr="00802C41">
        <w:t>Пятигорск, акт внедрения от 20</w:t>
      </w:r>
      <w:r w:rsidR="00802C41">
        <w:t>.08.20</w:t>
      </w:r>
      <w:r w:rsidRPr="00802C41">
        <w:t>07</w:t>
      </w:r>
      <w:r w:rsidR="00802C41" w:rsidRPr="00802C41">
        <w:t xml:space="preserve">). </w:t>
      </w:r>
      <w:r w:rsidRPr="00802C41">
        <w:t>Результаты работы включены в лекционный материал для студентов лечебного, педиатрического, фармацевтического, слушателей факультета усовершенствования врачей и провизоров на кафедрах фармакологии, фармакологии и биофармации ФУВ ВолГМУ, Курского государственного медицинского университета, Ставропольской государственной медицинской академии, Саратовского государственного медицинского университета</w:t>
      </w:r>
      <w:r w:rsidR="00802C41" w:rsidRPr="00802C41">
        <w:t xml:space="preserve">. </w:t>
      </w:r>
      <w:r w:rsidRPr="00802C41">
        <w:t>Данные по изучению механизма действия и гепатозащитной активности сухого экстракта из горошка обрубленного вошли в комплект документов, переданных в ООО</w:t>
      </w:r>
      <w:r w:rsidR="00802C41">
        <w:t xml:space="preserve"> "</w:t>
      </w:r>
      <w:r w:rsidRPr="00802C41">
        <w:t>Эвалар</w:t>
      </w:r>
      <w:r w:rsidR="00802C41">
        <w:t xml:space="preserve">" </w:t>
      </w:r>
      <w:r w:rsidRPr="00802C41">
        <w:t>для представления в ФК МЗ и СР на получение разрешения</w:t>
      </w:r>
      <w:r w:rsidR="00802C41" w:rsidRPr="00802C41">
        <w:t xml:space="preserve"> </w:t>
      </w:r>
      <w:r w:rsidRPr="00802C41">
        <w:t>к проведению клинических испытаний</w:t>
      </w:r>
      <w:r w:rsidR="00802C41" w:rsidRPr="00802C41">
        <w:t>.</w:t>
      </w:r>
    </w:p>
    <w:p w:rsidR="00802C41" w:rsidRDefault="00802C41" w:rsidP="00802C41">
      <w:pPr>
        <w:rPr>
          <w:b/>
          <w:bCs/>
        </w:rPr>
      </w:pPr>
    </w:p>
    <w:p w:rsidR="00802C41" w:rsidRDefault="00F71F1A" w:rsidP="00802C41">
      <w:pPr>
        <w:pStyle w:val="20"/>
      </w:pPr>
      <w:r w:rsidRPr="00802C41">
        <w:t>Связь с планом НИР ГОУ ВПО</w:t>
      </w:r>
      <w:r w:rsidR="00802C41">
        <w:t xml:space="preserve"> "</w:t>
      </w:r>
      <w:r w:rsidRPr="00802C41">
        <w:t>Пятигорская ГФА</w:t>
      </w:r>
      <w:r w:rsidR="00802C41" w:rsidRPr="00802C41">
        <w:t xml:space="preserve"> </w:t>
      </w:r>
      <w:r w:rsidRPr="00802C41">
        <w:t>Росздрава</w:t>
      </w:r>
      <w:r w:rsidR="00802C41">
        <w:t>"</w:t>
      </w:r>
    </w:p>
    <w:p w:rsidR="00802C41" w:rsidRPr="00802C41" w:rsidRDefault="00802C41" w:rsidP="00802C41"/>
    <w:p w:rsidR="00802C41" w:rsidRDefault="00F71F1A" w:rsidP="00802C41">
      <w:r w:rsidRPr="00802C41">
        <w:t>Диссертационная работа выполнена в соответствии с планом научно-исследовательских работ ГОУ ВПО</w:t>
      </w:r>
      <w:r w:rsidR="00802C41">
        <w:t xml:space="preserve"> "</w:t>
      </w:r>
      <w:r w:rsidRPr="00802C41">
        <w:t>Пятигорская ГФА Росздрава</w:t>
      </w:r>
      <w:r w:rsidR="00802C41">
        <w:t xml:space="preserve">" </w:t>
      </w:r>
      <w:r w:rsidRPr="00802C41">
        <w:t>по проблеме</w:t>
      </w:r>
      <w:r w:rsidR="00802C41">
        <w:t xml:space="preserve"> "</w:t>
      </w:r>
      <w:r w:rsidRPr="00802C41">
        <w:t>Изучение биохимических основ защитного действия флавоноидов при экспериментальном поражении печени</w:t>
      </w:r>
      <w:r w:rsidR="00802C41">
        <w:t>" (</w:t>
      </w:r>
      <w:r w:rsidRPr="00802C41">
        <w:t>номер государственной регистрации 0</w:t>
      </w:r>
      <w:r w:rsidR="00802C41">
        <w:t>1.20</w:t>
      </w:r>
      <w:r w:rsidRPr="00802C41">
        <w:t>0</w:t>
      </w:r>
      <w:r w:rsidR="00802C41">
        <w:t>.11.7</w:t>
      </w:r>
      <w:r w:rsidRPr="00802C41">
        <w:t>645</w:t>
      </w:r>
      <w:r w:rsidR="00802C41" w:rsidRPr="00802C41">
        <w:t>),</w:t>
      </w:r>
      <w:r w:rsidRPr="00802C41">
        <w:t xml:space="preserve"> а также в соответствии с планом научно-исследовательских работ Волгоградского Государственного медицинского университета и соответствует проблеме, номер государственной регистрации 01</w:t>
      </w:r>
      <w:r w:rsidR="00802C41">
        <w:t xml:space="preserve"> </w:t>
      </w:r>
      <w:r w:rsidRPr="00802C41">
        <w:t>200</w:t>
      </w:r>
      <w:r w:rsidR="00802C41">
        <w:t xml:space="preserve"> </w:t>
      </w:r>
      <w:r w:rsidRPr="00802C41">
        <w:t>800 804</w:t>
      </w:r>
      <w:r w:rsidR="00802C41" w:rsidRPr="00802C41">
        <w:t>.</w:t>
      </w:r>
    </w:p>
    <w:p w:rsidR="00802C41" w:rsidRDefault="00802C41" w:rsidP="00802C41">
      <w:pPr>
        <w:rPr>
          <w:b/>
          <w:bCs/>
        </w:rPr>
      </w:pPr>
    </w:p>
    <w:p w:rsidR="00802C41" w:rsidRDefault="00F71F1A" w:rsidP="00802C41">
      <w:pPr>
        <w:pStyle w:val="20"/>
      </w:pPr>
      <w:r w:rsidRPr="00802C41">
        <w:t>Апробация полученных результатов</w:t>
      </w:r>
    </w:p>
    <w:p w:rsidR="00802C41" w:rsidRPr="00802C41" w:rsidRDefault="00802C41" w:rsidP="00802C41"/>
    <w:p w:rsidR="00802C41" w:rsidRDefault="00F71F1A" w:rsidP="00802C41">
      <w:r w:rsidRPr="00802C41">
        <w:t>Основные положения диссертационной работы изложены на</w:t>
      </w:r>
      <w:r w:rsidR="00802C41" w:rsidRPr="00802C41">
        <w:t xml:space="preserve"> </w:t>
      </w:r>
      <w:r w:rsidRPr="00802C41">
        <w:t xml:space="preserve">55-й </w:t>
      </w:r>
      <w:r w:rsidR="00802C41">
        <w:t>-</w:t>
      </w:r>
      <w:r w:rsidRPr="00802C41">
        <w:t xml:space="preserve"> 63-ей научных конференциях</w:t>
      </w:r>
      <w:r w:rsidR="00802C41">
        <w:t xml:space="preserve"> "</w:t>
      </w:r>
      <w:r w:rsidRPr="00802C41">
        <w:t>Разработка, исследование и маркетинг новой фармацевтической продукции</w:t>
      </w:r>
      <w:r w:rsidR="00802C41">
        <w:t>" (</w:t>
      </w:r>
      <w:r w:rsidRPr="00802C41">
        <w:t xml:space="preserve">Пятигорск, 2000-2008 </w:t>
      </w:r>
      <w:r w:rsidR="00802C41">
        <w:t>гг.)</w:t>
      </w:r>
      <w:r w:rsidR="00802C41" w:rsidRPr="00802C41">
        <w:t>,</w:t>
      </w:r>
      <w:r w:rsidRPr="00802C41">
        <w:t xml:space="preserve"> на десятой Российской конференции</w:t>
      </w:r>
      <w:r w:rsidR="00802C41">
        <w:t xml:space="preserve"> "</w:t>
      </w:r>
      <w:r w:rsidRPr="00802C41">
        <w:t>Гепатология сегодня</w:t>
      </w:r>
      <w:r w:rsidR="00802C41">
        <w:t>" (</w:t>
      </w:r>
      <w:r w:rsidRPr="00802C41">
        <w:t>Москва, 2005 г</w:t>
      </w:r>
      <w:r w:rsidR="00802C41" w:rsidRPr="00802C41">
        <w:t>),</w:t>
      </w:r>
      <w:r w:rsidRPr="00802C41">
        <w:t xml:space="preserve"> на международной конференции</w:t>
      </w:r>
      <w:r w:rsidR="00802C41">
        <w:t xml:space="preserve"> "</w:t>
      </w:r>
      <w:r w:rsidRPr="00802C41">
        <w:t>Активные формы кислорода, оксид азота, антиоксиданты и здоровье человека</w:t>
      </w:r>
      <w:r w:rsidR="00802C41">
        <w:t>" (</w:t>
      </w:r>
      <w:r w:rsidRPr="00802C41">
        <w:t>Смоленск, 2005 г</w:t>
      </w:r>
      <w:r w:rsidR="00802C41" w:rsidRPr="00802C41">
        <w:t>),</w:t>
      </w:r>
      <w:r w:rsidRPr="00802C41">
        <w:t xml:space="preserve"> на IV конференции гастроэнтерологов Южного Федерального округа</w:t>
      </w:r>
      <w:r w:rsidR="00802C41">
        <w:t xml:space="preserve"> (</w:t>
      </w:r>
      <w:r w:rsidRPr="00802C41">
        <w:t>Кисловодск, 2005г</w:t>
      </w:r>
      <w:r w:rsidR="00802C41" w:rsidRPr="00802C41">
        <w:t>),</w:t>
      </w:r>
      <w:r w:rsidRPr="00802C41">
        <w:t xml:space="preserve"> на международной научной конференции</w:t>
      </w:r>
      <w:r w:rsidR="00802C41">
        <w:t xml:space="preserve"> "</w:t>
      </w:r>
      <w:r w:rsidRPr="00802C41">
        <w:t>Молекулярные, мембранные и клеточные основы функционирования биосистем</w:t>
      </w:r>
      <w:r w:rsidR="00802C41">
        <w:t>" (</w:t>
      </w:r>
      <w:r w:rsidRPr="00802C41">
        <w:t>Минск, 2006 г</w:t>
      </w:r>
      <w:r w:rsidR="00802C41" w:rsidRPr="00802C41">
        <w:t>),</w:t>
      </w:r>
      <w:r w:rsidRPr="00802C41">
        <w:t xml:space="preserve"> на IX Украинском биохимическом съезде</w:t>
      </w:r>
      <w:r w:rsidR="00802C41">
        <w:t xml:space="preserve"> (</w:t>
      </w:r>
      <w:r w:rsidRPr="00802C41">
        <w:t>Харьков, 2006 г</w:t>
      </w:r>
      <w:r w:rsidR="00802C41" w:rsidRPr="00802C41">
        <w:t>).</w:t>
      </w:r>
    </w:p>
    <w:p w:rsidR="00091B6F" w:rsidRDefault="00091B6F" w:rsidP="00802C41">
      <w:pPr>
        <w:rPr>
          <w:b/>
          <w:bCs/>
        </w:rPr>
      </w:pPr>
    </w:p>
    <w:p w:rsidR="00091B6F" w:rsidRDefault="00F71F1A" w:rsidP="00091B6F">
      <w:pPr>
        <w:pStyle w:val="20"/>
      </w:pPr>
      <w:r w:rsidRPr="00802C41">
        <w:t>Положения, выносимые на защиту</w:t>
      </w:r>
    </w:p>
    <w:p w:rsidR="00091B6F" w:rsidRPr="00091B6F" w:rsidRDefault="00091B6F" w:rsidP="00091B6F"/>
    <w:p w:rsidR="00802C41" w:rsidRDefault="00F71F1A" w:rsidP="00802C41">
      <w:r w:rsidRPr="00802C41">
        <w:t>1</w:t>
      </w:r>
      <w:r w:rsidR="00802C41" w:rsidRPr="00802C41">
        <w:t xml:space="preserve">. </w:t>
      </w:r>
      <w:r w:rsidRPr="00802C41">
        <w:t>При острых поражениях печени СС1</w:t>
      </w:r>
      <w:r w:rsidRPr="00802C41">
        <w:rPr>
          <w:vertAlign w:val="subscript"/>
        </w:rPr>
        <w:t>4</w:t>
      </w:r>
      <w:r w:rsidRPr="00802C41">
        <w:t xml:space="preserve"> и этанолом более выраженной гепатозащитной активностью в сравнении с индивидуальными флавоноидами и карсилом, обладает СЭ из </w:t>
      </w:r>
      <w:r w:rsidRPr="00802C41">
        <w:rPr>
          <w:lang w:val="en-US"/>
        </w:rPr>
        <w:t>V</w:t>
      </w:r>
      <w:r w:rsidR="00802C41" w:rsidRPr="00802C41">
        <w:t xml:space="preserve">. </w:t>
      </w:r>
      <w:r w:rsidRPr="00802C41">
        <w:rPr>
          <w:lang w:val="en-US"/>
        </w:rPr>
        <w:t>abbreviate</w:t>
      </w:r>
      <w:r w:rsidR="00802C41">
        <w:t xml:space="preserve"> (</w:t>
      </w:r>
      <w:r w:rsidRPr="00802C41">
        <w:rPr>
          <w:lang w:val="en-US"/>
        </w:rPr>
        <w:t>truncatula</w:t>
      </w:r>
      <w:r w:rsidR="00802C41" w:rsidRPr="00802C41">
        <w:t>),</w:t>
      </w:r>
      <w:r w:rsidRPr="00802C41">
        <w:t xml:space="preserve"> который практически</w:t>
      </w:r>
      <w:r w:rsidR="00802C41" w:rsidRPr="00802C41">
        <w:t xml:space="preserve"> </w:t>
      </w:r>
      <w:r w:rsidRPr="00802C41">
        <w:t>полностью устраняет развитие синдромов цитолиза, холестаза, мезенхимального воспаления и печеночной недостаточности, белковую и жировую дистрофии, а также в большей степени восстанавливает про-антиоксидантное равновесие, энергетический обмен и активность систем детоксикации при лечебно-профилактическом введении в дозе 300 мг/кг</w:t>
      </w:r>
      <w:r w:rsidR="00802C41" w:rsidRPr="00802C41">
        <w:t>.</w:t>
      </w:r>
    </w:p>
    <w:p w:rsidR="00802C41" w:rsidRDefault="00F71F1A" w:rsidP="00802C41">
      <w:r w:rsidRPr="00802C41">
        <w:t>2</w:t>
      </w:r>
      <w:r w:rsidR="00802C41" w:rsidRPr="00802C41">
        <w:t xml:space="preserve">. </w:t>
      </w:r>
      <w:r w:rsidRPr="00802C41">
        <w:t>В условиях развития окислительного стресса при острых токсических поражениях печени СС1</w:t>
      </w:r>
      <w:r w:rsidRPr="00802C41">
        <w:rPr>
          <w:vertAlign w:val="subscript"/>
        </w:rPr>
        <w:t>4</w:t>
      </w:r>
      <w:r w:rsidRPr="00802C41">
        <w:t xml:space="preserve"> и этанолом выявлено в различной степени выраженное влияние флавоноидов и СЭ на ферментативное звено системы АОЗ и сопряженные механизмы клеточной защиты</w:t>
      </w:r>
      <w:r w:rsidR="00802C41">
        <w:t xml:space="preserve"> (</w:t>
      </w:r>
      <w:r w:rsidRPr="00802C41">
        <w:t>энергообмен и детоксикацию</w:t>
      </w:r>
      <w:r w:rsidR="00802C41" w:rsidRPr="00802C41">
        <w:t>).</w:t>
      </w:r>
    </w:p>
    <w:p w:rsidR="00802C41" w:rsidRDefault="00F71F1A" w:rsidP="00802C41">
      <w:r w:rsidRPr="00802C41">
        <w:t>3</w:t>
      </w:r>
      <w:r w:rsidR="00802C41" w:rsidRPr="00802C41">
        <w:t xml:space="preserve">. </w:t>
      </w:r>
      <w:r w:rsidRPr="00802C41">
        <w:t xml:space="preserve">Флавицин </w:t>
      </w:r>
      <w:r w:rsidRPr="00802C41">
        <w:rPr>
          <w:lang w:val="en-US"/>
        </w:rPr>
        <w:t>in</w:t>
      </w:r>
      <w:r w:rsidRPr="00802C41">
        <w:t xml:space="preserve"> </w:t>
      </w:r>
      <w:r w:rsidRPr="00802C41">
        <w:rPr>
          <w:lang w:val="en-US"/>
        </w:rPr>
        <w:t>vitro</w:t>
      </w:r>
      <w:r w:rsidRPr="00802C41">
        <w:t xml:space="preserve"> по силе антиоксидантного действия уступает кверцетину, но более мощно активирует АОЗ и превосходит кверцетин по эффективности гепатопротекции и поддержанию равновесия в системе ПОЛ/АОС</w:t>
      </w:r>
      <w:r w:rsidR="00802C41" w:rsidRPr="00802C41">
        <w:t xml:space="preserve">. </w:t>
      </w:r>
      <w:r w:rsidRPr="00802C41">
        <w:t>Отмечается достаточно тесная корреляционная связь между выраженностью гепатопротекции и коэффициентом окислительного стресса, характеризующим про-антиоксидантный баланс</w:t>
      </w:r>
      <w:r w:rsidR="00802C41" w:rsidRPr="00802C41">
        <w:t xml:space="preserve">. </w:t>
      </w:r>
      <w:r w:rsidRPr="00802C41">
        <w:t>Отсюда следует, что более важное значение для защиты печени имеет не просто снижение и подавление ПОЛ, а устранение дисбаланса в системе ПОЛ/АОС</w:t>
      </w:r>
      <w:r w:rsidR="00802C41" w:rsidRPr="00802C41">
        <w:t>.</w:t>
      </w:r>
    </w:p>
    <w:p w:rsidR="00802C41" w:rsidRDefault="00F71F1A" w:rsidP="00802C41">
      <w:r w:rsidRPr="00802C41">
        <w:t>4</w:t>
      </w:r>
      <w:r w:rsidR="00802C41" w:rsidRPr="00802C41">
        <w:t xml:space="preserve">. </w:t>
      </w:r>
      <w:r w:rsidRPr="00802C41">
        <w:t xml:space="preserve">СЭ из </w:t>
      </w:r>
      <w:r w:rsidRPr="00802C41">
        <w:rPr>
          <w:lang w:val="en-US"/>
        </w:rPr>
        <w:t>Vicia</w:t>
      </w:r>
      <w:r w:rsidRPr="00802C41">
        <w:t xml:space="preserve"> </w:t>
      </w:r>
      <w:r w:rsidRPr="00802C41">
        <w:rPr>
          <w:lang w:val="en-US"/>
        </w:rPr>
        <w:t>abbreviate</w:t>
      </w:r>
      <w:r w:rsidR="00802C41">
        <w:t xml:space="preserve"> (</w:t>
      </w:r>
      <w:r w:rsidRPr="00802C41">
        <w:rPr>
          <w:lang w:val="en-US"/>
        </w:rPr>
        <w:t>truncatula</w:t>
      </w:r>
      <w:r w:rsidR="00802C41" w:rsidRPr="00802C41">
        <w:t xml:space="preserve">) </w:t>
      </w:r>
      <w:r w:rsidRPr="00802C41">
        <w:t>в дозе 300 мг/кг обладает выраженным лечебным действием при поражении печени, вызванном хронической алкогольной интоксикацией, усиливая адаптационно-приспособительную защитную реакцию, развивающуюся в ходе алкоголизации при введении этанола, превышая</w:t>
      </w:r>
      <w:r w:rsidR="00802C41" w:rsidRPr="00802C41">
        <w:t xml:space="preserve"> </w:t>
      </w:r>
      <w:r w:rsidRPr="00802C41">
        <w:t>по эффективности</w:t>
      </w:r>
      <w:r w:rsidR="00802C41" w:rsidRPr="00802C41">
        <w:t xml:space="preserve"> </w:t>
      </w:r>
      <w:r w:rsidRPr="00802C41">
        <w:t>карсил</w:t>
      </w:r>
      <w:r w:rsidR="00802C41" w:rsidRPr="00802C41">
        <w:t>.</w:t>
      </w:r>
    </w:p>
    <w:p w:rsidR="00802C41" w:rsidRDefault="00F71F1A" w:rsidP="00802C41">
      <w:r w:rsidRPr="00802C41">
        <w:t>5</w:t>
      </w:r>
      <w:r w:rsidR="00802C41" w:rsidRPr="00802C41">
        <w:t xml:space="preserve">. </w:t>
      </w:r>
      <w:r w:rsidRPr="00802C41">
        <w:t xml:space="preserve">В результате курсового введения исследуемых флавоноидов в эффективных гепатопротекторных дозах наблюдается активация ферментов, принимающих участие в регенерации восстановленного глутатиона, и повышается содержание </w:t>
      </w:r>
      <w:r w:rsidRPr="00802C41">
        <w:rPr>
          <w:lang w:val="en-US"/>
        </w:rPr>
        <w:t>GSH</w:t>
      </w:r>
      <w:r w:rsidRPr="00802C41">
        <w:t xml:space="preserve"> в печени</w:t>
      </w:r>
      <w:r w:rsidR="00802C41" w:rsidRPr="00802C41">
        <w:t xml:space="preserve">, </w:t>
      </w:r>
      <w:r w:rsidRPr="00802C41">
        <w:t>что увеличивает неспецифическую резистентность органа к</w:t>
      </w:r>
      <w:r w:rsidR="00802C41" w:rsidRPr="00802C41">
        <w:t xml:space="preserve"> </w:t>
      </w:r>
      <w:r w:rsidRPr="00802C41">
        <w:t>действию повреждающих факторов</w:t>
      </w:r>
      <w:r w:rsidR="00802C41" w:rsidRPr="00802C41">
        <w:t>.</w:t>
      </w:r>
    </w:p>
    <w:p w:rsidR="00802C41" w:rsidRDefault="00F71F1A" w:rsidP="00802C41">
      <w:r w:rsidRPr="00802C41">
        <w:t>6</w:t>
      </w:r>
      <w:r w:rsidR="00802C41" w:rsidRPr="00802C41">
        <w:t xml:space="preserve">. </w:t>
      </w:r>
      <w:r w:rsidRPr="00802C41">
        <w:t xml:space="preserve">Исследуемые флавоноиды в норме и при эндотелиальной дисфункции увеличивают продукцию </w:t>
      </w:r>
      <w:r w:rsidRPr="00802C41">
        <w:rPr>
          <w:lang w:val="en-US"/>
        </w:rPr>
        <w:t>NO</w:t>
      </w:r>
      <w:r w:rsidRPr="00802C41">
        <w:t xml:space="preserve">, вероятно, путем активации </w:t>
      </w:r>
      <w:r w:rsidRPr="00802C41">
        <w:rPr>
          <w:lang w:val="en-US"/>
        </w:rPr>
        <w:t>eNOS</w:t>
      </w:r>
      <w:r w:rsidRPr="00802C41">
        <w:t xml:space="preserve">, и повышают печеночный кровоток, а также ограничивают гиперпродукцию </w:t>
      </w:r>
      <w:r w:rsidRPr="00802C41">
        <w:rPr>
          <w:lang w:val="en-US"/>
        </w:rPr>
        <w:t>NO</w:t>
      </w:r>
      <w:r w:rsidRPr="00802C41">
        <w:t xml:space="preserve"> </w:t>
      </w:r>
      <w:r w:rsidRPr="00802C41">
        <w:rPr>
          <w:lang w:val="en-US"/>
        </w:rPr>
        <w:t>iNOS</w:t>
      </w:r>
      <w:r w:rsidRPr="00802C41">
        <w:t xml:space="preserve"> в печени, стимулированную СС1</w:t>
      </w:r>
      <w:r w:rsidRPr="00802C41">
        <w:rPr>
          <w:vertAlign w:val="subscript"/>
        </w:rPr>
        <w:t>4</w:t>
      </w:r>
      <w:r w:rsidRPr="00802C41">
        <w:t>, что в определенной степени обусловливает гепатопротективные свойства флавоноидов</w:t>
      </w:r>
      <w:r w:rsidR="00802C41" w:rsidRPr="00802C41">
        <w:t>.</w:t>
      </w:r>
    </w:p>
    <w:p w:rsidR="00802C41" w:rsidRDefault="00F71F1A" w:rsidP="00802C41">
      <w:r w:rsidRPr="00802C41">
        <w:t>7</w:t>
      </w:r>
      <w:r w:rsidR="00802C41" w:rsidRPr="00802C41">
        <w:t xml:space="preserve">. </w:t>
      </w:r>
      <w:r w:rsidRPr="00802C41">
        <w:t>СЭ в дозе 300 мг/кг при лечебном применении на модели хронического СС1</w:t>
      </w:r>
      <w:r w:rsidRPr="00802C41">
        <w:rPr>
          <w:vertAlign w:val="subscript"/>
        </w:rPr>
        <w:t>4</w:t>
      </w:r>
      <w:r w:rsidRPr="00802C41">
        <w:t>-гепатита уменьшает развитие фиброза, а также улучшает желчеобразовательную функцию печени в норме и при патологии печени</w:t>
      </w:r>
      <w:r w:rsidR="00802C41" w:rsidRPr="00802C41">
        <w:t>.</w:t>
      </w:r>
    </w:p>
    <w:p w:rsidR="00802C41" w:rsidRDefault="00F71F1A" w:rsidP="00802C41">
      <w:r w:rsidRPr="00802C41">
        <w:t>8</w:t>
      </w:r>
      <w:r w:rsidR="00802C41" w:rsidRPr="00802C41">
        <w:t xml:space="preserve">. </w:t>
      </w:r>
      <w:r w:rsidRPr="00802C41">
        <w:t>Высокая эффективность СЭ, связанная с воздействием на основные звенья патогенеза острых и хронических поражений печени, наличие у него более выраженного лечебного действия, чем у карсила, позволяет рекомендовать СЭ в качестве субстанции для создания</w:t>
      </w:r>
      <w:r w:rsidR="00802C41" w:rsidRPr="00802C41">
        <w:t xml:space="preserve"> </w:t>
      </w:r>
      <w:r w:rsidRPr="00802C41">
        <w:t>нового гепатопротекторного препарата</w:t>
      </w:r>
      <w:r w:rsidR="00802C41" w:rsidRPr="00802C41">
        <w:t>.</w:t>
      </w:r>
    </w:p>
    <w:p w:rsidR="00802C41" w:rsidRDefault="00802C41" w:rsidP="00802C41">
      <w:pPr>
        <w:rPr>
          <w:b/>
          <w:bCs/>
        </w:rPr>
      </w:pPr>
    </w:p>
    <w:p w:rsidR="00802C41" w:rsidRDefault="00F71F1A" w:rsidP="00802C41">
      <w:pPr>
        <w:pStyle w:val="20"/>
      </w:pPr>
      <w:r w:rsidRPr="00802C41">
        <w:t>Публикации</w:t>
      </w:r>
    </w:p>
    <w:p w:rsidR="00802C41" w:rsidRDefault="00802C41" w:rsidP="00802C41">
      <w:pPr>
        <w:rPr>
          <w:b/>
          <w:bCs/>
        </w:rPr>
      </w:pPr>
    </w:p>
    <w:p w:rsidR="00802C41" w:rsidRDefault="00F71F1A" w:rsidP="00802C41">
      <w:r w:rsidRPr="00802C41">
        <w:t>По теме диссертации опубликовано</w:t>
      </w:r>
      <w:r w:rsidR="00802C41" w:rsidRPr="00802C41">
        <w:t xml:space="preserve"> </w:t>
      </w:r>
      <w:r w:rsidRPr="00802C41">
        <w:t>42</w:t>
      </w:r>
      <w:r w:rsidR="00802C41" w:rsidRPr="00802C41">
        <w:t xml:space="preserve"> </w:t>
      </w:r>
      <w:r w:rsidRPr="00802C41">
        <w:t>печатных работы</w:t>
      </w:r>
      <w:r w:rsidR="00802C41" w:rsidRPr="00802C41">
        <w:t xml:space="preserve"> </w:t>
      </w:r>
      <w:r w:rsidRPr="00802C41">
        <w:t>из них 9 статей в научных журналах, которые входят в перечень рекомендованных ВАК</w:t>
      </w:r>
      <w:r w:rsidR="00802C41" w:rsidRPr="00802C41">
        <w:t xml:space="preserve"> </w:t>
      </w:r>
      <w:r w:rsidRPr="00802C41">
        <w:t>РФ</w:t>
      </w:r>
      <w:r w:rsidR="00802C41" w:rsidRPr="00802C41">
        <w:t>.</w:t>
      </w:r>
    </w:p>
    <w:p w:rsidR="00802C41" w:rsidRDefault="00802C41" w:rsidP="00802C41">
      <w:pPr>
        <w:pStyle w:val="20"/>
      </w:pPr>
      <w:r>
        <w:br w:type="page"/>
      </w:r>
      <w:r w:rsidR="00F71F1A" w:rsidRPr="00802C41">
        <w:t>Структура и объём</w:t>
      </w:r>
      <w:r w:rsidRPr="00802C41">
        <w:t xml:space="preserve"> </w:t>
      </w:r>
      <w:r w:rsidR="00F71F1A" w:rsidRPr="00802C41">
        <w:t>диссертации</w:t>
      </w:r>
    </w:p>
    <w:p w:rsidR="00802C41" w:rsidRDefault="00802C41" w:rsidP="00802C41">
      <w:pPr>
        <w:rPr>
          <w:b/>
          <w:bCs/>
        </w:rPr>
      </w:pPr>
    </w:p>
    <w:p w:rsidR="00802C41" w:rsidRDefault="00F71F1A" w:rsidP="00802C41">
      <w:r w:rsidRPr="00802C41">
        <w:t>Диссертационная работа изложена на 351 страницах текста компьютерного набора и состоит из введения, обзора литературы, материалов и методов исследования, результатов собственных исследований</w:t>
      </w:r>
      <w:r w:rsidR="00802C41">
        <w:t xml:space="preserve"> (</w:t>
      </w:r>
      <w:r w:rsidRPr="00802C41">
        <w:t>8 глав</w:t>
      </w:r>
      <w:r w:rsidR="00802C41" w:rsidRPr="00802C41">
        <w:t>),</w:t>
      </w:r>
      <w:r w:rsidRPr="00802C41">
        <w:t xml:space="preserve"> заключения, общих выводов, списка литературы, приложений А, Б и В</w:t>
      </w:r>
      <w:r w:rsidR="00802C41">
        <w:t xml:space="preserve"> (</w:t>
      </w:r>
      <w:r w:rsidRPr="00802C41">
        <w:t>55 страниц</w:t>
      </w:r>
      <w:r w:rsidR="00802C41" w:rsidRPr="00802C41">
        <w:t xml:space="preserve">). </w:t>
      </w:r>
      <w:r w:rsidRPr="00802C41">
        <w:t>Работа иллюстрирована 31 таблицей и 89 рисунками</w:t>
      </w:r>
      <w:r w:rsidR="00802C41" w:rsidRPr="00802C41">
        <w:t xml:space="preserve">. </w:t>
      </w:r>
      <w:r w:rsidRPr="00802C41">
        <w:t>Библиографический список включает 649 источников, из которых 416 публикации иностранных авторов</w:t>
      </w:r>
      <w:r w:rsidR="00802C41" w:rsidRPr="00802C41">
        <w:t>.</w:t>
      </w:r>
    </w:p>
    <w:p w:rsidR="00091B6F" w:rsidRDefault="00091B6F" w:rsidP="00802C41">
      <w:pPr>
        <w:pStyle w:val="20"/>
      </w:pPr>
    </w:p>
    <w:p w:rsidR="00802C41" w:rsidRDefault="00802C41" w:rsidP="00802C41">
      <w:pPr>
        <w:pStyle w:val="20"/>
      </w:pPr>
      <w:r w:rsidRPr="00802C41">
        <w:t>Материалы и методы исследования</w:t>
      </w:r>
    </w:p>
    <w:p w:rsidR="00091B6F" w:rsidRDefault="00091B6F" w:rsidP="00802C41"/>
    <w:p w:rsidR="00802C41" w:rsidRDefault="00F71F1A" w:rsidP="00802C41">
      <w:r w:rsidRPr="00802C41">
        <w:t>В качестве объектов исследования служили индивидуальные флавоноиды</w:t>
      </w:r>
      <w:r w:rsidR="00802C41" w:rsidRPr="00802C41">
        <w:t xml:space="preserve">: </w:t>
      </w:r>
      <w:r w:rsidRPr="00802C41">
        <w:t>кверцетин</w:t>
      </w:r>
      <w:r w:rsidR="00802C41">
        <w:t xml:space="preserve"> (</w:t>
      </w:r>
      <w:r w:rsidRPr="00802C41">
        <w:t xml:space="preserve">фирмы </w:t>
      </w:r>
      <w:r w:rsidRPr="00802C41">
        <w:rPr>
          <w:lang w:val="en-US"/>
        </w:rPr>
        <w:t>Merk</w:t>
      </w:r>
      <w:r w:rsidR="00802C41" w:rsidRPr="00802C41">
        <w:t>),</w:t>
      </w:r>
      <w:r w:rsidRPr="00802C41">
        <w:t xml:space="preserve"> диосмин, гесперидин, выделенные из растительного сырья</w:t>
      </w:r>
      <w:r w:rsidR="00802C41">
        <w:t xml:space="preserve"> (</w:t>
      </w:r>
      <w:r w:rsidRPr="00802C41">
        <w:rPr>
          <w:lang w:val="en-US"/>
        </w:rPr>
        <w:t>Vicia</w:t>
      </w:r>
      <w:r w:rsidRPr="00802C41">
        <w:t xml:space="preserve"> </w:t>
      </w:r>
      <w:r w:rsidRPr="00802C41">
        <w:rPr>
          <w:lang w:val="en-US"/>
        </w:rPr>
        <w:t>tanuifolia</w:t>
      </w:r>
      <w:r w:rsidR="00802C41">
        <w:t xml:space="preserve"> (</w:t>
      </w:r>
      <w:r w:rsidRPr="00802C41">
        <w:rPr>
          <w:lang w:val="en-US"/>
        </w:rPr>
        <w:t>variabilis</w:t>
      </w:r>
      <w:r w:rsidR="00802C41" w:rsidRPr="00802C41">
        <w:t xml:space="preserve">) </w:t>
      </w:r>
      <w:r w:rsidRPr="00802C41">
        <w:rPr>
          <w:lang w:val="en-US"/>
        </w:rPr>
        <w:t>Roth</w:t>
      </w:r>
      <w:r w:rsidR="00802C41" w:rsidRPr="00802C41">
        <w:t xml:space="preserve">. </w:t>
      </w:r>
      <w:r w:rsidRPr="00802C41">
        <w:t>и кожуры цитрусовых</w:t>
      </w:r>
      <w:r w:rsidR="00802C41" w:rsidRPr="00802C41">
        <w:t>),</w:t>
      </w:r>
      <w:r w:rsidRPr="00802C41">
        <w:t xml:space="preserve"> сумма, содержащая арабиноглюкозид</w:t>
      </w:r>
      <w:r w:rsidR="00802C41" w:rsidRPr="00802C41">
        <w:t xml:space="preserve"> - </w:t>
      </w:r>
      <w:r w:rsidRPr="00802C41">
        <w:t xml:space="preserve">и ксилоглюкозид диосметина, которая условно названа флавицином и СЭ, полученные из надземной части горошка обрубленного </w:t>
      </w:r>
      <w:r w:rsidR="00802C41">
        <w:t>-</w:t>
      </w:r>
      <w:r w:rsidRPr="00802C41">
        <w:t xml:space="preserve"> </w:t>
      </w:r>
      <w:r w:rsidRPr="00802C41">
        <w:rPr>
          <w:lang w:val="en-US"/>
        </w:rPr>
        <w:t>Vicia</w:t>
      </w:r>
      <w:r w:rsidRPr="00802C41">
        <w:t xml:space="preserve"> </w:t>
      </w:r>
      <w:r w:rsidRPr="00802C41">
        <w:rPr>
          <w:lang w:val="en-US"/>
        </w:rPr>
        <w:t>abbreviate</w:t>
      </w:r>
      <w:r w:rsidRPr="00802C41">
        <w:t xml:space="preserve"> </w:t>
      </w:r>
      <w:r w:rsidRPr="00802C41">
        <w:rPr>
          <w:lang w:val="en-US"/>
        </w:rPr>
        <w:t>Fish</w:t>
      </w:r>
      <w:r w:rsidR="00802C41" w:rsidRPr="00802C41">
        <w:t xml:space="preserve">. </w:t>
      </w:r>
      <w:r w:rsidRPr="00802C41">
        <w:rPr>
          <w:lang w:val="en-US"/>
        </w:rPr>
        <w:t>ex</w:t>
      </w:r>
      <w:r w:rsidRPr="00802C41">
        <w:t xml:space="preserve"> </w:t>
      </w:r>
      <w:r w:rsidRPr="00802C41">
        <w:rPr>
          <w:lang w:val="en-US"/>
        </w:rPr>
        <w:t>Spreng</w:t>
      </w:r>
      <w:r w:rsidR="00802C41" w:rsidRPr="00802C41">
        <w:t>.</w:t>
      </w:r>
      <w:r w:rsidR="00802C41">
        <w:t xml:space="preserve"> (</w:t>
      </w:r>
      <w:r w:rsidRPr="00802C41">
        <w:rPr>
          <w:lang w:val="en-US"/>
        </w:rPr>
        <w:t>Vicia</w:t>
      </w:r>
      <w:r w:rsidRPr="00802C41">
        <w:t xml:space="preserve"> </w:t>
      </w:r>
      <w:r w:rsidRPr="00802C41">
        <w:rPr>
          <w:lang w:val="en-US"/>
        </w:rPr>
        <w:t>truncatula</w:t>
      </w:r>
      <w:r w:rsidRPr="00802C41">
        <w:t xml:space="preserve"> </w:t>
      </w:r>
      <w:r w:rsidRPr="00802C41">
        <w:rPr>
          <w:lang w:val="en-US"/>
        </w:rPr>
        <w:t>Fich</w:t>
      </w:r>
      <w:r w:rsidR="00802C41" w:rsidRPr="00802C41">
        <w:t xml:space="preserve">. </w:t>
      </w:r>
      <w:r w:rsidRPr="00802C41">
        <w:rPr>
          <w:lang w:val="en-US"/>
        </w:rPr>
        <w:t>ex</w:t>
      </w:r>
      <w:r w:rsidRPr="00802C41">
        <w:t xml:space="preserve"> </w:t>
      </w:r>
      <w:r w:rsidRPr="00802C41">
        <w:rPr>
          <w:lang w:val="en-US"/>
        </w:rPr>
        <w:t>Bieb</w:t>
      </w:r>
      <w:r w:rsidR="00802C41" w:rsidRPr="00802C41">
        <w:t>),</w:t>
      </w:r>
      <w:r w:rsidRPr="00802C41">
        <w:t xml:space="preserve"> сем</w:t>
      </w:r>
      <w:r w:rsidR="00802C41" w:rsidRPr="00802C41">
        <w:t xml:space="preserve">. </w:t>
      </w:r>
      <w:r w:rsidRPr="00802C41">
        <w:t xml:space="preserve">бобовых </w:t>
      </w:r>
      <w:r w:rsidR="00802C41">
        <w:t>-</w:t>
      </w:r>
      <w:r w:rsidRPr="00802C41">
        <w:t xml:space="preserve"> </w:t>
      </w:r>
      <w:r w:rsidRPr="00802C41">
        <w:rPr>
          <w:lang w:val="en-US"/>
        </w:rPr>
        <w:t>Fabaceae</w:t>
      </w:r>
      <w:r w:rsidR="00802C41" w:rsidRPr="00802C41">
        <w:t xml:space="preserve"> </w:t>
      </w:r>
      <w:r w:rsidRPr="00802C41">
        <w:t>на кафедре органической химии ГОУ ВПО</w:t>
      </w:r>
      <w:r w:rsidR="00802C41">
        <w:t xml:space="preserve"> "</w:t>
      </w:r>
      <w:r w:rsidRPr="00802C41">
        <w:t>Пятигорской ГФА Росздрава</w:t>
      </w:r>
      <w:r w:rsidR="00802C41">
        <w:t xml:space="preserve">" </w:t>
      </w:r>
      <w:r w:rsidRPr="00802C41">
        <w:t>под руководством доктора фармацевтических наук, профессора Э</w:t>
      </w:r>
      <w:r w:rsidR="00802C41">
        <w:t xml:space="preserve">.Т. </w:t>
      </w:r>
      <w:r w:rsidRPr="00802C41">
        <w:t>Оганесяна</w:t>
      </w:r>
      <w:r w:rsidR="00802C41" w:rsidRPr="00802C41">
        <w:t xml:space="preserve">. </w:t>
      </w:r>
      <w:r w:rsidRPr="00802C41">
        <w:t>С помощью физико-химических методов анализа</w:t>
      </w:r>
      <w:r w:rsidR="00802C41" w:rsidRPr="00802C41">
        <w:t xml:space="preserve">: </w:t>
      </w:r>
      <w:r w:rsidRPr="00802C41">
        <w:t>температуры плавления, УФ-, ИК</w:t>
      </w:r>
      <w:r w:rsidR="00802C41" w:rsidRPr="00802C41">
        <w:t xml:space="preserve"> - </w:t>
      </w:r>
      <w:r w:rsidRPr="00802C41">
        <w:t>и ПМР</w:t>
      </w:r>
      <w:r w:rsidR="00802C41" w:rsidRPr="00802C41">
        <w:t xml:space="preserve"> - </w:t>
      </w:r>
      <w:r w:rsidRPr="00802C41">
        <w:t>спектроскопии, тонкослойной</w:t>
      </w:r>
      <w:r w:rsidR="00802C41">
        <w:t xml:space="preserve"> (</w:t>
      </w:r>
      <w:r w:rsidRPr="00802C41">
        <w:t>ТСХ</w:t>
      </w:r>
      <w:r w:rsidR="00802C41" w:rsidRPr="00802C41">
        <w:t xml:space="preserve">) </w:t>
      </w:r>
      <w:r w:rsidRPr="00802C41">
        <w:t>и бумажной</w:t>
      </w:r>
      <w:r w:rsidR="00802C41">
        <w:t xml:space="preserve"> (</w:t>
      </w:r>
      <w:r w:rsidRPr="00802C41">
        <w:t>БХ</w:t>
      </w:r>
      <w:r w:rsidR="00802C41" w:rsidRPr="00802C41">
        <w:t xml:space="preserve">) </w:t>
      </w:r>
      <w:r w:rsidRPr="00802C41">
        <w:t>хроматографии, пробы смешения, подтверждено строение выделенных веществ</w:t>
      </w:r>
      <w:r w:rsidR="00802C41" w:rsidRPr="00802C41">
        <w:t xml:space="preserve"> [</w:t>
      </w:r>
      <w:r w:rsidRPr="00802C41">
        <w:t xml:space="preserve">Хочава </w:t>
      </w:r>
      <w:r w:rsidR="00802C41">
        <w:t>М.Р.,</w:t>
      </w:r>
      <w:r w:rsidR="00802C41" w:rsidRPr="00802C41">
        <w:t xml:space="preserve"> 20</w:t>
      </w:r>
      <w:r w:rsidRPr="00802C41">
        <w:t>01, Шаренко О</w:t>
      </w:r>
      <w:r w:rsidR="00802C41">
        <w:t xml:space="preserve">.М., </w:t>
      </w:r>
      <w:r w:rsidR="00802C41" w:rsidRPr="00802C41">
        <w:t>20</w:t>
      </w:r>
      <w:r w:rsidRPr="00802C41">
        <w:t>05</w:t>
      </w:r>
      <w:r w:rsidR="00802C41" w:rsidRPr="00802C41">
        <w:t xml:space="preserve">]. </w:t>
      </w:r>
      <w:r w:rsidRPr="00802C41">
        <w:t xml:space="preserve">СЭ представляет собой порошок темно-коричневого цвета с приятным специфическим запахом, содержащий 5,12 </w:t>
      </w:r>
      <w:r w:rsidR="00802C41">
        <w:t>-</w:t>
      </w:r>
      <w:r w:rsidRPr="00802C41">
        <w:t xml:space="preserve"> 5,67% флавицина</w:t>
      </w:r>
      <w:r w:rsidR="00802C41" w:rsidRPr="00802C41">
        <w:t xml:space="preserve"> [</w:t>
      </w:r>
      <w:r w:rsidRPr="00802C41">
        <w:t>Шаренко О</w:t>
      </w:r>
      <w:r w:rsidR="00802C41">
        <w:t xml:space="preserve">.М., </w:t>
      </w:r>
      <w:r w:rsidR="00802C41" w:rsidRPr="00802C41">
        <w:t>20</w:t>
      </w:r>
      <w:r w:rsidRPr="00802C41">
        <w:t>05</w:t>
      </w:r>
      <w:r w:rsidR="00802C41" w:rsidRPr="00802C41">
        <w:t xml:space="preserve">]. </w:t>
      </w:r>
      <w:r w:rsidRPr="00802C41">
        <w:t>Для стандартизации предложен метод количественного спектрофотометрического определения суммы флавоноидов в сухом извлечении при 410 нм, ошибка которого находится в пределах 3,09-3,55%</w:t>
      </w:r>
      <w:r w:rsidR="00802C41" w:rsidRPr="00802C41">
        <w:t xml:space="preserve">. </w:t>
      </w:r>
      <w:r w:rsidRPr="00802C41">
        <w:t>В качестве препарата сравнения использовали</w:t>
      </w:r>
      <w:r w:rsidR="00802C41" w:rsidRPr="00802C41">
        <w:t xml:space="preserve"> </w:t>
      </w:r>
      <w:r w:rsidRPr="00802C41">
        <w:t>карсил</w:t>
      </w:r>
      <w:r w:rsidR="00802C41" w:rsidRPr="00802C41">
        <w:t>.</w:t>
      </w:r>
    </w:p>
    <w:p w:rsidR="00802C41" w:rsidRDefault="00F71F1A" w:rsidP="00802C41">
      <w:r w:rsidRPr="00802C41">
        <w:t xml:space="preserve">Опыты проведены на 1050 белых беспородных и линии </w:t>
      </w:r>
      <w:r w:rsidRPr="00802C41">
        <w:rPr>
          <w:lang w:val="en-US"/>
        </w:rPr>
        <w:t>Wistar</w:t>
      </w:r>
      <w:r w:rsidRPr="00802C41">
        <w:t xml:space="preserve"> половозрелых крысах обоего пола массой 170-240 г</w:t>
      </w:r>
      <w:r w:rsidR="00802C41" w:rsidRPr="00802C41">
        <w:t>.</w:t>
      </w:r>
      <w:r w:rsidR="00802C41">
        <w:t xml:space="preserve"> (</w:t>
      </w:r>
      <w:r w:rsidRPr="00802C41">
        <w:t>по 10-12 животных контрольных групп и 6-8 опытных групп</w:t>
      </w:r>
      <w:r w:rsidR="00802C41" w:rsidRPr="00802C41">
        <w:t xml:space="preserve">) </w:t>
      </w:r>
      <w:r w:rsidRPr="00802C41">
        <w:t>и 80 белых мышах обоего пола массой 25-30 г</w:t>
      </w:r>
      <w:r w:rsidR="00802C41" w:rsidRPr="00802C41">
        <w:t>.</w:t>
      </w:r>
      <w:r w:rsidR="00802C41">
        <w:t xml:space="preserve"> (</w:t>
      </w:r>
      <w:r w:rsidRPr="00802C41">
        <w:t>по 10 мышей в группе</w:t>
      </w:r>
      <w:r w:rsidR="00802C41" w:rsidRPr="00802C41">
        <w:t xml:space="preserve">). </w:t>
      </w:r>
      <w:r w:rsidRPr="00802C41">
        <w:t>Животные содержались в условиях вивария Пят ГФА, Волгоградского государственного медицинского университета и государственного учреждения</w:t>
      </w:r>
      <w:r w:rsidR="00802C41">
        <w:t xml:space="preserve"> "</w:t>
      </w:r>
      <w:r w:rsidRPr="00802C41">
        <w:t>Российского кардиологического научно-производственного комплекса Минздрава РФ</w:t>
      </w:r>
      <w:r w:rsidR="00802C41">
        <w:t xml:space="preserve">" </w:t>
      </w:r>
      <w:r w:rsidRPr="00802C41">
        <w:t>г</w:t>
      </w:r>
      <w:r w:rsidR="00802C41" w:rsidRPr="00802C41">
        <w:t xml:space="preserve">. </w:t>
      </w:r>
      <w:r w:rsidRPr="00802C41">
        <w:t>Москва с естественным световым режимом на стандартной диете</w:t>
      </w:r>
      <w:r w:rsidR="00802C41" w:rsidRPr="00802C41">
        <w:t xml:space="preserve"> [</w:t>
      </w:r>
      <w:r w:rsidRPr="00802C41">
        <w:t>ГОСТ Р 50258-92</w:t>
      </w:r>
      <w:r w:rsidR="00802C41">
        <w:t>],</w:t>
      </w:r>
      <w:r w:rsidRPr="00802C41">
        <w:t xml:space="preserve"> с соблюдением</w:t>
      </w:r>
      <w:r w:rsidR="00802C41">
        <w:t xml:space="preserve"> "</w:t>
      </w:r>
      <w:r w:rsidRPr="00802C41">
        <w:t>Европейской конвенции о защите позвоночных животных, используемых для экспериментов или в иных научных целях</w:t>
      </w:r>
      <w:r w:rsidR="00802C41">
        <w:t xml:space="preserve">" </w:t>
      </w:r>
      <w:r w:rsidR="00802C41" w:rsidRPr="00802C41">
        <w:t>[</w:t>
      </w:r>
      <w:r w:rsidRPr="00802C41">
        <w:t>2007</w:t>
      </w:r>
      <w:r w:rsidR="00802C41" w:rsidRPr="00802C41">
        <w:t xml:space="preserve">] </w:t>
      </w:r>
      <w:r w:rsidRPr="00802C41">
        <w:t>и правил лабораторной практики при проведении доклинических исследований в РФ</w:t>
      </w:r>
      <w:r w:rsidR="00802C41" w:rsidRPr="00802C41">
        <w:t xml:space="preserve"> [</w:t>
      </w:r>
      <w:r w:rsidRPr="00802C41">
        <w:t>ГОСТ Р 51000</w:t>
      </w:r>
      <w:r w:rsidR="00802C41">
        <w:t>.3</w:t>
      </w:r>
      <w:r w:rsidRPr="00802C41">
        <w:t>-96, ГОСТ Р 51000</w:t>
      </w:r>
      <w:r w:rsidR="00802C41">
        <w:t>.4</w:t>
      </w:r>
      <w:r w:rsidRPr="00802C41">
        <w:t>-96</w:t>
      </w:r>
      <w:r w:rsidR="00802C41" w:rsidRPr="00802C41">
        <w:t xml:space="preserve">]. </w:t>
      </w:r>
      <w:r w:rsidRPr="00802C41">
        <w:t>Забой животных проводился согласно требований</w:t>
      </w:r>
      <w:r w:rsidR="00802C41">
        <w:t xml:space="preserve"> "</w:t>
      </w:r>
      <w:r w:rsidRPr="00802C41">
        <w:t>Международных рекомендаций по проведению медико-биологических исследований с использованием животных</w:t>
      </w:r>
      <w:r w:rsidR="00802C41">
        <w:t xml:space="preserve">" </w:t>
      </w:r>
      <w:r w:rsidR="00802C41" w:rsidRPr="00802C41">
        <w:t>[</w:t>
      </w:r>
      <w:r w:rsidRPr="00802C41">
        <w:t>2007</w:t>
      </w:r>
      <w:r w:rsidR="00802C41" w:rsidRPr="00802C41">
        <w:t>].</w:t>
      </w:r>
    </w:p>
    <w:p w:rsidR="00802C41" w:rsidRDefault="00F71F1A" w:rsidP="00802C41">
      <w:r w:rsidRPr="00802C41">
        <w:t xml:space="preserve">Определение эффективной дозы проведено на модели острого </w:t>
      </w:r>
      <w:r w:rsidRPr="00802C41">
        <w:rPr>
          <w:lang w:val="en-US"/>
        </w:rPr>
        <w:t>CCl</w:t>
      </w:r>
      <w:r w:rsidRPr="00802C41">
        <w:rPr>
          <w:vertAlign w:val="subscript"/>
        </w:rPr>
        <w:t xml:space="preserve">4 </w:t>
      </w:r>
      <w:r w:rsidR="00802C41">
        <w:t>-</w:t>
      </w:r>
      <w:r w:rsidRPr="00802C41">
        <w:t>гепатитогепатоза, который</w:t>
      </w:r>
      <w:r w:rsidR="00802C41" w:rsidRPr="00802C41">
        <w:t xml:space="preserve"> </w:t>
      </w:r>
      <w:r w:rsidRPr="00802C41">
        <w:t xml:space="preserve">воспроизводили путём введения </w:t>
      </w:r>
      <w:r w:rsidRPr="00802C41">
        <w:rPr>
          <w:lang w:val="en-US"/>
        </w:rPr>
        <w:t>per</w:t>
      </w:r>
      <w:r w:rsidRPr="00802C41">
        <w:t xml:space="preserve"> </w:t>
      </w:r>
      <w:r w:rsidRPr="00802C41">
        <w:rPr>
          <w:lang w:val="en-US"/>
        </w:rPr>
        <w:t>os</w:t>
      </w:r>
      <w:r w:rsidRPr="00802C41">
        <w:t xml:space="preserve"> с помощью зонда 3 раза через день 50% раствора </w:t>
      </w:r>
      <w:r w:rsidRPr="00802C41">
        <w:rPr>
          <w:lang w:val="en-US"/>
        </w:rPr>
        <w:t>CCl</w:t>
      </w:r>
      <w:r w:rsidRPr="00802C41">
        <w:rPr>
          <w:vertAlign w:val="subscript"/>
        </w:rPr>
        <w:t xml:space="preserve">4 </w:t>
      </w:r>
      <w:r w:rsidRPr="00802C41">
        <w:t>в вазелиновом масле в дозе 0,15 мл/100 г массы тела животного</w:t>
      </w:r>
      <w:r w:rsidR="00802C41" w:rsidRPr="00802C41">
        <w:t xml:space="preserve">. </w:t>
      </w:r>
      <w:r w:rsidRPr="00802C41">
        <w:t>Гесперидин, диосмин, флавицин</w:t>
      </w:r>
      <w:r w:rsidR="00802C41" w:rsidRPr="00802C41">
        <w:t xml:space="preserve">, </w:t>
      </w:r>
      <w:r w:rsidRPr="00802C41">
        <w:t>кверцетин исследовали в диапазоне доз 25, 50, 100 и 200 мг/кг, СЭ</w:t>
      </w:r>
      <w:r w:rsidR="00802C41" w:rsidRPr="00802C41">
        <w:t xml:space="preserve"> - </w:t>
      </w:r>
      <w:r w:rsidRPr="00802C41">
        <w:t>100, 200, 300 и 500 мг/кг при пероральном введении в виде водной суспензии по лечебно-профилактической схеме</w:t>
      </w:r>
      <w:r w:rsidR="00802C41" w:rsidRPr="00802C41">
        <w:t xml:space="preserve">: </w:t>
      </w:r>
      <w:r w:rsidRPr="00802C41">
        <w:t xml:space="preserve">в течение 7 дней до </w:t>
      </w:r>
      <w:r w:rsidRPr="00802C41">
        <w:rPr>
          <w:lang w:val="en-US"/>
        </w:rPr>
        <w:t>CCl</w:t>
      </w:r>
      <w:r w:rsidRPr="00802C41">
        <w:rPr>
          <w:vertAlign w:val="subscript"/>
        </w:rPr>
        <w:t>4</w:t>
      </w:r>
      <w:r w:rsidRPr="00802C41">
        <w:t>, а затем на фоне воспроизведения модели</w:t>
      </w:r>
      <w:r w:rsidR="00802C41">
        <w:t xml:space="preserve"> (</w:t>
      </w:r>
      <w:r w:rsidRPr="00802C41">
        <w:t>5 дней</w:t>
      </w:r>
      <w:r w:rsidR="00802C41" w:rsidRPr="00802C41">
        <w:t xml:space="preserve">). </w:t>
      </w:r>
      <w:r w:rsidRPr="00802C41">
        <w:t>Исследуемые флавоноиды и СЭ вводили ежедневно в одно и то же время до кормления животных за 1 час до введения гепатотоксина</w:t>
      </w:r>
      <w:r w:rsidR="00802C41" w:rsidRPr="00802C41">
        <w:t xml:space="preserve">. </w:t>
      </w:r>
      <w:r w:rsidRPr="00802C41">
        <w:t>Установленные эффективные дозы были выбраны для дальнейших исследований и составили для индивидуальных веществ</w:t>
      </w:r>
      <w:r w:rsidR="00802C41" w:rsidRPr="00802C41">
        <w:t xml:space="preserve"> - </w:t>
      </w:r>
      <w:r w:rsidRPr="00802C41">
        <w:t>100 мг/кг</w:t>
      </w:r>
      <w:r w:rsidR="00802C41">
        <w:t xml:space="preserve"> (</w:t>
      </w:r>
      <w:r w:rsidRPr="00802C41">
        <w:t xml:space="preserve">менее 1/60 от </w:t>
      </w:r>
      <w:r w:rsidRPr="00802C41">
        <w:rPr>
          <w:lang w:val="en-US"/>
        </w:rPr>
        <w:t>LD</w:t>
      </w:r>
      <w:r w:rsidRPr="00802C41">
        <w:rPr>
          <w:vertAlign w:val="subscript"/>
        </w:rPr>
        <w:t>50</w:t>
      </w:r>
      <w:r w:rsidR="00802C41" w:rsidRPr="00802C41">
        <w:t>),</w:t>
      </w:r>
      <w:r w:rsidRPr="00802C41">
        <w:t xml:space="preserve"> для СЭ </w:t>
      </w:r>
      <w:r w:rsidR="00802C41">
        <w:t>-</w:t>
      </w:r>
      <w:r w:rsidRPr="00802C41">
        <w:t xml:space="preserve"> 300 мг/кг</w:t>
      </w:r>
      <w:r w:rsidR="00802C41">
        <w:t xml:space="preserve"> (</w:t>
      </w:r>
      <w:r w:rsidRPr="00802C41">
        <w:t xml:space="preserve">менее 1/20 от </w:t>
      </w:r>
      <w:r w:rsidRPr="00802C41">
        <w:rPr>
          <w:lang w:val="en-US"/>
        </w:rPr>
        <w:t>LD</w:t>
      </w:r>
      <w:r w:rsidRPr="00802C41">
        <w:rPr>
          <w:vertAlign w:val="subscript"/>
        </w:rPr>
        <w:t>50</w:t>
      </w:r>
      <w:r w:rsidR="00802C41" w:rsidRPr="00802C41">
        <w:t xml:space="preserve">). </w:t>
      </w:r>
      <w:r w:rsidRPr="00802C41">
        <w:t>Карсил изучали в дозе 100мг/кг</w:t>
      </w:r>
      <w:r w:rsidR="00802C41" w:rsidRPr="00802C41">
        <w:t>.</w:t>
      </w:r>
    </w:p>
    <w:p w:rsidR="00802C41" w:rsidRDefault="00F71F1A" w:rsidP="00802C41">
      <w:r w:rsidRPr="00802C41">
        <w:t>Острое поражение печени этанолом воспроизводили</w:t>
      </w:r>
      <w:r w:rsidR="00802C41" w:rsidRPr="00802C41">
        <w:t xml:space="preserve"> </w:t>
      </w:r>
      <w:r w:rsidRPr="00802C41">
        <w:t>курсовой алкоголизацией крыс-самок путём 2-х кратной внутрибрюшинной инъекции 33% раствора этанола в сутки в дозе 0,75 мл/100г массы тела животного в течение 7 дней</w:t>
      </w:r>
      <w:r w:rsidR="00802C41" w:rsidRPr="00802C41">
        <w:t xml:space="preserve"> [</w:t>
      </w:r>
      <w:r w:rsidRPr="00802C41">
        <w:t>Спрыгин В</w:t>
      </w:r>
      <w:r w:rsidR="00802C41">
        <w:t xml:space="preserve">.Г., </w:t>
      </w:r>
      <w:r w:rsidRPr="00802C41">
        <w:t>Кушнерова Н</w:t>
      </w:r>
      <w:r w:rsidR="00802C41">
        <w:t xml:space="preserve">.Ф., </w:t>
      </w:r>
      <w:r w:rsidR="00802C41" w:rsidRPr="00802C41">
        <w:t>20</w:t>
      </w:r>
      <w:r w:rsidRPr="00802C41">
        <w:t>02</w:t>
      </w:r>
      <w:r w:rsidR="00802C41" w:rsidRPr="00802C41">
        <w:t xml:space="preserve">]. </w:t>
      </w:r>
      <w:r w:rsidRPr="00802C41">
        <w:t>Исследуемые флавоноиды, СЭ и карсил животным вводили в эффективных дозах за 5 дней до введения этанола, а затем совместно с ним</w:t>
      </w:r>
      <w:r w:rsidR="00802C41">
        <w:t xml:space="preserve"> (</w:t>
      </w:r>
      <w:r w:rsidRPr="00802C41">
        <w:t>7 дней</w:t>
      </w:r>
      <w:r w:rsidR="00802C41" w:rsidRPr="00802C41">
        <w:t>).</w:t>
      </w:r>
    </w:p>
    <w:p w:rsidR="00802C41" w:rsidRDefault="00F71F1A" w:rsidP="00802C41">
      <w:r w:rsidRPr="00802C41">
        <w:t>Курсовое поение здоровых животных флавоноидами, СЭ и карсилом осуществляли в течение 12 дней в эффективных гепатопротекторных дозах</w:t>
      </w:r>
      <w:r w:rsidR="00802C41" w:rsidRPr="00802C41">
        <w:t>.</w:t>
      </w:r>
    </w:p>
    <w:p w:rsidR="00802C41" w:rsidRDefault="00F71F1A" w:rsidP="00802C41">
      <w:r w:rsidRPr="00802C41">
        <w:t>Хроническую алкоголизацию проводили путем перорального введения 40% этилового спирта в дозе</w:t>
      </w:r>
      <w:r w:rsidR="00802C41" w:rsidRPr="00802C41">
        <w:t xml:space="preserve"> </w:t>
      </w:r>
      <w:r w:rsidRPr="00802C41">
        <w:t>14 мл/кг</w:t>
      </w:r>
      <w:r w:rsidR="00802C41" w:rsidRPr="00802C41">
        <w:t xml:space="preserve"> [</w:t>
      </w:r>
      <w:r w:rsidRPr="00802C41">
        <w:t>Мансурова И</w:t>
      </w:r>
      <w:r w:rsidR="00802C41">
        <w:t xml:space="preserve">.Д., </w:t>
      </w:r>
      <w:r w:rsidR="00802C41" w:rsidRPr="00802C41">
        <w:t>19</w:t>
      </w:r>
      <w:r w:rsidRPr="00802C41">
        <w:t>85</w:t>
      </w:r>
      <w:r w:rsidR="00802C41" w:rsidRPr="00802C41">
        <w:t xml:space="preserve">] </w:t>
      </w:r>
      <w:r w:rsidRPr="00802C41">
        <w:t>в течение 60 дней</w:t>
      </w:r>
      <w:r w:rsidR="00802C41" w:rsidRPr="00802C41">
        <w:t xml:space="preserve">. </w:t>
      </w:r>
      <w:r w:rsidRPr="00802C41">
        <w:t>Лечебное действие СЭ изучали в дозе 300 мг/кг в сравнении с карсилом в дозе 100 мг/кг</w:t>
      </w:r>
      <w:r w:rsidR="00802C41" w:rsidRPr="00802C41">
        <w:t xml:space="preserve">. </w:t>
      </w:r>
      <w:r w:rsidRPr="00802C41">
        <w:t>Через сутки после 60-дневной алкоголизации</w:t>
      </w:r>
      <w:r w:rsidR="00802C41">
        <w:t xml:space="preserve"> (</w:t>
      </w:r>
      <w:r w:rsidRPr="00802C41">
        <w:t>исходный контроль</w:t>
      </w:r>
      <w:r w:rsidR="00802C41" w:rsidRPr="00802C41">
        <w:t>),</w:t>
      </w:r>
      <w:r w:rsidRPr="00802C41">
        <w:t xml:space="preserve"> через 7, 14 и 21 день лечебного применения СЭ и карсила проводили забой животных опытных и соответствующих контрольных групп</w:t>
      </w:r>
      <w:r w:rsidR="00802C41" w:rsidRPr="00802C41">
        <w:t xml:space="preserve">. </w:t>
      </w:r>
      <w:r w:rsidRPr="00802C41">
        <w:t>Контролем служили животные, которые продолжали</w:t>
      </w:r>
      <w:r w:rsidR="00802C41" w:rsidRPr="00802C41">
        <w:t xml:space="preserve"> </w:t>
      </w:r>
      <w:r w:rsidRPr="00802C41">
        <w:t>получать только 40% этанол в дозе 14 мл/кг также 7, 14 и 21 день</w:t>
      </w:r>
      <w:r w:rsidR="00802C41" w:rsidRPr="00802C41">
        <w:t>.</w:t>
      </w:r>
    </w:p>
    <w:p w:rsidR="00802C41" w:rsidRDefault="00F71F1A" w:rsidP="00802C41">
      <w:r w:rsidRPr="00802C41">
        <w:t>Оценку эффективности гепатозащитного действия проводили по степени нормализации биохимических показателей основных патологических синдромов, наблюдающихся при поражениях печени</w:t>
      </w:r>
      <w:r w:rsidR="00802C41" w:rsidRPr="00802C41">
        <w:t xml:space="preserve">: </w:t>
      </w:r>
      <w:r w:rsidRPr="00802C41">
        <w:t>цитолиза</w:t>
      </w:r>
      <w:r w:rsidR="00802C41" w:rsidRPr="00802C41">
        <w:t xml:space="preserve"> - </w:t>
      </w:r>
      <w:r w:rsidRPr="00802C41">
        <w:t>активности в сыворотке АлАт, АсАт, КФ, ФЛА</w:t>
      </w:r>
      <w:r w:rsidRPr="00802C41">
        <w:rPr>
          <w:vertAlign w:val="subscript"/>
        </w:rPr>
        <w:t>2</w:t>
      </w:r>
      <w:r w:rsidRPr="00802C41">
        <w:t>, ГДГ, соотношению АсАт/АлАт</w:t>
      </w:r>
      <w:r w:rsidR="00802C41" w:rsidRPr="00802C41">
        <w:t xml:space="preserve">; </w:t>
      </w:r>
      <w:r w:rsidRPr="00802C41">
        <w:t>холестаза</w:t>
      </w:r>
      <w:r w:rsidR="00802C41" w:rsidRPr="00802C41">
        <w:t xml:space="preserve"> - </w:t>
      </w:r>
      <w:r w:rsidRPr="00802C41">
        <w:t xml:space="preserve">активности в сыворотке крови ЩФ, </w:t>
      </w:r>
      <w:r w:rsidRPr="00802C41">
        <w:sym w:font="Symbol" w:char="F067"/>
      </w:r>
      <w:r w:rsidRPr="00802C41">
        <w:t>-ГТП, содержанию билирубина и его фракций</w:t>
      </w:r>
      <w:r w:rsidR="00802C41">
        <w:t xml:space="preserve"> (</w:t>
      </w:r>
      <w:r w:rsidRPr="00802C41">
        <w:t>прямого и непрямого билирубина</w:t>
      </w:r>
      <w:r w:rsidR="00802C41" w:rsidRPr="00802C41">
        <w:t>),</w:t>
      </w:r>
      <w:r w:rsidRPr="00802C41">
        <w:t xml:space="preserve"> мезенхимального воспаления</w:t>
      </w:r>
      <w:r w:rsidR="00802C41" w:rsidRPr="00802C41">
        <w:t xml:space="preserve"> - </w:t>
      </w:r>
      <w:r w:rsidRPr="00802C41">
        <w:t>определение белковых фракций</w:t>
      </w:r>
      <w:r w:rsidR="00802C41" w:rsidRPr="00802C41">
        <w:t xml:space="preserve">, </w:t>
      </w:r>
      <w:r w:rsidRPr="00802C41">
        <w:t>соотношения альбумины/глобулины и тимоловой пробы в сыворотке крови</w:t>
      </w:r>
      <w:r w:rsidR="00802C41" w:rsidRPr="00802C41">
        <w:t xml:space="preserve">; </w:t>
      </w:r>
      <w:r w:rsidRPr="00802C41">
        <w:t>печеночно-клеточной недостаточности, характеризуя состояние белково-синтетической</w:t>
      </w:r>
      <w:r w:rsidR="00802C41" w:rsidRPr="00802C41">
        <w:t xml:space="preserve"> </w:t>
      </w:r>
      <w:r w:rsidRPr="00802C41">
        <w:t>и метаболической функций печени по показателям белкового</w:t>
      </w:r>
      <w:r w:rsidR="00802C41">
        <w:t xml:space="preserve"> (</w:t>
      </w:r>
      <w:r w:rsidRPr="00802C41">
        <w:t>содержание общего белка</w:t>
      </w:r>
      <w:r w:rsidR="00802C41" w:rsidRPr="00802C41">
        <w:t xml:space="preserve">, </w:t>
      </w:r>
      <w:r w:rsidRPr="00802C41">
        <w:t>альбуминовой фракции и активности ХЭ, содержанию мочевины в сыворотке крови</w:t>
      </w:r>
      <w:r w:rsidR="00802C41" w:rsidRPr="00802C41">
        <w:t>),</w:t>
      </w:r>
      <w:r w:rsidRPr="00802C41">
        <w:t xml:space="preserve"> углеводного</w:t>
      </w:r>
      <w:r w:rsidR="00802C41">
        <w:t xml:space="preserve"> (</w:t>
      </w:r>
      <w:r w:rsidRPr="00802C41">
        <w:t>содержание глюкозы в крови и гликогена в печени</w:t>
      </w:r>
      <w:r w:rsidR="00802C41" w:rsidRPr="00802C41">
        <w:t xml:space="preserve">) </w:t>
      </w:r>
      <w:r w:rsidRPr="00802C41">
        <w:t>и липидного</w:t>
      </w:r>
      <w:r w:rsidR="00802C41">
        <w:t xml:space="preserve"> (</w:t>
      </w:r>
      <w:r w:rsidRPr="00802C41">
        <w:t>содержание холестерина, ТРГ в сыворотке крови, содержание ТРГ и ФЛ в печени</w:t>
      </w:r>
      <w:r w:rsidR="00802C41" w:rsidRPr="00802C41">
        <w:t xml:space="preserve">) </w:t>
      </w:r>
      <w:r w:rsidRPr="00802C41">
        <w:t>обменов</w:t>
      </w:r>
      <w:r w:rsidR="00802C41" w:rsidRPr="00802C41">
        <w:t xml:space="preserve">. </w:t>
      </w:r>
      <w:r w:rsidRPr="00802C41">
        <w:t>В качестве маркеров хронизации патологического процесса в печени определяли компоненты соединительной ткани</w:t>
      </w:r>
      <w:r w:rsidR="00802C41" w:rsidRPr="00802C41">
        <w:t xml:space="preserve">: </w:t>
      </w:r>
      <w:r w:rsidRPr="00802C41">
        <w:t>содержание в печени общего оксипролина</w:t>
      </w:r>
      <w:r w:rsidR="00802C41">
        <w:t xml:space="preserve"> (</w:t>
      </w:r>
      <w:r w:rsidRPr="00802C41">
        <w:t>ОП</w:t>
      </w:r>
      <w:r w:rsidR="00802C41" w:rsidRPr="00802C41">
        <w:t xml:space="preserve">) </w:t>
      </w:r>
      <w:r w:rsidRPr="00802C41">
        <w:t>и содержание гликозаминогликанов</w:t>
      </w:r>
      <w:r w:rsidR="00802C41">
        <w:t xml:space="preserve"> (</w:t>
      </w:r>
      <w:r w:rsidRPr="00802C41">
        <w:t>ГАГ</w:t>
      </w:r>
      <w:r w:rsidR="00802C41" w:rsidRPr="00802C41">
        <w:t xml:space="preserve">) </w:t>
      </w:r>
      <w:r w:rsidRPr="00802C41">
        <w:t>в сыворотке крови</w:t>
      </w:r>
      <w:r w:rsidR="00802C41" w:rsidRPr="00802C41">
        <w:t xml:space="preserve">. </w:t>
      </w:r>
      <w:r w:rsidRPr="00802C41">
        <w:t>Кроме этого, изучали гистоморфологическую картину органа при окраске препаратов гематоксилином и эозином,</w:t>
      </w:r>
      <w:r w:rsidRPr="00802C41">
        <w:rPr>
          <w:rFonts w:eastAsia="MS Mincho"/>
        </w:rPr>
        <w:t xml:space="preserve"> пикрофуксином по Ван-Гизону для выявления компонентов соединительной ткани и суданом </w:t>
      </w:r>
      <w:r w:rsidRPr="00802C41">
        <w:rPr>
          <w:rFonts w:eastAsia="MS Mincho"/>
          <w:lang w:val="en-US"/>
        </w:rPr>
        <w:t>III</w:t>
      </w:r>
      <w:r w:rsidRPr="00802C41">
        <w:rPr>
          <w:rFonts w:eastAsia="MS Mincho"/>
        </w:rPr>
        <w:t xml:space="preserve"> для выявления липидов</w:t>
      </w:r>
      <w:r w:rsidR="00802C41" w:rsidRPr="00802C41">
        <w:rPr>
          <w:rFonts w:eastAsia="MS Mincho"/>
        </w:rPr>
        <w:t xml:space="preserve">. </w:t>
      </w:r>
      <w:r w:rsidRPr="00802C41">
        <w:t xml:space="preserve">Микрофотосъемку гистологических препаратов производили на микроскопе </w:t>
      </w:r>
      <w:r w:rsidRPr="00802C41">
        <w:rPr>
          <w:lang w:val="en-US"/>
        </w:rPr>
        <w:t>MICROS</w:t>
      </w:r>
      <w:r w:rsidRPr="00802C41">
        <w:t xml:space="preserve"> </w:t>
      </w:r>
      <w:r w:rsidRPr="00802C41">
        <w:rPr>
          <w:lang w:val="en-US"/>
        </w:rPr>
        <w:t>AUSTRIA</w:t>
      </w:r>
      <w:r w:rsidR="00802C41">
        <w:t xml:space="preserve"> (</w:t>
      </w:r>
      <w:r w:rsidRPr="00802C41">
        <w:t>Австрия</w:t>
      </w:r>
      <w:r w:rsidR="00802C41" w:rsidRPr="00802C41">
        <w:t xml:space="preserve">) </w:t>
      </w:r>
      <w:r w:rsidRPr="00802C41">
        <w:t>цифровой фотокамерой</w:t>
      </w:r>
      <w:r w:rsidR="00802C41">
        <w:t xml:space="preserve"> "</w:t>
      </w:r>
      <w:r w:rsidRPr="00802C41">
        <w:rPr>
          <w:lang w:val="en-US"/>
        </w:rPr>
        <w:t>Olympus</w:t>
      </w:r>
      <w:r w:rsidR="00802C41">
        <w:t>" (</w:t>
      </w:r>
      <w:r w:rsidRPr="00802C41">
        <w:t>Япония</w:t>
      </w:r>
      <w:r w:rsidR="00802C41" w:rsidRPr="00802C41">
        <w:t xml:space="preserve">). </w:t>
      </w:r>
      <w:r w:rsidRPr="00802C41">
        <w:t>Об эффективности гепатозащитного действия судили также по гибели животных контрольных групп и животных, получавших гепатопротекторы</w:t>
      </w:r>
      <w:r w:rsidR="00802C41" w:rsidRPr="00802C41">
        <w:t>.</w:t>
      </w:r>
    </w:p>
    <w:p w:rsidR="00802C41" w:rsidRDefault="00F71F1A" w:rsidP="00802C41">
      <w:r w:rsidRPr="00802C41">
        <w:t>Для сравнения эффективности гепатозащитного действия исследуемых флавоноидов, СЭ и карсила рассчитывали процент гепатопротекции по изученным биохимическим показателям в отдельности и в целом с учетом всех показателей по формуле</w:t>
      </w:r>
      <w:r w:rsidR="00802C41" w:rsidRPr="00802C41">
        <w:t xml:space="preserve">: </w:t>
      </w:r>
      <w:r w:rsidR="00966B3D"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6pt">
            <v:imagedata r:id="rId7" o:title=""/>
          </v:shape>
        </w:pict>
      </w:r>
      <w:r w:rsidRPr="00802C41">
        <w:t xml:space="preserve"> х 100%</w:t>
      </w:r>
      <w:r w:rsidR="00802C41" w:rsidRPr="00802C41">
        <w:t>,</w:t>
      </w:r>
      <w:r w:rsidRPr="00802C41">
        <w:t xml:space="preserve"> где Н </w:t>
      </w:r>
      <w:r w:rsidR="00802C41">
        <w:t>-</w:t>
      </w:r>
      <w:r w:rsidRPr="00802C41">
        <w:t xml:space="preserve"> коэффициент гепатопротекции, О </w:t>
      </w:r>
      <w:r w:rsidR="00802C41">
        <w:t>-</w:t>
      </w:r>
      <w:r w:rsidRPr="00802C41">
        <w:t xml:space="preserve"> значение показателя в опытных группах, получавших совместно СС1</w:t>
      </w:r>
      <w:r w:rsidRPr="00802C41">
        <w:rPr>
          <w:vertAlign w:val="subscript"/>
        </w:rPr>
        <w:t>4</w:t>
      </w:r>
      <w:r w:rsidRPr="00802C41">
        <w:t xml:space="preserve"> и гепатопротекторы, К </w:t>
      </w:r>
      <w:r w:rsidR="00802C41">
        <w:t>-</w:t>
      </w:r>
      <w:r w:rsidRPr="00802C41">
        <w:t xml:space="preserve"> значение показателя у животных, получавших только СС1</w:t>
      </w:r>
      <w:r w:rsidRPr="00802C41">
        <w:rPr>
          <w:vertAlign w:val="subscript"/>
        </w:rPr>
        <w:t>4</w:t>
      </w:r>
      <w:r w:rsidR="00802C41">
        <w:t xml:space="preserve"> (</w:t>
      </w:r>
      <w:r w:rsidRPr="00802C41">
        <w:t>патологический контроль</w:t>
      </w:r>
      <w:r w:rsidR="00802C41" w:rsidRPr="00802C41">
        <w:t>),</w:t>
      </w:r>
      <w:r w:rsidRPr="00802C41">
        <w:t xml:space="preserve"> </w:t>
      </w:r>
      <w:r w:rsidRPr="00802C41">
        <w:rPr>
          <w:lang w:val="en-US"/>
        </w:rPr>
        <w:t>N</w:t>
      </w:r>
      <w:r w:rsidRPr="00802C41">
        <w:t xml:space="preserve"> </w:t>
      </w:r>
      <w:r w:rsidR="00802C41">
        <w:t>-</w:t>
      </w:r>
      <w:r w:rsidRPr="00802C41">
        <w:t xml:space="preserve"> значение показателя у интактных животных</w:t>
      </w:r>
      <w:r w:rsidR="00802C41">
        <w:t xml:space="preserve"> (</w:t>
      </w:r>
      <w:r w:rsidRPr="00802C41">
        <w:t>нормальный контроль</w:t>
      </w:r>
      <w:r w:rsidR="00802C41" w:rsidRPr="00802C41">
        <w:t xml:space="preserve">). </w:t>
      </w:r>
      <w:r w:rsidRPr="00802C41">
        <w:t>Чем больше величина данного критерия приближалась к 100</w:t>
      </w:r>
      <w:r w:rsidR="00802C41" w:rsidRPr="00802C41">
        <w:t>%</w:t>
      </w:r>
      <w:r w:rsidRPr="00802C41">
        <w:t>, тем более эффективным считалось гепатозащитное действие</w:t>
      </w:r>
      <w:r w:rsidR="00802C41" w:rsidRPr="00802C41">
        <w:t>.</w:t>
      </w:r>
    </w:p>
    <w:p w:rsidR="00802C41" w:rsidRDefault="00F71F1A" w:rsidP="00802C41">
      <w:r w:rsidRPr="00802C41">
        <w:t>Интенсивность ПОЛ изучали по содержанию ТБК-активных продуктов</w:t>
      </w:r>
      <w:r w:rsidR="00802C41" w:rsidRPr="00802C41">
        <w:t xml:space="preserve"> </w:t>
      </w:r>
      <w:r w:rsidRPr="00802C41">
        <w:t>в печени и сыворотке крови, диеновых конъюгатов</w:t>
      </w:r>
      <w:r w:rsidR="00802C41">
        <w:t xml:space="preserve"> (</w:t>
      </w:r>
      <w:r w:rsidRPr="00802C41">
        <w:t>ДК</w:t>
      </w:r>
      <w:r w:rsidR="00802C41" w:rsidRPr="00802C41">
        <w:t xml:space="preserve">) </w:t>
      </w:r>
      <w:r w:rsidRPr="00802C41">
        <w:t xml:space="preserve">в печени, интенсивности спонтанного и </w:t>
      </w:r>
      <w:r w:rsidRPr="00802C41">
        <w:rPr>
          <w:lang w:val="en-US"/>
        </w:rPr>
        <w:t>Fe</w:t>
      </w:r>
      <w:r w:rsidRPr="00802C41">
        <w:rPr>
          <w:vertAlign w:val="superscript"/>
        </w:rPr>
        <w:t>2+</w:t>
      </w:r>
      <w:r w:rsidRPr="00802C41">
        <w:t>-аскорбатиндуцированного ПОЛ в постъядерной фракции печени</w:t>
      </w:r>
      <w:r w:rsidR="00802C41">
        <w:t xml:space="preserve"> (</w:t>
      </w:r>
      <w:r w:rsidRPr="00802C41">
        <w:t>ПФП</w:t>
      </w:r>
      <w:r w:rsidR="00802C41" w:rsidRPr="00802C41">
        <w:t xml:space="preserve">). </w:t>
      </w:r>
      <w:r w:rsidRPr="00802C41">
        <w:t>Оценку антиоксидантной системы</w:t>
      </w:r>
      <w:r w:rsidR="00802C41">
        <w:t xml:space="preserve"> (</w:t>
      </w:r>
      <w:r w:rsidRPr="00802C41">
        <w:t>АОС</w:t>
      </w:r>
      <w:r w:rsidR="00802C41" w:rsidRPr="00802C41">
        <w:t xml:space="preserve">) </w:t>
      </w:r>
      <w:r w:rsidRPr="00802C41">
        <w:t>проводили путём определения активности в ПФП каталазы, супероксиддисмутазы</w:t>
      </w:r>
      <w:r w:rsidR="00802C41">
        <w:t xml:space="preserve"> (</w:t>
      </w:r>
      <w:r w:rsidRPr="00802C41">
        <w:t>СОД</w:t>
      </w:r>
      <w:r w:rsidR="00802C41" w:rsidRPr="00802C41">
        <w:t>),</w:t>
      </w:r>
      <w:r w:rsidRPr="00802C41">
        <w:t xml:space="preserve"> глутатион-</w:t>
      </w:r>
      <w:r w:rsidRPr="00802C41">
        <w:rPr>
          <w:lang w:val="en-US"/>
        </w:rPr>
        <w:t>S</w:t>
      </w:r>
      <w:r w:rsidRPr="00802C41">
        <w:t>-трансферазы</w:t>
      </w:r>
      <w:r w:rsidR="00802C41">
        <w:t xml:space="preserve"> (</w:t>
      </w:r>
      <w:r w:rsidRPr="00802C41">
        <w:t>Г-</w:t>
      </w:r>
      <w:r w:rsidRPr="00802C41">
        <w:rPr>
          <w:lang w:val="en-US"/>
        </w:rPr>
        <w:t>S</w:t>
      </w:r>
      <w:r w:rsidRPr="00802C41">
        <w:t>-Т</w:t>
      </w:r>
      <w:r w:rsidR="00802C41" w:rsidRPr="00802C41">
        <w:t>),</w:t>
      </w:r>
      <w:r w:rsidRPr="00802C41">
        <w:t xml:space="preserve"> глутатионредуктазы</w:t>
      </w:r>
      <w:r w:rsidR="00802C41">
        <w:t xml:space="preserve"> (</w:t>
      </w:r>
      <w:r w:rsidRPr="00802C41">
        <w:t>ГР</w:t>
      </w:r>
      <w:r w:rsidR="00802C41" w:rsidRPr="00802C41">
        <w:t>),</w:t>
      </w:r>
      <w:r w:rsidRPr="00802C41">
        <w:t xml:space="preserve"> глутатионпероксидазы</w:t>
      </w:r>
      <w:r w:rsidR="00802C41">
        <w:t xml:space="preserve"> (</w:t>
      </w:r>
      <w:r w:rsidRPr="00802C41">
        <w:t>ГП</w:t>
      </w:r>
      <w:r w:rsidR="00802C41" w:rsidRPr="00802C41">
        <w:t xml:space="preserve">): </w:t>
      </w:r>
      <w:r w:rsidRPr="00802C41">
        <w:t xml:space="preserve">общей, </w:t>
      </w:r>
      <w:r w:rsidRPr="00802C41">
        <w:rPr>
          <w:lang w:val="en-US"/>
        </w:rPr>
        <w:t>Se</w:t>
      </w:r>
      <w:r w:rsidRPr="00802C41">
        <w:t xml:space="preserve">-зависимой и </w:t>
      </w:r>
      <w:r w:rsidRPr="00802C41">
        <w:rPr>
          <w:lang w:val="en-US"/>
        </w:rPr>
        <w:t>Se</w:t>
      </w:r>
      <w:r w:rsidRPr="00802C41">
        <w:t>-независимой, НАДФ</w:t>
      </w:r>
      <w:r w:rsidRPr="00802C41">
        <w:rPr>
          <w:vertAlign w:val="superscript"/>
        </w:rPr>
        <w:t>+</w:t>
      </w:r>
      <w:r w:rsidRPr="00802C41">
        <w:t>-редуктазы при использовании в качестве субстратов малата</w:t>
      </w:r>
      <w:r w:rsidR="00802C41">
        <w:t xml:space="preserve"> (</w:t>
      </w:r>
      <w:r w:rsidRPr="00802C41">
        <w:t>МДГ</w:t>
      </w:r>
      <w:r w:rsidR="00802C41" w:rsidRPr="00802C41">
        <w:t>),</w:t>
      </w:r>
      <w:r w:rsidRPr="00802C41">
        <w:t xml:space="preserve"> глюкозо-6-фосфата</w:t>
      </w:r>
      <w:r w:rsidR="00802C41">
        <w:t xml:space="preserve"> (</w:t>
      </w:r>
      <w:r w:rsidRPr="00802C41">
        <w:t>Г-6-ФДГ</w:t>
      </w:r>
      <w:r w:rsidR="00802C41" w:rsidRPr="00802C41">
        <w:t xml:space="preserve">) </w:t>
      </w:r>
      <w:r w:rsidRPr="00802C41">
        <w:t>и изоцитрата</w:t>
      </w:r>
      <w:r w:rsidR="00802C41">
        <w:t xml:space="preserve"> (</w:t>
      </w:r>
      <w:r w:rsidRPr="00802C41">
        <w:t>ИЦДГ</w:t>
      </w:r>
      <w:r w:rsidR="00802C41" w:rsidRPr="00802C41">
        <w:t>),</w:t>
      </w:r>
      <w:r w:rsidRPr="00802C41">
        <w:t xml:space="preserve"> содержанию глутатиона восстановленного</w:t>
      </w:r>
      <w:r w:rsidR="00802C41">
        <w:t xml:space="preserve"> (</w:t>
      </w:r>
      <w:r w:rsidRPr="00802C41">
        <w:rPr>
          <w:lang w:val="en-US"/>
        </w:rPr>
        <w:t>GSH</w:t>
      </w:r>
      <w:r w:rsidR="00802C41" w:rsidRPr="00802C41">
        <w:t xml:space="preserve">) </w:t>
      </w:r>
      <w:r w:rsidRPr="00802C41">
        <w:t>в печени, по общей антиокислительной активности</w:t>
      </w:r>
      <w:r w:rsidR="00802C41">
        <w:t xml:space="preserve"> (</w:t>
      </w:r>
      <w:r w:rsidRPr="00802C41">
        <w:t>АОА</w:t>
      </w:r>
      <w:r w:rsidR="00802C41" w:rsidRPr="00802C41">
        <w:t xml:space="preserve">) </w:t>
      </w:r>
      <w:r w:rsidRPr="00802C41">
        <w:t>сыворотки крови и резистентности эритроцитов к спонтанному гемолизу</w:t>
      </w:r>
      <w:r w:rsidR="00802C41" w:rsidRPr="00802C41">
        <w:t xml:space="preserve">. </w:t>
      </w:r>
      <w:r w:rsidRPr="00802C41">
        <w:t>Для количественной оценки дисбаланса в системе ПОЛ/АОС рассчитывали коэффициент окислительного стресса как отношение произведения показателей ПОЛ к произведению показателей АОС, выраженных в относительных единицах к норме</w:t>
      </w:r>
      <w:r w:rsidR="00802C41" w:rsidRPr="00802C41">
        <w:t xml:space="preserve"> [</w:t>
      </w:r>
      <w:r w:rsidRPr="00802C41">
        <w:t>Давыдов Б</w:t>
      </w:r>
      <w:r w:rsidR="00802C41">
        <w:t xml:space="preserve">.В., </w:t>
      </w:r>
      <w:r w:rsidR="00802C41" w:rsidRPr="00802C41">
        <w:t>19</w:t>
      </w:r>
      <w:r w:rsidRPr="00802C41">
        <w:t>91</w:t>
      </w:r>
      <w:r w:rsidR="00802C41">
        <w:t>],</w:t>
      </w:r>
      <w:r w:rsidRPr="00802C41">
        <w:t xml:space="preserve"> принимая, что при сохранении баланса в системе ПОЛ/АОС</w:t>
      </w:r>
      <w:r w:rsidR="00802C41" w:rsidRPr="00802C41">
        <w:t xml:space="preserve"> </w:t>
      </w:r>
      <w:r w:rsidRPr="00802C41">
        <w:t>коэффициент</w:t>
      </w:r>
      <w:r w:rsidR="00802C41">
        <w:t xml:space="preserve"> (</w:t>
      </w:r>
      <w:r w:rsidRPr="00802C41">
        <w:t>К</w:t>
      </w:r>
      <w:r w:rsidR="00802C41" w:rsidRPr="00802C41">
        <w:t xml:space="preserve">) </w:t>
      </w:r>
      <w:r w:rsidRPr="00802C41">
        <w:t>= 1</w:t>
      </w:r>
      <w:r w:rsidR="00802C41" w:rsidRPr="00802C41">
        <w:t>.</w:t>
      </w:r>
    </w:p>
    <w:p w:rsidR="00802C41" w:rsidRDefault="00F71F1A" w:rsidP="00802C41">
      <w:r w:rsidRPr="00802C41">
        <w:t>Состояние энергообмена изучали по содержанию глюкозы, гликогена, пирувата, лактата, АТФ в печени и активности сукцинатдегидрогеназы</w:t>
      </w:r>
      <w:r w:rsidR="00802C41">
        <w:t xml:space="preserve"> (</w:t>
      </w:r>
      <w:r w:rsidRPr="00802C41">
        <w:t>СДГ</w:t>
      </w:r>
      <w:r w:rsidR="00802C41" w:rsidRPr="00802C41">
        <w:t>),</w:t>
      </w:r>
      <w:r w:rsidRPr="00802C41">
        <w:t xml:space="preserve"> цитохром-с-оксидазы</w:t>
      </w:r>
      <w:r w:rsidR="00802C41">
        <w:t xml:space="preserve"> (</w:t>
      </w:r>
      <w:r w:rsidRPr="00802C41">
        <w:t>ЦТО</w:t>
      </w:r>
      <w:r w:rsidR="00802C41" w:rsidRPr="00802C41">
        <w:t xml:space="preserve">) </w:t>
      </w:r>
      <w:r w:rsidRPr="00802C41">
        <w:t xml:space="preserve">и </w:t>
      </w:r>
      <w:r w:rsidRPr="00802C41">
        <w:rPr>
          <w:lang w:val="en-US"/>
        </w:rPr>
        <w:t>Mg</w:t>
      </w:r>
      <w:r w:rsidRPr="00802C41">
        <w:t xml:space="preserve"> </w:t>
      </w:r>
      <w:r w:rsidRPr="00802C41">
        <w:rPr>
          <w:vertAlign w:val="superscript"/>
        </w:rPr>
        <w:t>2+</w:t>
      </w:r>
      <w:r w:rsidR="00802C41" w:rsidRPr="00802C41">
        <w:rPr>
          <w:vertAlign w:val="superscript"/>
        </w:rPr>
        <w:t xml:space="preserve"> - </w:t>
      </w:r>
      <w:r w:rsidRPr="00802C41">
        <w:t>АТФ-азы в митохондриальной фракции печени</w:t>
      </w:r>
      <w:r w:rsidR="00802C41" w:rsidRPr="00802C41">
        <w:t xml:space="preserve">. </w:t>
      </w:r>
      <w:r w:rsidRPr="00802C41">
        <w:t>Антитоксическую функцию печени оценивали, измеряя активности ферментов метаболической трансформации ксенобиотиков</w:t>
      </w:r>
      <w:r w:rsidR="00802C41" w:rsidRPr="00802C41">
        <w:t xml:space="preserve"> - </w:t>
      </w:r>
      <w:r w:rsidRPr="00802C41">
        <w:t>НАДН</w:t>
      </w:r>
      <w:r w:rsidR="00802C41" w:rsidRPr="00802C41">
        <w:t xml:space="preserve">: </w:t>
      </w:r>
      <w:r w:rsidRPr="00802C41">
        <w:rPr>
          <w:lang w:val="en-US"/>
        </w:rPr>
        <w:t>K</w:t>
      </w:r>
      <w:r w:rsidRPr="00802C41">
        <w:rPr>
          <w:vertAlign w:val="subscript"/>
        </w:rPr>
        <w:t>3</w:t>
      </w:r>
      <w:r w:rsidR="00802C41" w:rsidRPr="00802C41">
        <w:t xml:space="preserve"> [</w:t>
      </w:r>
      <w:r w:rsidRPr="00802C41">
        <w:rPr>
          <w:lang w:val="en-US"/>
        </w:rPr>
        <w:t>Fe</w:t>
      </w:r>
      <w:r w:rsidR="00802C41">
        <w:t xml:space="preserve"> (</w:t>
      </w:r>
      <w:r w:rsidRPr="00802C41">
        <w:rPr>
          <w:lang w:val="en-US"/>
        </w:rPr>
        <w:t>CN</w:t>
      </w:r>
      <w:r w:rsidR="00802C41" w:rsidRPr="00802C41">
        <w:t xml:space="preserve">) </w:t>
      </w:r>
      <w:r w:rsidRPr="00802C41">
        <w:rPr>
          <w:vertAlign w:val="subscript"/>
        </w:rPr>
        <w:t>6</w:t>
      </w:r>
      <w:r w:rsidR="00802C41" w:rsidRPr="00802C41">
        <w:t xml:space="preserve">] </w:t>
      </w:r>
      <w:r w:rsidRPr="00802C41">
        <w:t>-редуктазы, НАДФН</w:t>
      </w:r>
      <w:r w:rsidR="00802C41" w:rsidRPr="00802C41">
        <w:t xml:space="preserve">: </w:t>
      </w:r>
      <w:r w:rsidRPr="00802C41">
        <w:t>неотетразолий</w:t>
      </w:r>
      <w:r w:rsidR="00802C41">
        <w:t xml:space="preserve"> (</w:t>
      </w:r>
      <w:r w:rsidRPr="00802C41">
        <w:t>НТ</w:t>
      </w:r>
      <w:r w:rsidR="00802C41" w:rsidRPr="00802C41">
        <w:t xml:space="preserve">) </w:t>
      </w:r>
      <w:r w:rsidR="00802C41">
        <w:t>-</w:t>
      </w:r>
      <w:r w:rsidRPr="00802C41">
        <w:t xml:space="preserve"> редуктазы, </w:t>
      </w:r>
      <w:r w:rsidRPr="00802C41">
        <w:rPr>
          <w:lang w:val="en-US"/>
        </w:rPr>
        <w:t>N</w:t>
      </w:r>
      <w:r w:rsidRPr="00802C41">
        <w:t xml:space="preserve">-деметилазы, </w:t>
      </w:r>
      <w:r w:rsidRPr="00802C41">
        <w:rPr>
          <w:lang w:val="en-US"/>
        </w:rPr>
        <w:t>n</w:t>
      </w:r>
      <w:r w:rsidRPr="00802C41">
        <w:t>-гидроксилазы в микросомальной фракции печени</w:t>
      </w:r>
      <w:r w:rsidR="00802C41" w:rsidRPr="00802C41">
        <w:t>.</w:t>
      </w:r>
    </w:p>
    <w:p w:rsidR="00802C41" w:rsidRDefault="00F71F1A" w:rsidP="00802C41">
      <w:r w:rsidRPr="00802C41">
        <w:t xml:space="preserve">Изучение антиоксидантного действия гесперидина, диосмина, флавицина и кверцетина </w:t>
      </w:r>
      <w:r w:rsidRPr="00802C41">
        <w:rPr>
          <w:lang w:val="en-US"/>
        </w:rPr>
        <w:t>in</w:t>
      </w:r>
      <w:r w:rsidRPr="00802C41">
        <w:t xml:space="preserve"> </w:t>
      </w:r>
      <w:r w:rsidRPr="00802C41">
        <w:rPr>
          <w:lang w:val="en-US"/>
        </w:rPr>
        <w:t>vitro</w:t>
      </w:r>
      <w:r w:rsidRPr="00802C41">
        <w:t xml:space="preserve"> проведено</w:t>
      </w:r>
      <w:r w:rsidR="00802C41" w:rsidRPr="00802C41">
        <w:t xml:space="preserve"> </w:t>
      </w:r>
      <w:r w:rsidRPr="00802C41">
        <w:t xml:space="preserve">на модели </w:t>
      </w:r>
      <w:r w:rsidRPr="00802C41">
        <w:rPr>
          <w:lang w:val="en-US"/>
        </w:rPr>
        <w:t>Fe</w:t>
      </w:r>
      <w:r w:rsidRPr="00802C41">
        <w:rPr>
          <w:vertAlign w:val="superscript"/>
        </w:rPr>
        <w:t>2+</w:t>
      </w:r>
      <w:r w:rsidRPr="00802C41">
        <w:noBreakHyphen/>
        <w:t>индуцированного ПОЛ в липосомальной системе, полученной на основе фосфатидилхолина</w:t>
      </w:r>
      <w:r w:rsidR="00802C41" w:rsidRPr="00802C41">
        <w:t>.</w:t>
      </w:r>
    </w:p>
    <w:p w:rsidR="00802C41" w:rsidRDefault="00F71F1A" w:rsidP="00802C41">
      <w:r w:rsidRPr="00802C41">
        <w:t xml:space="preserve">Изучение влияния флавоноидов на содержание радикалов </w:t>
      </w:r>
      <w:r w:rsidRPr="00802C41">
        <w:rPr>
          <w:lang w:val="en-US"/>
        </w:rPr>
        <w:t>NO</w:t>
      </w:r>
      <w:r w:rsidRPr="00802C41">
        <w:t xml:space="preserve"> в печени и в организме в целом проводили методом ЭПР при использовании </w:t>
      </w:r>
      <w:r w:rsidRPr="00802C41">
        <w:rPr>
          <w:lang w:val="en-US"/>
        </w:rPr>
        <w:t>Fe</w:t>
      </w:r>
      <w:r w:rsidRPr="00802C41">
        <w:rPr>
          <w:vertAlign w:val="superscript"/>
        </w:rPr>
        <w:t>3+</w:t>
      </w:r>
      <w:r w:rsidRPr="00802C41">
        <w:t>ДЭТК</w:t>
      </w:r>
      <w:r w:rsidRPr="00802C41">
        <w:rPr>
          <w:vertAlign w:val="subscript"/>
        </w:rPr>
        <w:t>2</w:t>
      </w:r>
      <w:r w:rsidRPr="00802C41">
        <w:t xml:space="preserve"> и </w:t>
      </w:r>
      <w:r w:rsidRPr="00802C41">
        <w:rPr>
          <w:lang w:val="en-US"/>
        </w:rPr>
        <w:t>Fe</w:t>
      </w:r>
      <w:r w:rsidRPr="00802C41">
        <w:rPr>
          <w:vertAlign w:val="superscript"/>
        </w:rPr>
        <w:t>3+</w:t>
      </w:r>
      <w:r w:rsidRPr="00802C41">
        <w:t>МГД</w:t>
      </w:r>
      <w:r w:rsidRPr="00802C41">
        <w:rPr>
          <w:vertAlign w:val="subscript"/>
        </w:rPr>
        <w:t xml:space="preserve">2 </w:t>
      </w:r>
      <w:r w:rsidRPr="00802C41">
        <w:t>в качестве ловушек в норме и после индукции ПОЛ C</w:t>
      </w:r>
      <w:r w:rsidRPr="00802C41">
        <w:rPr>
          <w:lang w:val="en-US"/>
        </w:rPr>
        <w:t>C</w:t>
      </w:r>
      <w:r w:rsidRPr="00802C41">
        <w:t>l</w:t>
      </w:r>
      <w:r w:rsidRPr="00802C41">
        <w:rPr>
          <w:vertAlign w:val="subscript"/>
        </w:rPr>
        <w:t>4</w:t>
      </w:r>
      <w:r w:rsidR="00802C41" w:rsidRPr="00802C41">
        <w:t>.</w:t>
      </w:r>
    </w:p>
    <w:p w:rsidR="00802C41" w:rsidRDefault="00F71F1A" w:rsidP="00802C41">
      <w:r w:rsidRPr="00802C41">
        <w:t>Изучение влияния гесперидина и флавицина на печеночный кровоток проведено в норме при их пероральном введении в дозе 100 мг/кг и в условиях стимуляции ацетилхолином</w:t>
      </w:r>
      <w:r w:rsidR="00802C41">
        <w:t xml:space="preserve"> (</w:t>
      </w:r>
      <w:r w:rsidRPr="00802C41">
        <w:t>0,01 мг/кг</w:t>
      </w:r>
      <w:r w:rsidR="00802C41" w:rsidRPr="00802C41">
        <w:t xml:space="preserve">) </w:t>
      </w:r>
      <w:r w:rsidRPr="00802C41">
        <w:t>и блокады нитро-</w:t>
      </w:r>
      <w:r w:rsidRPr="00802C41">
        <w:rPr>
          <w:lang w:val="en-US"/>
        </w:rPr>
        <w:t>L</w:t>
      </w:r>
      <w:r w:rsidRPr="00802C41">
        <w:t>-аргинином</w:t>
      </w:r>
      <w:r w:rsidR="00802C41">
        <w:t xml:space="preserve"> (</w:t>
      </w:r>
      <w:r w:rsidRPr="00802C41">
        <w:t>10 мг/кг</w:t>
      </w:r>
      <w:r w:rsidR="00802C41" w:rsidRPr="00802C41">
        <w:t xml:space="preserve">) </w:t>
      </w:r>
      <w:r w:rsidRPr="00802C41">
        <w:t>синтеза эндогенного оксида азота при введении анализаторов и флавоноидов</w:t>
      </w:r>
      <w:r w:rsidR="00802C41">
        <w:t xml:space="preserve"> (</w:t>
      </w:r>
      <w:r w:rsidRPr="00802C41">
        <w:t>30 мг/кг</w:t>
      </w:r>
      <w:r w:rsidR="00802C41" w:rsidRPr="00802C41">
        <w:t xml:space="preserve">) </w:t>
      </w:r>
      <w:r w:rsidRPr="00802C41">
        <w:t>в левую бедренную вену</w:t>
      </w:r>
      <w:r w:rsidR="00802C41" w:rsidRPr="00802C41">
        <w:t>.</w:t>
      </w:r>
    </w:p>
    <w:p w:rsidR="00802C41" w:rsidRDefault="00F71F1A" w:rsidP="00802C41">
      <w:r w:rsidRPr="00802C41">
        <w:t>Эндотелийпротективное действие гесперидина, диосмина, флавицина и кверцетина изучено в условиях моделирования дисфункции эндотелия в результате экстирпации матки с придатками у крыс-самок, вызывающей недостаточность половых гормонов</w:t>
      </w:r>
      <w:r w:rsidR="00802C41" w:rsidRPr="00802C41">
        <w:t xml:space="preserve">. </w:t>
      </w:r>
      <w:r w:rsidRPr="00802C41">
        <w:t>Исследуемые вещества вводили перорально в течение 4-хнедель после кастрации в дозе 100 мг/кг</w:t>
      </w:r>
      <w:r w:rsidR="00802C41" w:rsidRPr="00802C41">
        <w:t xml:space="preserve">. </w:t>
      </w:r>
      <w:r w:rsidRPr="00802C41">
        <w:t>Препаратом сравнения служил сулодексид с доказанной эндотелиопротективной активностью в дозе 30 ЕВЛ/кг</w:t>
      </w:r>
      <w:r w:rsidR="00802C41">
        <w:t xml:space="preserve"> (</w:t>
      </w:r>
      <w:r w:rsidRPr="00802C41">
        <w:t>единицы высвобождения липопротеидлипазы</w:t>
      </w:r>
      <w:r w:rsidR="00802C41" w:rsidRPr="00802C41">
        <w:t xml:space="preserve">). </w:t>
      </w:r>
      <w:r w:rsidRPr="00802C41">
        <w:t>О влиянии флавоноидов на эндотелиальную дисфункцию судили по реакции сосудов на введение ацетилхолина</w:t>
      </w:r>
      <w:r w:rsidR="00802C41">
        <w:t xml:space="preserve"> (</w:t>
      </w:r>
      <w:r w:rsidRPr="00802C41">
        <w:t>0,01 мг/кг</w:t>
      </w:r>
      <w:r w:rsidR="00802C41" w:rsidRPr="00802C41">
        <w:t>),</w:t>
      </w:r>
      <w:r w:rsidRPr="00802C41">
        <w:t xml:space="preserve"> </w:t>
      </w:r>
      <w:r w:rsidRPr="00802C41">
        <w:rPr>
          <w:lang w:val="en-US"/>
        </w:rPr>
        <w:t>L</w:t>
      </w:r>
      <w:r w:rsidRPr="00802C41">
        <w:t>-аргинина</w:t>
      </w:r>
      <w:r w:rsidR="00802C41">
        <w:t xml:space="preserve"> (</w:t>
      </w:r>
      <w:r w:rsidRPr="00802C41">
        <w:t>100 мг/кг</w:t>
      </w:r>
      <w:r w:rsidR="00802C41" w:rsidRPr="00802C41">
        <w:t>),</w:t>
      </w:r>
      <w:r w:rsidRPr="00802C41">
        <w:t xml:space="preserve"> нитро</w:t>
      </w:r>
      <w:r w:rsidR="00802C41" w:rsidRPr="00802C41">
        <w:t xml:space="preserve"> - </w:t>
      </w:r>
      <w:r w:rsidRPr="00802C41">
        <w:rPr>
          <w:lang w:val="en-US"/>
        </w:rPr>
        <w:t>L</w:t>
      </w:r>
      <w:r w:rsidRPr="00802C41">
        <w:t>-аргинина</w:t>
      </w:r>
      <w:r w:rsidR="00802C41">
        <w:t xml:space="preserve"> (</w:t>
      </w:r>
      <w:r w:rsidRPr="00802C41">
        <w:t>10 мг/кг</w:t>
      </w:r>
      <w:r w:rsidR="00802C41" w:rsidRPr="00802C41">
        <w:t xml:space="preserve">) </w:t>
      </w:r>
      <w:r w:rsidRPr="00802C41">
        <w:t>и нитроглицерина</w:t>
      </w:r>
      <w:r w:rsidR="00802C41">
        <w:t xml:space="preserve"> (</w:t>
      </w:r>
      <w:r w:rsidRPr="00802C41">
        <w:t>0,007 мг/кг</w:t>
      </w:r>
      <w:r w:rsidR="00802C41" w:rsidRPr="00802C41">
        <w:t>),</w:t>
      </w:r>
      <w:r w:rsidRPr="00802C41">
        <w:t xml:space="preserve"> и определяли скорость формирования тромба в сосудах по времени тромбообразования, вызванного аппликацией на стенку общей сонной артерии 50% раствора хлорида железа</w:t>
      </w:r>
      <w:r w:rsidR="00802C41">
        <w:t xml:space="preserve"> (</w:t>
      </w:r>
      <w:r w:rsidRPr="00802C41">
        <w:rPr>
          <w:lang w:val="en-US"/>
        </w:rPr>
        <w:t>III</w:t>
      </w:r>
      <w:r w:rsidR="00802C41" w:rsidRPr="00802C41">
        <w:t>).</w:t>
      </w:r>
    </w:p>
    <w:p w:rsidR="00802C41" w:rsidRDefault="00F71F1A" w:rsidP="00802C41">
      <w:r w:rsidRPr="00802C41">
        <w:t>Измерение кровотока осуществлялось на предварительно наркотизированных этаминал-натрием</w:t>
      </w:r>
      <w:r w:rsidR="00802C41">
        <w:t xml:space="preserve"> (</w:t>
      </w:r>
      <w:r w:rsidRPr="00802C41">
        <w:t>40 мг/кг</w:t>
      </w:r>
      <w:r w:rsidR="00802C41" w:rsidRPr="00802C41">
        <w:t xml:space="preserve">) </w:t>
      </w:r>
      <w:r w:rsidRPr="00802C41">
        <w:t>крысах с помощью ультразвукового допплерографа, датчика УЗОП-010-01</w:t>
      </w:r>
      <w:r w:rsidR="00802C41">
        <w:t xml:space="preserve"> (</w:t>
      </w:r>
      <w:r w:rsidRPr="00802C41">
        <w:t>рабочая частота 25МГц</w:t>
      </w:r>
      <w:r w:rsidR="00802C41" w:rsidRPr="00802C41">
        <w:t xml:space="preserve">) </w:t>
      </w:r>
      <w:r w:rsidRPr="00802C41">
        <w:t>и компьютерной программой ММ-Д-К</w:t>
      </w:r>
      <w:r w:rsidRPr="00802C41">
        <w:rPr>
          <w:lang w:val="en-US"/>
        </w:rPr>
        <w:t>Minimax</w:t>
      </w:r>
      <w:r w:rsidRPr="00802C41">
        <w:t xml:space="preserve"> </w:t>
      </w:r>
      <w:r w:rsidRPr="00802C41">
        <w:rPr>
          <w:lang w:val="en-US"/>
        </w:rPr>
        <w:t>Doppler</w:t>
      </w:r>
      <w:r w:rsidRPr="00802C41">
        <w:t xml:space="preserve"> </w:t>
      </w:r>
      <w:r w:rsidRPr="00802C41">
        <w:rPr>
          <w:lang w:val="en-US"/>
        </w:rPr>
        <w:t>v</w:t>
      </w:r>
      <w:r w:rsidR="00802C41">
        <w:t>.1.7 (</w:t>
      </w:r>
      <w:r w:rsidRPr="00802C41">
        <w:t>Санкт-Петербург, Россия</w:t>
      </w:r>
      <w:r w:rsidR="00802C41" w:rsidRPr="00802C41">
        <w:t>).</w:t>
      </w:r>
    </w:p>
    <w:p w:rsidR="00802C41" w:rsidRDefault="00F71F1A" w:rsidP="00802C41">
      <w:r w:rsidRPr="00802C41">
        <w:t>Определение вязкости крови, агрегации тромбоцитов, индуцированной АДФ</w:t>
      </w:r>
      <w:r w:rsidR="00802C41">
        <w:t xml:space="preserve"> (</w:t>
      </w:r>
      <w:r w:rsidRPr="00802C41">
        <w:t>5 мкМ</w:t>
      </w:r>
      <w:r w:rsidR="00802C41" w:rsidRPr="00802C41">
        <w:t xml:space="preserve">) </w:t>
      </w:r>
      <w:r w:rsidRPr="00802C41">
        <w:t>и индекс агрегации эритроцитов проводили с использованием реологических методов с применением регистрирующей аппаратуры</w:t>
      </w:r>
      <w:r w:rsidR="00802C41" w:rsidRPr="00802C41">
        <w:t xml:space="preserve">: </w:t>
      </w:r>
      <w:r w:rsidRPr="00802C41">
        <w:t>анализатор крови реологический</w:t>
      </w:r>
      <w:r w:rsidR="00802C41">
        <w:t xml:space="preserve"> (</w:t>
      </w:r>
      <w:r w:rsidRPr="00802C41">
        <w:t>АРп-01, Россия</w:t>
      </w:r>
      <w:r w:rsidR="00802C41" w:rsidRPr="00802C41">
        <w:t>),</w:t>
      </w:r>
      <w:r w:rsidRPr="00802C41">
        <w:t xml:space="preserve"> двухканальный лазерный анализатор агрегации</w:t>
      </w:r>
      <w:r w:rsidR="00802C41">
        <w:t xml:space="preserve"> (</w:t>
      </w:r>
      <w:r w:rsidRPr="00802C41">
        <w:t>НПФ</w:t>
      </w:r>
      <w:r w:rsidR="00802C41">
        <w:t xml:space="preserve"> "</w:t>
      </w:r>
      <w:r w:rsidRPr="00802C41">
        <w:t>Биола</w:t>
      </w:r>
      <w:r w:rsidR="00802C41">
        <w:t xml:space="preserve">" </w:t>
      </w:r>
      <w:r w:rsidRPr="00802C41">
        <w:rPr>
          <w:lang w:val="en-US"/>
        </w:rPr>
        <w:t>LA</w:t>
      </w:r>
      <w:r w:rsidRPr="00802C41">
        <w:t>-230-2, Россия</w:t>
      </w:r>
      <w:r w:rsidR="00802C41" w:rsidRPr="00802C41">
        <w:t>),</w:t>
      </w:r>
      <w:r w:rsidRPr="00802C41">
        <w:t xml:space="preserve"> лазерный коагулометр</w:t>
      </w:r>
      <w:r w:rsidR="00802C41">
        <w:t xml:space="preserve"> ("</w:t>
      </w:r>
      <w:r w:rsidRPr="00802C41">
        <w:t>Минилаб-701</w:t>
      </w:r>
      <w:r w:rsidR="00802C41">
        <w:t xml:space="preserve">", </w:t>
      </w:r>
      <w:r w:rsidRPr="00802C41">
        <w:t>Россия</w:t>
      </w:r>
      <w:r w:rsidR="00802C41" w:rsidRPr="00802C41">
        <w:t>).</w:t>
      </w:r>
    </w:p>
    <w:p w:rsidR="00802C41" w:rsidRDefault="00F71F1A" w:rsidP="00802C41">
      <w:r w:rsidRPr="00802C41">
        <w:t>Антифибротическое действие СЭ исследовали на модели хронического поражения печени СС1</w:t>
      </w:r>
      <w:r w:rsidRPr="00802C41">
        <w:rPr>
          <w:vertAlign w:val="subscript"/>
        </w:rPr>
        <w:t>4</w:t>
      </w:r>
      <w:r w:rsidR="00802C41">
        <w:t xml:space="preserve"> (</w:t>
      </w:r>
      <w:r w:rsidRPr="00802C41">
        <w:t>пероральное введение 50% масляного раствора СС1</w:t>
      </w:r>
      <w:r w:rsidRPr="00802C41">
        <w:rPr>
          <w:vertAlign w:val="subscript"/>
        </w:rPr>
        <w:t>4</w:t>
      </w:r>
      <w:r w:rsidRPr="00802C41">
        <w:t xml:space="preserve"> 9 раз, дважды в неделю в дозе 2,0 мл/кг массы тела</w:t>
      </w:r>
      <w:r w:rsidR="00802C41" w:rsidRPr="00802C41">
        <w:t xml:space="preserve">) </w:t>
      </w:r>
      <w:r w:rsidRPr="00802C41">
        <w:t>при его лечебном применении в дозе 300 мг/кг в сравнении с карсилом</w:t>
      </w:r>
      <w:r w:rsidR="00802C41" w:rsidRPr="00802C41">
        <w:t xml:space="preserve"> </w:t>
      </w:r>
      <w:r w:rsidRPr="00802C41">
        <w:t>в дозе 100 мг/кг по измерению биохимических маркеров соединительной ткани</w:t>
      </w:r>
      <w:r w:rsidR="00802C41">
        <w:t xml:space="preserve"> (</w:t>
      </w:r>
      <w:r w:rsidRPr="00802C41">
        <w:t>ОП и ГАГ</w:t>
      </w:r>
      <w:r w:rsidR="00802C41" w:rsidRPr="00802C41">
        <w:t xml:space="preserve">) </w:t>
      </w:r>
      <w:r w:rsidRPr="00802C41">
        <w:t>и обнаружению ее элементов на гистологических препаратах печени через 7, 14 и</w:t>
      </w:r>
      <w:r w:rsidR="00802C41" w:rsidRPr="00802C41">
        <w:t xml:space="preserve"> </w:t>
      </w:r>
      <w:r w:rsidRPr="00802C41">
        <w:t>21 день лечения</w:t>
      </w:r>
      <w:r w:rsidR="00802C41" w:rsidRPr="00802C41">
        <w:t xml:space="preserve">. </w:t>
      </w:r>
      <w:r w:rsidRPr="00802C41">
        <w:t>Отдаленные результаты лечения были изучены через 2 месяца после 21-дневного курса лечения</w:t>
      </w:r>
      <w:r w:rsidR="00802C41" w:rsidRPr="00802C41">
        <w:t>.</w:t>
      </w:r>
    </w:p>
    <w:p w:rsidR="00802C41" w:rsidRDefault="00F71F1A" w:rsidP="00802C41">
      <w:r w:rsidRPr="00802C41">
        <w:t>Для оценки желчеобразовательной функции печени СЭ вводили в дозе 300 мг/кг 12 дней здоровым животным, а также на фоне острого поражения печени СС1</w:t>
      </w:r>
      <w:r w:rsidRPr="00802C41">
        <w:rPr>
          <w:vertAlign w:val="subscript"/>
        </w:rPr>
        <w:t>4</w:t>
      </w:r>
      <w:r w:rsidR="00802C41" w:rsidRPr="00802C41">
        <w:t xml:space="preserve">: </w:t>
      </w:r>
      <w:r w:rsidRPr="00802C41">
        <w:t>50% масляный раствор СС1</w:t>
      </w:r>
      <w:r w:rsidRPr="00802C41">
        <w:rPr>
          <w:vertAlign w:val="subscript"/>
        </w:rPr>
        <w:t>4</w:t>
      </w:r>
      <w:r w:rsidRPr="00802C41">
        <w:t xml:space="preserve"> вводили подкожно в дозе 0,4 мл/100 г массы тела, 1 раз в сутки, 4 дня</w:t>
      </w:r>
      <w:r w:rsidR="00802C41" w:rsidRPr="00802C41">
        <w:t xml:space="preserve">. </w:t>
      </w:r>
      <w:r w:rsidRPr="00802C41">
        <w:t>Определяли объем и состав</w:t>
      </w:r>
      <w:r w:rsidR="00802C41">
        <w:t xml:space="preserve"> (</w:t>
      </w:r>
      <w:r w:rsidRPr="00802C41">
        <w:t xml:space="preserve">содержание желчных кислот </w:t>
      </w:r>
      <w:r w:rsidR="00802C41">
        <w:t>-</w:t>
      </w:r>
      <w:r w:rsidRPr="00802C41">
        <w:t xml:space="preserve"> ЖК и холестерина</w:t>
      </w:r>
      <w:r w:rsidR="00802C41" w:rsidRPr="00802C41">
        <w:t xml:space="preserve">) </w:t>
      </w:r>
      <w:r w:rsidRPr="00802C41">
        <w:t>выделенной желчи с расчетом холато-холестеринового коэффициента</w:t>
      </w:r>
      <w:r w:rsidR="00802C41" w:rsidRPr="00802C41">
        <w:t>.</w:t>
      </w:r>
    </w:p>
    <w:p w:rsidR="00802C41" w:rsidRDefault="00F71F1A" w:rsidP="00802C41">
      <w:r w:rsidRPr="00802C41">
        <w:t xml:space="preserve">Статистическую обработку результатов проводили с помощью параметрического критерия </w:t>
      </w:r>
      <w:r w:rsidRPr="00802C41">
        <w:rPr>
          <w:lang w:val="en-US"/>
        </w:rPr>
        <w:t>t</w:t>
      </w:r>
      <w:r w:rsidRPr="00802C41">
        <w:t xml:space="preserve"> Стьюдента с определением средней арифметической</w:t>
      </w:r>
      <w:r w:rsidR="00802C41">
        <w:t xml:space="preserve"> (</w:t>
      </w:r>
      <w:r w:rsidRPr="00802C41">
        <w:t>М</w:t>
      </w:r>
      <w:r w:rsidR="00802C41" w:rsidRPr="00802C41">
        <w:t xml:space="preserve">) </w:t>
      </w:r>
      <w:r w:rsidRPr="00802C41">
        <w:t>и ее стандартной ошибки</w:t>
      </w:r>
      <w:r w:rsidR="00802C41">
        <w:t xml:space="preserve"> (</w:t>
      </w:r>
      <w:r w:rsidRPr="00802C41">
        <w:rPr>
          <w:lang w:val="en-US"/>
        </w:rPr>
        <w:t>m</w:t>
      </w:r>
      <w:r w:rsidR="00802C41" w:rsidRPr="00802C41">
        <w:t>),</w:t>
      </w:r>
      <w:r w:rsidRPr="00802C41">
        <w:t xml:space="preserve"> непараметрического критерия Манна-Уитни и коэффициента линейной корреляции</w:t>
      </w:r>
      <w:r w:rsidR="00802C41" w:rsidRPr="00802C41">
        <w:t>.</w:t>
      </w:r>
    </w:p>
    <w:p w:rsidR="00091B6F" w:rsidRDefault="00091B6F" w:rsidP="00091B6F">
      <w:pPr>
        <w:pStyle w:val="20"/>
      </w:pPr>
    </w:p>
    <w:p w:rsidR="00802C41" w:rsidRDefault="00091B6F" w:rsidP="00091B6F">
      <w:pPr>
        <w:pStyle w:val="20"/>
      </w:pPr>
      <w:r w:rsidRPr="00802C41">
        <w:t xml:space="preserve">Основное </w:t>
      </w:r>
      <w:r>
        <w:t>содержание</w:t>
      </w:r>
      <w:r w:rsidRPr="00802C41">
        <w:t xml:space="preserve"> работы</w:t>
      </w:r>
    </w:p>
    <w:p w:rsidR="00091B6F" w:rsidRDefault="00091B6F" w:rsidP="00802C41">
      <w:pPr>
        <w:rPr>
          <w:b/>
          <w:bCs/>
        </w:rPr>
      </w:pPr>
    </w:p>
    <w:p w:rsidR="00F71F1A" w:rsidRPr="00802C41" w:rsidRDefault="00F71F1A" w:rsidP="00802C41">
      <w:pPr>
        <w:rPr>
          <w:b/>
          <w:bCs/>
        </w:rPr>
      </w:pPr>
      <w:r w:rsidRPr="00802C41">
        <w:rPr>
          <w:b/>
          <w:bCs/>
        </w:rPr>
        <w:t>1</w:t>
      </w:r>
      <w:r w:rsidR="00802C41" w:rsidRPr="00802C41">
        <w:rPr>
          <w:b/>
          <w:bCs/>
        </w:rPr>
        <w:t xml:space="preserve">. </w:t>
      </w:r>
      <w:r w:rsidRPr="00802C41">
        <w:rPr>
          <w:b/>
          <w:bCs/>
        </w:rPr>
        <w:t xml:space="preserve">Сравнительное изучение эффективности гепатозащитного действия флавоноидов, СЭ из </w:t>
      </w:r>
      <w:r w:rsidRPr="00802C41">
        <w:rPr>
          <w:b/>
          <w:bCs/>
          <w:lang w:val="en-US"/>
        </w:rPr>
        <w:t>V</w:t>
      </w:r>
      <w:r w:rsidR="00802C41" w:rsidRPr="00802C41">
        <w:rPr>
          <w:b/>
          <w:bCs/>
        </w:rPr>
        <w:t xml:space="preserve">. </w:t>
      </w:r>
      <w:r w:rsidRPr="00802C41">
        <w:rPr>
          <w:b/>
          <w:bCs/>
          <w:lang w:val="en-US"/>
        </w:rPr>
        <w:t>abbreviate</w:t>
      </w:r>
      <w:r w:rsidR="00802C41">
        <w:rPr>
          <w:b/>
          <w:bCs/>
        </w:rPr>
        <w:t xml:space="preserve"> (</w:t>
      </w:r>
      <w:r w:rsidRPr="00802C41">
        <w:rPr>
          <w:b/>
          <w:bCs/>
          <w:lang w:val="en-US"/>
        </w:rPr>
        <w:t>truncatula</w:t>
      </w:r>
      <w:r w:rsidR="00802C41" w:rsidRPr="00802C41">
        <w:rPr>
          <w:b/>
          <w:bCs/>
        </w:rPr>
        <w:t xml:space="preserve">) </w:t>
      </w:r>
      <w:r w:rsidRPr="00802C41">
        <w:rPr>
          <w:b/>
          <w:bCs/>
        </w:rPr>
        <w:t>и их влияния на развитие окислительного стресса в условиях острого поражения печени тетрахлорметаном</w:t>
      </w:r>
      <w:r w:rsidR="00A406FC">
        <w:rPr>
          <w:b/>
          <w:bCs/>
        </w:rPr>
        <w:t>.</w:t>
      </w:r>
    </w:p>
    <w:p w:rsidR="00802C41" w:rsidRDefault="00F71F1A" w:rsidP="00802C41">
      <w:r w:rsidRPr="00802C41">
        <w:t>Тетрахлорметан является наиболее известным гепатотоксином, применяемым для моделирования заболеваний печени</w:t>
      </w:r>
      <w:r w:rsidR="00802C41" w:rsidRPr="00802C41">
        <w:t xml:space="preserve">. </w:t>
      </w:r>
      <w:r w:rsidRPr="00802C41">
        <w:t>Он подвергается микросомальному окислению при участии цитохрома Р450 с образованием электрофильных алкилирующих интермедиатов и свободных радикалов, способных индуцировать ПОЛ и модифицировать биомолекулы в результате ковалентного связывания с ними</w:t>
      </w:r>
      <w:r w:rsidR="00802C41" w:rsidRPr="00802C41">
        <w:t xml:space="preserve">. </w:t>
      </w:r>
      <w:r w:rsidRPr="00802C41">
        <w:t>Как установлено в наших исследованиях, в результате введения СС1</w:t>
      </w:r>
      <w:r w:rsidRPr="00802C41">
        <w:rPr>
          <w:vertAlign w:val="subscript"/>
        </w:rPr>
        <w:t>4</w:t>
      </w:r>
      <w:r w:rsidRPr="00802C41">
        <w:t xml:space="preserve"> наблюдался сдвиг про-антиоксидантного равновесия в сторону усиления ПОЛ</w:t>
      </w:r>
      <w:r w:rsidR="00802C41">
        <w:t xml:space="preserve"> (</w:t>
      </w:r>
      <w:r w:rsidRPr="00802C41">
        <w:t xml:space="preserve">повышение содержания ТБК-продуктов и ДК, интенсивности </w:t>
      </w:r>
      <w:r w:rsidRPr="00802C41">
        <w:rPr>
          <w:lang w:val="en-US"/>
        </w:rPr>
        <w:t>Fe</w:t>
      </w:r>
      <w:r w:rsidRPr="00802C41">
        <w:rPr>
          <w:vertAlign w:val="superscript"/>
        </w:rPr>
        <w:t>2+</w:t>
      </w:r>
      <w:r w:rsidRPr="00802C41">
        <w:t>-аскорбатиндуцированного ПОЛ ПФП</w:t>
      </w:r>
      <w:r w:rsidR="00802C41" w:rsidRPr="00802C41">
        <w:t xml:space="preserve">) </w:t>
      </w:r>
      <w:r w:rsidRPr="00802C41">
        <w:t>с истощением АОЗ</w:t>
      </w:r>
      <w:r w:rsidR="00802C41">
        <w:t xml:space="preserve"> (</w:t>
      </w:r>
      <w:r w:rsidRPr="00802C41">
        <w:t>падение активностей СОД, каталазы, ГП, Г-</w:t>
      </w:r>
      <w:r w:rsidRPr="00802C41">
        <w:rPr>
          <w:lang w:val="en-US"/>
        </w:rPr>
        <w:t>S</w:t>
      </w:r>
      <w:r w:rsidRPr="00802C41">
        <w:t>-Т, НАДФ</w:t>
      </w:r>
      <w:r w:rsidRPr="00802C41">
        <w:rPr>
          <w:vertAlign w:val="superscript"/>
        </w:rPr>
        <w:t>+</w:t>
      </w:r>
      <w:r w:rsidRPr="00802C41">
        <w:t xml:space="preserve">-редуктаз, содержания </w:t>
      </w:r>
      <w:r w:rsidRPr="00802C41">
        <w:rPr>
          <w:lang w:val="en-US"/>
        </w:rPr>
        <w:t>GSH</w:t>
      </w:r>
      <w:r w:rsidRPr="00802C41">
        <w:t>, АОА сыворотки крови</w:t>
      </w:r>
      <w:r w:rsidR="00802C41" w:rsidRPr="00802C41">
        <w:t>),</w:t>
      </w:r>
      <w:r w:rsidRPr="00802C41">
        <w:t xml:space="preserve"> развитие гипоксического состояния с усилением анаэробного гликолиза и нарушением аэробной продукции энергии на уровне митохондрий</w:t>
      </w:r>
      <w:r w:rsidR="00802C41">
        <w:t xml:space="preserve"> (</w:t>
      </w:r>
      <w:r w:rsidRPr="00802C41">
        <w:t>повышение соотношения лактат/пируват, снижение содержания глюкозы и гликогена в печени, снижение активности</w:t>
      </w:r>
      <w:r w:rsidR="00802C41" w:rsidRPr="00802C41">
        <w:t xml:space="preserve"> </w:t>
      </w:r>
      <w:r w:rsidRPr="00802C41">
        <w:t>СДГ, ЦТО и повышение</w:t>
      </w:r>
      <w:r w:rsidR="00802C41" w:rsidRPr="00802C41">
        <w:t xml:space="preserve"> </w:t>
      </w:r>
      <w:r w:rsidRPr="00802C41">
        <w:t>М</w:t>
      </w:r>
      <w:r w:rsidRPr="00802C41">
        <w:rPr>
          <w:lang w:val="en-US"/>
        </w:rPr>
        <w:t>g</w:t>
      </w:r>
      <w:r w:rsidRPr="00802C41">
        <w:rPr>
          <w:vertAlign w:val="superscript"/>
        </w:rPr>
        <w:t>2+</w:t>
      </w:r>
      <w:r w:rsidRPr="00802C41">
        <w:t>-АТФазы</w:t>
      </w:r>
      <w:r w:rsidR="00802C41" w:rsidRPr="00802C41">
        <w:t>),</w:t>
      </w:r>
      <w:r w:rsidRPr="00802C41">
        <w:t xml:space="preserve"> угнетение реакций микросомального окисления</w:t>
      </w:r>
      <w:r w:rsidR="00802C41">
        <w:t xml:space="preserve"> (</w:t>
      </w:r>
      <w:r w:rsidRPr="00802C41">
        <w:t xml:space="preserve">снижение активностей </w:t>
      </w:r>
      <w:r w:rsidRPr="00802C41">
        <w:rPr>
          <w:lang w:val="en-US"/>
        </w:rPr>
        <w:t>N</w:t>
      </w:r>
      <w:r w:rsidRPr="00802C41">
        <w:t xml:space="preserve"> </w:t>
      </w:r>
      <w:r w:rsidR="00802C41">
        <w:t>-</w:t>
      </w:r>
      <w:r w:rsidRPr="00802C41">
        <w:t xml:space="preserve">деметилазы, </w:t>
      </w:r>
      <w:r w:rsidRPr="00802C41">
        <w:rPr>
          <w:lang w:val="en-US"/>
        </w:rPr>
        <w:t>n</w:t>
      </w:r>
      <w:r w:rsidRPr="00802C41">
        <w:t xml:space="preserve">-гидроксилазы, НАДФН </w:t>
      </w:r>
      <w:r w:rsidR="00802C41">
        <w:t>-</w:t>
      </w:r>
      <w:r w:rsidRPr="00802C41">
        <w:t xml:space="preserve"> НТ-редуктазы</w:t>
      </w:r>
      <w:r w:rsidR="00802C41" w:rsidRPr="00802C41">
        <w:t xml:space="preserve">). </w:t>
      </w:r>
      <w:r w:rsidRPr="00802C41">
        <w:t>Это сопровождалось развитием тяжелого поражения печени</w:t>
      </w:r>
      <w:r w:rsidR="00802C41" w:rsidRPr="00802C41">
        <w:t xml:space="preserve"> </w:t>
      </w:r>
      <w:r w:rsidRPr="00802C41">
        <w:t>с проявлениями синдромов цитолиза</w:t>
      </w:r>
      <w:r w:rsidR="00802C41">
        <w:t xml:space="preserve"> (</w:t>
      </w:r>
      <w:r w:rsidRPr="00802C41">
        <w:t>повышение активности ФЛА</w:t>
      </w:r>
      <w:r w:rsidRPr="00802C41">
        <w:rPr>
          <w:vertAlign w:val="subscript"/>
        </w:rPr>
        <w:t>2</w:t>
      </w:r>
      <w:r w:rsidRPr="00802C41">
        <w:t>, КФ, АлАт, АсАт и соотношения АсАт/АлАт</w:t>
      </w:r>
      <w:r w:rsidR="00802C41" w:rsidRPr="00802C41">
        <w:t>),</w:t>
      </w:r>
      <w:r w:rsidRPr="00802C41">
        <w:t xml:space="preserve"> холестаза</w:t>
      </w:r>
      <w:r w:rsidR="00802C41">
        <w:t xml:space="preserve"> (</w:t>
      </w:r>
      <w:r w:rsidRPr="00802C41">
        <w:t xml:space="preserve">повышение активности ЩФ, </w:t>
      </w:r>
      <w:r w:rsidRPr="00802C41">
        <w:sym w:font="Symbol" w:char="F067"/>
      </w:r>
      <w:r w:rsidRPr="00802C41">
        <w:t>-ГТП, содержания общего билирубина, особенно фракции прямого билирубина</w:t>
      </w:r>
      <w:r w:rsidR="00802C41" w:rsidRPr="00802C41">
        <w:t>),</w:t>
      </w:r>
      <w:r w:rsidRPr="00802C41">
        <w:t xml:space="preserve"> мезенхимального воспаления</w:t>
      </w:r>
      <w:r w:rsidR="00802C41">
        <w:t xml:space="preserve"> (</w:t>
      </w:r>
      <w:r w:rsidRPr="00802C41">
        <w:t>диспротеинемия с увеличением глобулиновой фракции белков сыворотки крови и повышение тимоловой пробы</w:t>
      </w:r>
      <w:r w:rsidR="00802C41" w:rsidRPr="00802C41">
        <w:t>),</w:t>
      </w:r>
      <w:r w:rsidRPr="00802C41">
        <w:t xml:space="preserve"> жировой дистрофии</w:t>
      </w:r>
      <w:r w:rsidR="00802C41">
        <w:t xml:space="preserve"> (</w:t>
      </w:r>
      <w:r w:rsidRPr="00802C41">
        <w:t>увеличение количества ТРГ при снижении ФЛ в печени</w:t>
      </w:r>
      <w:r w:rsidR="00802C41" w:rsidRPr="00802C41">
        <w:t xml:space="preserve">) </w:t>
      </w:r>
      <w:r w:rsidRPr="00802C41">
        <w:t>и печеночно-клеточной недостаточности</w:t>
      </w:r>
      <w:r w:rsidR="00802C41">
        <w:t xml:space="preserve"> (</w:t>
      </w:r>
      <w:r w:rsidRPr="00802C41">
        <w:t>уменьшение общего белка и особенно альбуминов в крови, снижение активности ХЭ, повышение фракции прямого билирубина в крови и содержания мочевины</w:t>
      </w:r>
      <w:r w:rsidR="00802C41" w:rsidRPr="00802C41">
        <w:t xml:space="preserve">). </w:t>
      </w:r>
      <w:r w:rsidRPr="00802C41">
        <w:t>На гистоморфологической картине также обнаруживались изменения, характерные для поражения печени СС</w:t>
      </w:r>
      <w:r w:rsidRPr="00802C41">
        <w:rPr>
          <w:lang w:val="en-US"/>
        </w:rPr>
        <w:t>l</w:t>
      </w:r>
      <w:r w:rsidRPr="00802C41">
        <w:rPr>
          <w:vertAlign w:val="subscript"/>
        </w:rPr>
        <w:t>4</w:t>
      </w:r>
      <w:r w:rsidR="00802C41" w:rsidRPr="00802C41">
        <w:t xml:space="preserve">: </w:t>
      </w:r>
      <w:r w:rsidRPr="00802C41">
        <w:t>жировая и белковая дистрофия, очаги некроза, локализованные преимущественно в центральной зоне печеночной дольки, признаки воспалительной реакции</w:t>
      </w:r>
      <w:r w:rsidR="00802C41">
        <w:t xml:space="preserve"> (</w:t>
      </w:r>
      <w:r w:rsidRPr="00802C41">
        <w:t>инфильтрация мононуклеарами</w:t>
      </w:r>
      <w:r w:rsidR="00802C41" w:rsidRPr="00802C41">
        <w:t xml:space="preserve">), </w:t>
      </w:r>
      <w:r w:rsidRPr="00802C41">
        <w:t>нарушения кровообращения в микрососудах</w:t>
      </w:r>
      <w:r w:rsidR="00802C41">
        <w:t xml:space="preserve"> (</w:t>
      </w:r>
      <w:r w:rsidRPr="00802C41">
        <w:t>агрегация эритроцитов, стазы крови</w:t>
      </w:r>
      <w:r w:rsidR="00802C41" w:rsidRPr="00802C41">
        <w:t>),</w:t>
      </w:r>
      <w:r w:rsidRPr="00802C41">
        <w:t xml:space="preserve"> поражения эндотелия синусоидов</w:t>
      </w:r>
      <w:r w:rsidR="00802C41" w:rsidRPr="00802C41">
        <w:t xml:space="preserve">. </w:t>
      </w:r>
      <w:r w:rsidRPr="00802C41">
        <w:t>На основании полученных данных можно говорить, что при введении крысам тетрахлорметана в печени развивался острый токсический активный гепатит с очаговой жировой дистрофией гепатоцитов</w:t>
      </w:r>
      <w:r w:rsidR="00802C41">
        <w:t xml:space="preserve"> (</w:t>
      </w:r>
      <w:r w:rsidRPr="00802C41">
        <w:t>гепатитогепатоз</w:t>
      </w:r>
      <w:r w:rsidR="00802C41" w:rsidRPr="00802C41">
        <w:t xml:space="preserve">). </w:t>
      </w:r>
      <w:r w:rsidRPr="00802C41">
        <w:t>Количество погибших животных в этой группе составило 62,5%</w:t>
      </w:r>
      <w:r w:rsidR="00802C41" w:rsidRPr="00802C41">
        <w:t>.</w:t>
      </w:r>
    </w:p>
    <w:p w:rsidR="00802C41" w:rsidRDefault="00F71F1A" w:rsidP="00802C41">
      <w:r w:rsidRPr="00802C41">
        <w:t xml:space="preserve">Лечебно-профилактическое применение флавоноидов, СЭ и карсила в эффективных дозах на фоне острого </w:t>
      </w:r>
      <w:r w:rsidRPr="00802C41">
        <w:rPr>
          <w:lang w:val="en-US"/>
        </w:rPr>
        <w:t>CCl</w:t>
      </w:r>
      <w:r w:rsidRPr="00802C41">
        <w:rPr>
          <w:vertAlign w:val="subscript"/>
        </w:rPr>
        <w:t>4</w:t>
      </w:r>
      <w:r w:rsidRPr="00802C41">
        <w:t>-гепатитогепатоза</w:t>
      </w:r>
      <w:r w:rsidR="00802C41" w:rsidRPr="00802C41">
        <w:t xml:space="preserve"> </w:t>
      </w:r>
      <w:r w:rsidRPr="00802C41">
        <w:t>в разной степени влияло на восстановление биохимических показателей основных патологических синдромов поражения печени СС1</w:t>
      </w:r>
      <w:r w:rsidRPr="00802C41">
        <w:rPr>
          <w:vertAlign w:val="subscript"/>
        </w:rPr>
        <w:t>4</w:t>
      </w:r>
      <w:r w:rsidRPr="00802C41">
        <w:t>, что отражает таблица 1, в которой знаком</w:t>
      </w:r>
      <w:r w:rsidR="00802C41">
        <w:t xml:space="preserve"> "</w:t>
      </w:r>
      <w:r w:rsidRPr="00802C41">
        <w:t>+</w:t>
      </w:r>
      <w:r w:rsidR="00802C41">
        <w:t xml:space="preserve">" </w:t>
      </w:r>
      <w:r w:rsidRPr="00802C41">
        <w:t>обозначена полная нормализация показателя, отнесенного к тому или иному синдрому</w:t>
      </w:r>
      <w:r w:rsidR="00802C41" w:rsidRPr="00802C41">
        <w:t>,</w:t>
      </w:r>
      <w:r w:rsidR="00802C41">
        <w:t xml:space="preserve"> "</w:t>
      </w:r>
      <w:r w:rsidRPr="00802C41">
        <w:t>±</w:t>
      </w:r>
      <w:r w:rsidR="00802C41">
        <w:t xml:space="preserve">" </w:t>
      </w:r>
      <w:r w:rsidR="00802C41" w:rsidRPr="00802C41">
        <w:t xml:space="preserve">- </w:t>
      </w:r>
      <w:r w:rsidRPr="00802C41">
        <w:t>неполная нормализация и</w:t>
      </w:r>
      <w:r w:rsidR="00802C41">
        <w:t xml:space="preserve"> "</w:t>
      </w:r>
      <w:r w:rsidRPr="00802C41">
        <w:t>-</w:t>
      </w:r>
      <w:r w:rsidR="00802C41">
        <w:t xml:space="preserve">" </w:t>
      </w:r>
      <w:r w:rsidR="00802C41" w:rsidRPr="00802C41">
        <w:t xml:space="preserve">- </w:t>
      </w:r>
      <w:r w:rsidRPr="00802C41">
        <w:t>отсутствие эффекта</w:t>
      </w:r>
      <w:r w:rsidR="00802C41">
        <w:t xml:space="preserve"> (</w:t>
      </w:r>
      <w:r w:rsidRPr="00802C41">
        <w:t>показатель достоверно не отличается от такового у животных с патологией</w:t>
      </w:r>
      <w:r w:rsidR="00802C41" w:rsidRPr="00802C41">
        <w:t>),</w:t>
      </w:r>
      <w:r w:rsidRPr="00802C41">
        <w:t xml:space="preserve"> а также указаны средние проценты гепатопротекции по синдромам</w:t>
      </w:r>
      <w:r w:rsidR="00802C41" w:rsidRPr="00802C41">
        <w:t xml:space="preserve">. </w:t>
      </w:r>
      <w:r w:rsidRPr="00802C41">
        <w:t>Видно, что в отношении устранения синдрома цитолиза флавицин, кверцетин и карсил проявили более выраженное действие, чем гесперидин и диосмин</w:t>
      </w:r>
      <w:r w:rsidR="00802C41" w:rsidRPr="00802C41">
        <w:t xml:space="preserve">. </w:t>
      </w:r>
      <w:r w:rsidRPr="00802C41">
        <w:t>Но флавицин, диосмин и гесперидин превосходили кверцетин и карсил по влиянию на развитие холестаза</w:t>
      </w:r>
      <w:r w:rsidR="00802C41" w:rsidRPr="00802C41">
        <w:t xml:space="preserve">. </w:t>
      </w:r>
      <w:r w:rsidRPr="00802C41">
        <w:t>Активацию мезенхимы кверцетин и карсил предупреждали более эффективно, чем флавицин, диосмин и гесперидин</w:t>
      </w:r>
      <w:r w:rsidR="00802C41" w:rsidRPr="00802C41">
        <w:t xml:space="preserve">. </w:t>
      </w:r>
      <w:r w:rsidRPr="00802C41">
        <w:t>Но флавицин и диосмин превышали действие кверцетина, гесперидина и</w:t>
      </w:r>
      <w:r w:rsidR="00802C41" w:rsidRPr="00802C41">
        <w:t xml:space="preserve"> </w:t>
      </w:r>
      <w:r w:rsidRPr="00802C41">
        <w:t>карсила</w:t>
      </w:r>
      <w:r w:rsidR="00802C41" w:rsidRPr="00802C41">
        <w:t xml:space="preserve"> </w:t>
      </w:r>
      <w:r w:rsidRPr="00802C41">
        <w:t>по влиянию на развитие синдрома печеночно-клеточной недостаточности</w:t>
      </w:r>
      <w:r w:rsidR="00802C41" w:rsidRPr="00802C41">
        <w:t xml:space="preserve">. </w:t>
      </w:r>
      <w:r w:rsidRPr="00802C41">
        <w:t>СЭ практически полностью нормализовал все изученные показатели</w:t>
      </w:r>
      <w:r w:rsidR="00802C41" w:rsidRPr="00802C41">
        <w:t>.</w:t>
      </w:r>
    </w:p>
    <w:p w:rsidR="00802C41" w:rsidRDefault="00F71F1A" w:rsidP="00802C41">
      <w:r w:rsidRPr="00802C41">
        <w:t>Для количественной сравнительной оценки эффективности гепатозащитного действия флавоноидов, СЭ и карсила в целом были рассчитаны средние значения коэффициентов гепатопротекции с учетом всех биохимических показателей</w:t>
      </w:r>
      <w:r w:rsidR="00802C41" w:rsidRPr="00802C41">
        <w:t xml:space="preserve">. </w:t>
      </w:r>
      <w:r w:rsidRPr="00802C41">
        <w:t>Исходя из среднего процента гепатозащитной активности, наибольшей эффективностью в условиях СС1</w:t>
      </w:r>
      <w:r w:rsidRPr="00802C41">
        <w:rPr>
          <w:vertAlign w:val="subscript"/>
        </w:rPr>
        <w:t>4</w:t>
      </w:r>
      <w:r w:rsidRPr="00802C41">
        <w:t>-гепатитогепатоза обладают флавицин</w:t>
      </w:r>
      <w:r w:rsidR="00802C41">
        <w:t xml:space="preserve"> (</w:t>
      </w:r>
      <w:r w:rsidRPr="00802C41">
        <w:t>92%</w:t>
      </w:r>
      <w:r w:rsidR="00802C41" w:rsidRPr="00802C41">
        <w:t xml:space="preserve">) </w:t>
      </w:r>
      <w:r w:rsidRPr="00802C41">
        <w:t>и сухой экстракт</w:t>
      </w:r>
      <w:r w:rsidR="00802C41">
        <w:t xml:space="preserve"> (</w:t>
      </w:r>
      <w:r w:rsidRPr="00802C41">
        <w:t>95%</w:t>
      </w:r>
      <w:r w:rsidR="00802C41" w:rsidRPr="00802C41">
        <w:t>),</w:t>
      </w:r>
      <w:r w:rsidRPr="00802C41">
        <w:t xml:space="preserve"> что достоверно превышает действие карсила</w:t>
      </w:r>
      <w:r w:rsidR="00802C41">
        <w:t xml:space="preserve"> (</w:t>
      </w:r>
      <w:r w:rsidRPr="00802C41">
        <w:t>61%</w:t>
      </w:r>
      <w:r w:rsidR="00802C41" w:rsidRPr="00802C41">
        <w:t xml:space="preserve">) </w:t>
      </w:r>
      <w:r w:rsidRPr="00802C41">
        <w:t>в 1,5-1, 6 раза и кверцетина</w:t>
      </w:r>
      <w:r w:rsidR="00802C41">
        <w:t xml:space="preserve"> (</w:t>
      </w:r>
      <w:r w:rsidRPr="00802C41">
        <w:t>77%</w:t>
      </w:r>
      <w:r w:rsidR="00802C41" w:rsidRPr="00802C41">
        <w:t xml:space="preserve">) </w:t>
      </w:r>
      <w:r w:rsidRPr="00802C41">
        <w:t>в 1, 2 раза, и подтверждается процентом выживших животных, составившим</w:t>
      </w:r>
      <w:r w:rsidR="00802C41" w:rsidRPr="00802C41">
        <w:t xml:space="preserve"> </w:t>
      </w:r>
      <w:r w:rsidRPr="00802C41">
        <w:t>для флавицина, диосмина и сухого экстракта</w:t>
      </w:r>
      <w:r w:rsidR="00802C41" w:rsidRPr="00802C41">
        <w:t xml:space="preserve"> </w:t>
      </w:r>
      <w:r w:rsidRPr="00802C41">
        <w:t xml:space="preserve">100%, кверцетина </w:t>
      </w:r>
      <w:r w:rsidR="00802C41">
        <w:t>-</w:t>
      </w:r>
      <w:r w:rsidRPr="00802C41">
        <w:t xml:space="preserve"> 92%, гесперидина и карсила </w:t>
      </w:r>
      <w:r w:rsidR="00802C41">
        <w:t>-</w:t>
      </w:r>
      <w:r w:rsidRPr="00802C41">
        <w:t xml:space="preserve"> 83%</w:t>
      </w:r>
      <w:r w:rsidR="00802C41" w:rsidRPr="00802C41">
        <w:t>.</w:t>
      </w:r>
    </w:p>
    <w:p w:rsidR="00F87EC7" w:rsidRDefault="00F87EC7" w:rsidP="00802C41"/>
    <w:p w:rsidR="00F71F1A" w:rsidRPr="00802C41" w:rsidRDefault="00F71F1A" w:rsidP="00091B6F">
      <w:pPr>
        <w:ind w:left="708" w:firstLine="12"/>
      </w:pPr>
      <w:r w:rsidRPr="00802C41">
        <w:rPr>
          <w:b/>
          <w:bCs/>
        </w:rPr>
        <w:t>Таблица 1</w:t>
      </w:r>
      <w:r w:rsidRPr="00802C41">
        <w:t xml:space="preserve"> Восстановление показателей основных патологических синдромов при лечебно-профилактическом</w:t>
      </w:r>
      <w:r w:rsidR="00802C41" w:rsidRPr="00802C41">
        <w:t xml:space="preserve"> </w:t>
      </w:r>
      <w:r w:rsidRPr="00802C41">
        <w:t>введении биофлавоноидов, СЭ и карсила в условиях острого СС1</w:t>
      </w:r>
      <w:r w:rsidRPr="00802C41">
        <w:rPr>
          <w:vertAlign w:val="subscript"/>
        </w:rPr>
        <w:t>4</w:t>
      </w:r>
      <w:r w:rsidRPr="00802C41">
        <w:t>-гепатитогепатоза</w:t>
      </w:r>
      <w:r w:rsidR="00802C41" w:rsidRPr="00802C41">
        <w:t xml:space="preserve"> </w:t>
      </w:r>
      <w:r w:rsidRPr="00802C41">
        <w:t>у крыс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941"/>
        <w:gridCol w:w="993"/>
        <w:gridCol w:w="1265"/>
        <w:gridCol w:w="1316"/>
        <w:gridCol w:w="1129"/>
        <w:gridCol w:w="1694"/>
      </w:tblGrid>
      <w:tr w:rsidR="00802C41" w:rsidRPr="00802C41" w:rsidTr="0066162C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02C41" w:rsidRDefault="00091B6F" w:rsidP="00091B6F">
            <w:pPr>
              <w:pStyle w:val="aff"/>
            </w:pPr>
            <w:r>
              <w:t>синдро</w:t>
            </w:r>
            <w:r w:rsidR="00F71F1A" w:rsidRPr="00802C41">
              <w:t>мы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вещества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02C41" w:rsidRDefault="00F71F1A" w:rsidP="00091B6F">
            <w:pPr>
              <w:pStyle w:val="aff"/>
            </w:pPr>
            <w:r w:rsidRPr="00802C41">
              <w:t>Цитолиз</w:t>
            </w:r>
          </w:p>
          <w:p w:rsidR="00F71F1A" w:rsidRPr="00802C41" w:rsidRDefault="00802C41" w:rsidP="00091B6F">
            <w:pPr>
              <w:pStyle w:val="aff"/>
            </w:pPr>
            <w:r>
              <w:t>(</w:t>
            </w:r>
            <w:r w:rsidR="00F71F1A" w:rsidRPr="00802C41">
              <w:t>АлАт,</w:t>
            </w:r>
          </w:p>
          <w:p w:rsidR="00802C41" w:rsidRDefault="00F71F1A" w:rsidP="00091B6F">
            <w:pPr>
              <w:pStyle w:val="aff"/>
            </w:pPr>
            <w:r w:rsidRPr="00802C41">
              <w:t>АсАт,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КФ,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ФЛА</w:t>
            </w:r>
            <w:r w:rsidRPr="0066162C">
              <w:rPr>
                <w:vertAlign w:val="subscript"/>
              </w:rPr>
              <w:t>2</w:t>
            </w:r>
            <w:r w:rsidR="00802C41" w:rsidRPr="00802C41"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02C41" w:rsidRDefault="00F71F1A" w:rsidP="00091B6F">
            <w:pPr>
              <w:pStyle w:val="aff"/>
            </w:pPr>
            <w:r w:rsidRPr="00802C41">
              <w:t>Холестаз</w:t>
            </w:r>
          </w:p>
          <w:p w:rsidR="00F71F1A" w:rsidRPr="00802C41" w:rsidRDefault="00802C41" w:rsidP="00091B6F">
            <w:pPr>
              <w:pStyle w:val="aff"/>
            </w:pPr>
            <w:r>
              <w:t>(</w:t>
            </w:r>
            <w:r w:rsidR="00F71F1A" w:rsidRPr="00802C41">
              <w:t>ЩФ,</w:t>
            </w:r>
          </w:p>
          <w:p w:rsidR="00F71F1A" w:rsidRPr="00802C41" w:rsidRDefault="00F71F1A" w:rsidP="00091B6F">
            <w:pPr>
              <w:pStyle w:val="aff"/>
            </w:pPr>
            <w:r w:rsidRPr="0066162C">
              <w:sym w:font="Symbol" w:char="F067"/>
            </w:r>
            <w:r w:rsidRPr="00802C41">
              <w:t>-ГТП,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ПБ</w:t>
            </w:r>
            <w:r w:rsidR="00802C41" w:rsidRPr="00802C41">
              <w:t xml:space="preserve">)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Мезенхи-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мальное</w:t>
            </w:r>
          </w:p>
          <w:p w:rsidR="00802C41" w:rsidRDefault="00F71F1A" w:rsidP="00091B6F">
            <w:pPr>
              <w:pStyle w:val="aff"/>
            </w:pPr>
            <w:r w:rsidRPr="00802C41">
              <w:t>воспаление</w:t>
            </w:r>
          </w:p>
          <w:p w:rsidR="00F71F1A" w:rsidRPr="00802C41" w:rsidRDefault="00802C41" w:rsidP="00091B6F">
            <w:pPr>
              <w:pStyle w:val="aff"/>
            </w:pPr>
            <w:r>
              <w:t>(</w:t>
            </w:r>
            <w:r w:rsidR="00F71F1A" w:rsidRPr="00802C41">
              <w:t>глобулины,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альбумины</w:t>
            </w:r>
          </w:p>
          <w:p w:rsidR="00802C41" w:rsidRDefault="00F71F1A" w:rsidP="00091B6F">
            <w:pPr>
              <w:pStyle w:val="aff"/>
            </w:pPr>
            <w:r w:rsidRPr="00802C41">
              <w:t>/глобулины,</w:t>
            </w:r>
          </w:p>
          <w:p w:rsidR="00802C41" w:rsidRDefault="00F71F1A" w:rsidP="00091B6F">
            <w:pPr>
              <w:pStyle w:val="aff"/>
            </w:pPr>
            <w:r w:rsidRPr="00802C41">
              <w:t>ТП</w:t>
            </w:r>
            <w:r w:rsidR="00802C41" w:rsidRPr="00802C41">
              <w:t>)</w:t>
            </w:r>
          </w:p>
          <w:p w:rsidR="00F71F1A" w:rsidRPr="00802C41" w:rsidRDefault="00F71F1A" w:rsidP="00091B6F">
            <w:pPr>
              <w:pStyle w:val="aff"/>
            </w:pPr>
          </w:p>
        </w:tc>
        <w:tc>
          <w:tcPr>
            <w:tcW w:w="0" w:type="auto"/>
            <w:gridSpan w:val="3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Печеночно-клеточная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недостаточность</w:t>
            </w:r>
          </w:p>
        </w:tc>
      </w:tr>
      <w:tr w:rsidR="00802C41" w:rsidRPr="00802C41" w:rsidTr="0066162C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71F1A" w:rsidRPr="00802C41" w:rsidRDefault="00F71F1A" w:rsidP="00091B6F">
            <w:pPr>
              <w:pStyle w:val="aff"/>
            </w:pPr>
          </w:p>
        </w:tc>
        <w:tc>
          <w:tcPr>
            <w:tcW w:w="0" w:type="auto"/>
            <w:vMerge/>
            <w:shd w:val="clear" w:color="auto" w:fill="auto"/>
          </w:tcPr>
          <w:p w:rsidR="00F71F1A" w:rsidRPr="00802C41" w:rsidRDefault="00F71F1A" w:rsidP="00091B6F">
            <w:pPr>
              <w:pStyle w:val="aff"/>
            </w:pPr>
          </w:p>
        </w:tc>
        <w:tc>
          <w:tcPr>
            <w:tcW w:w="0" w:type="auto"/>
            <w:vMerge/>
            <w:shd w:val="clear" w:color="auto" w:fill="auto"/>
          </w:tcPr>
          <w:p w:rsidR="00F71F1A" w:rsidRPr="00802C41" w:rsidRDefault="00F71F1A" w:rsidP="00091B6F">
            <w:pPr>
              <w:pStyle w:val="aff"/>
            </w:pPr>
          </w:p>
        </w:tc>
        <w:tc>
          <w:tcPr>
            <w:tcW w:w="0" w:type="auto"/>
            <w:vMerge/>
            <w:shd w:val="clear" w:color="auto" w:fill="auto"/>
          </w:tcPr>
          <w:p w:rsidR="00F71F1A" w:rsidRPr="00802C41" w:rsidRDefault="00F71F1A" w:rsidP="00091B6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синтети-ческая</w:t>
            </w:r>
          </w:p>
          <w:p w:rsidR="00802C41" w:rsidRDefault="00F71F1A" w:rsidP="00091B6F">
            <w:pPr>
              <w:pStyle w:val="aff"/>
            </w:pPr>
            <w:r w:rsidRPr="00802C41">
              <w:t>функция</w:t>
            </w:r>
          </w:p>
          <w:p w:rsidR="00F71F1A" w:rsidRPr="00802C41" w:rsidRDefault="00802C41" w:rsidP="00091B6F">
            <w:pPr>
              <w:pStyle w:val="aff"/>
            </w:pPr>
            <w:r>
              <w:t>(</w:t>
            </w:r>
            <w:r w:rsidR="00F71F1A" w:rsidRPr="00802C41">
              <w:t>общ</w:t>
            </w:r>
            <w:r w:rsidRPr="00802C41">
              <w:t xml:space="preserve">. </w:t>
            </w:r>
            <w:r w:rsidR="00F71F1A" w:rsidRPr="00802C41">
              <w:t>белок,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альбуми-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ны</w:t>
            </w:r>
            <w:r w:rsidR="00802C41" w:rsidRPr="00802C41">
              <w:t xml:space="preserve">, </w:t>
            </w:r>
            <w:r w:rsidRPr="00802C41">
              <w:t>ХЭ</w:t>
            </w:r>
            <w:r w:rsidR="00802C41" w:rsidRPr="00802C4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обезвре-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живающая</w:t>
            </w:r>
          </w:p>
          <w:p w:rsidR="00802C41" w:rsidRDefault="00F71F1A" w:rsidP="00091B6F">
            <w:pPr>
              <w:pStyle w:val="aff"/>
            </w:pPr>
            <w:r w:rsidRPr="00802C41">
              <w:t>функция</w:t>
            </w:r>
          </w:p>
          <w:p w:rsidR="00F71F1A" w:rsidRPr="00802C41" w:rsidRDefault="00802C41" w:rsidP="00091B6F">
            <w:pPr>
              <w:pStyle w:val="aff"/>
            </w:pPr>
            <w:r>
              <w:t>(</w:t>
            </w:r>
            <w:r w:rsidR="00F71F1A" w:rsidRPr="00802C41">
              <w:t>моче-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вина,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НПБ</w:t>
            </w:r>
            <w:r w:rsidR="00802C41" w:rsidRPr="00802C4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метаболическая</w:t>
            </w:r>
          </w:p>
          <w:p w:rsidR="00802C41" w:rsidRDefault="00F71F1A" w:rsidP="00091B6F">
            <w:pPr>
              <w:pStyle w:val="aff"/>
            </w:pPr>
            <w:r w:rsidRPr="00802C41">
              <w:t>функция</w:t>
            </w:r>
          </w:p>
          <w:p w:rsidR="00F71F1A" w:rsidRPr="00802C41" w:rsidRDefault="00802C41" w:rsidP="00091B6F">
            <w:pPr>
              <w:pStyle w:val="aff"/>
            </w:pPr>
            <w:r>
              <w:t>(</w:t>
            </w:r>
            <w:r w:rsidR="00F71F1A" w:rsidRPr="00802C41">
              <w:t>глюкоза сыв</w:t>
            </w:r>
            <w:r>
              <w:t>.,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гликоген печ</w:t>
            </w:r>
            <w:r w:rsidR="00802C41">
              <w:t>.,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ТРГ сыв</w:t>
            </w:r>
            <w:r w:rsidR="00802C41">
              <w:t>.,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ТРГ печ</w:t>
            </w:r>
            <w:r w:rsidR="00802C41">
              <w:t xml:space="preserve">., </w:t>
            </w:r>
            <w:r w:rsidRPr="00802C41">
              <w:t>ФЛ печ</w:t>
            </w:r>
            <w:r w:rsidR="00802C41" w:rsidRPr="00802C41">
              <w:t xml:space="preserve">) </w:t>
            </w:r>
          </w:p>
        </w:tc>
      </w:tr>
      <w:tr w:rsidR="00802C41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Гесперидин,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100мг/кг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802C41" w:rsidP="00091B6F">
            <w:pPr>
              <w:pStyle w:val="aff"/>
            </w:pPr>
            <w:r w:rsidRPr="00802C41">
              <w:t xml:space="preserve"> </w:t>
            </w:r>
            <w:r w:rsidR="00F71F1A" w:rsidRPr="00802C41">
              <w:t>±</w:t>
            </w:r>
            <w:r w:rsidRPr="00802C41">
              <w:t xml:space="preserve"> - </w:t>
            </w:r>
            <w:r w:rsidR="00F71F1A" w:rsidRPr="00802C41">
              <w:t xml:space="preserve">± + 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</w:t>
            </w:r>
            <w:r w:rsidR="00802C41" w:rsidRPr="00802C41">
              <w:t xml:space="preserve"> - </w:t>
            </w:r>
            <w:r w:rsidRPr="00802C41">
              <w:t xml:space="preserve">+ 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± ±</w:t>
            </w:r>
            <w:r w:rsidR="00802C41" w:rsidRPr="00802C41">
              <w:t xml:space="preserve"> - 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± ± ±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802C41" w:rsidP="00091B6F">
            <w:pPr>
              <w:pStyle w:val="aff"/>
            </w:pPr>
            <w:r w:rsidRPr="00802C41">
              <w:t xml:space="preserve"> - </w:t>
            </w:r>
            <w:r w:rsidR="00F71F1A" w:rsidRPr="00802C41">
              <w:t xml:space="preserve">+ 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802C41" w:rsidP="00091B6F">
            <w:pPr>
              <w:pStyle w:val="aff"/>
            </w:pPr>
            <w:r w:rsidRPr="00802C41">
              <w:t xml:space="preserve"> - </w:t>
            </w:r>
            <w:r w:rsidR="00F71F1A" w:rsidRPr="00802C41">
              <w:t>± ± ± +</w:t>
            </w:r>
          </w:p>
        </w:tc>
      </w:tr>
      <w:tr w:rsidR="00802C41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% восстановления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64,3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65,6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46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61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56,8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71</w:t>
            </w:r>
          </w:p>
        </w:tc>
      </w:tr>
      <w:tr w:rsidR="00802C41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Диосмин,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±</w:t>
            </w:r>
            <w:r w:rsidR="00802C41" w:rsidRPr="00802C41">
              <w:t xml:space="preserve"> - </w:t>
            </w:r>
            <w:r w:rsidRPr="00802C41">
              <w:t>+ +</w:t>
            </w:r>
            <w:r w:rsidR="00802C41" w:rsidRPr="00802C41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±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 xml:space="preserve">+ + ± 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± + ± ±+</w:t>
            </w:r>
          </w:p>
        </w:tc>
      </w:tr>
      <w:tr w:rsidR="00802C41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% восстановления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82,9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91,2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73,8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78,6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105,3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79</w:t>
            </w:r>
          </w:p>
        </w:tc>
      </w:tr>
      <w:tr w:rsidR="00802C41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Флавицин, 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±</w:t>
            </w:r>
          </w:p>
          <w:p w:rsidR="00F71F1A" w:rsidRPr="00802C41" w:rsidRDefault="00F71F1A" w:rsidP="00091B6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± ±+</w:t>
            </w:r>
          </w:p>
        </w:tc>
      </w:tr>
      <w:tr w:rsidR="00802C41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% восстановления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89,9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98,5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75,7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83,4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107,5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101,1</w:t>
            </w:r>
          </w:p>
        </w:tc>
      </w:tr>
      <w:tr w:rsidR="00802C41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Кверцетин, 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802C41" w:rsidP="00091B6F">
            <w:pPr>
              <w:pStyle w:val="aff"/>
            </w:pPr>
            <w:r w:rsidRPr="00802C41">
              <w:t xml:space="preserve"> - </w:t>
            </w:r>
            <w:r w:rsidR="00F71F1A" w:rsidRPr="00802C41">
              <w:t xml:space="preserve">± ± 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±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</w:t>
            </w:r>
            <w:r w:rsidR="00802C41" w:rsidRPr="00802C41">
              <w:t xml:space="preserve"> - 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± ± ±</w:t>
            </w:r>
          </w:p>
        </w:tc>
      </w:tr>
      <w:tr w:rsidR="00802C41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% восстановления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95,3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45,4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93,1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77,7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67,6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77,2</w:t>
            </w:r>
          </w:p>
        </w:tc>
      </w:tr>
      <w:tr w:rsidR="00802C41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802C41" w:rsidRDefault="00F71F1A" w:rsidP="00091B6F">
            <w:pPr>
              <w:pStyle w:val="aff"/>
            </w:pPr>
            <w:r w:rsidRPr="00802C41">
              <w:t>Сухой</w:t>
            </w:r>
          </w:p>
          <w:p w:rsidR="00802C41" w:rsidRDefault="00F71F1A" w:rsidP="00091B6F">
            <w:pPr>
              <w:pStyle w:val="aff"/>
            </w:pPr>
            <w:r w:rsidRPr="00802C41">
              <w:t>экстракт,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300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+ + +</w:t>
            </w:r>
          </w:p>
        </w:tc>
      </w:tr>
      <w:tr w:rsidR="00802C41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% восстановления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93,5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99,6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96,7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88,3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104,6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99,2</w:t>
            </w:r>
          </w:p>
        </w:tc>
      </w:tr>
      <w:tr w:rsidR="00802C41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802C41" w:rsidRDefault="00F71F1A" w:rsidP="00091B6F">
            <w:pPr>
              <w:pStyle w:val="aff"/>
            </w:pPr>
            <w:r w:rsidRPr="00802C41">
              <w:t>Карсил,</w:t>
            </w:r>
          </w:p>
          <w:p w:rsidR="00F71F1A" w:rsidRPr="00802C41" w:rsidRDefault="00F71F1A" w:rsidP="00091B6F">
            <w:pPr>
              <w:pStyle w:val="aff"/>
            </w:pPr>
            <w:r w:rsidRPr="00802C41">
              <w:t>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±</w:t>
            </w:r>
            <w:r w:rsidR="00802C41" w:rsidRPr="00802C41">
              <w:t xml:space="preserve"> - </w:t>
            </w:r>
            <w:r w:rsidRPr="00802C41">
              <w:t>±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+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 + ±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+</w:t>
            </w:r>
            <w:r w:rsidR="00802C41" w:rsidRPr="00802C41">
              <w:t xml:space="preserve"> - 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802C41" w:rsidP="00091B6F">
            <w:pPr>
              <w:pStyle w:val="aff"/>
            </w:pPr>
            <w:r>
              <w:t xml:space="preserve"> - </w:t>
            </w:r>
            <w:r w:rsidR="00F71F1A" w:rsidRPr="00802C41">
              <w:t>± ± +</w:t>
            </w:r>
          </w:p>
          <w:p w:rsidR="00F71F1A" w:rsidRPr="00802C41" w:rsidRDefault="00F71F1A" w:rsidP="00091B6F">
            <w:pPr>
              <w:pStyle w:val="aff"/>
            </w:pPr>
          </w:p>
        </w:tc>
      </w:tr>
      <w:tr w:rsidR="00802C41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% восстановления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93,6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48,4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96,7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71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65,1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36,3</w:t>
            </w: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gridSpan w:val="7"/>
            <w:shd w:val="clear" w:color="auto" w:fill="auto"/>
          </w:tcPr>
          <w:p w:rsidR="00A55D44" w:rsidRDefault="00F71F1A" w:rsidP="00091B6F">
            <w:pPr>
              <w:pStyle w:val="aff"/>
            </w:pPr>
            <w:r w:rsidRPr="00802C41">
              <w:t>Примечение</w:t>
            </w:r>
            <w:r w:rsidR="00802C41">
              <w:t xml:space="preserve"> </w:t>
            </w:r>
          </w:p>
          <w:p w:rsidR="00A55D44" w:rsidRDefault="00802C41" w:rsidP="00091B6F">
            <w:pPr>
              <w:pStyle w:val="aff"/>
            </w:pPr>
            <w:r>
              <w:t>"</w:t>
            </w:r>
            <w:r w:rsidR="00F71F1A" w:rsidRPr="00802C41">
              <w:t>+</w:t>
            </w:r>
            <w:r>
              <w:t xml:space="preserve">" </w:t>
            </w:r>
            <w:r w:rsidRPr="00802C41">
              <w:t xml:space="preserve">- </w:t>
            </w:r>
            <w:r w:rsidR="00F71F1A" w:rsidRPr="00802C41">
              <w:t>полная нормализация показателя</w:t>
            </w:r>
            <w:r w:rsidRPr="00802C41">
              <w:t>;</w:t>
            </w:r>
            <w:r>
              <w:t xml:space="preserve"> </w:t>
            </w:r>
          </w:p>
          <w:p w:rsidR="00A55D44" w:rsidRDefault="00F71F1A" w:rsidP="00091B6F">
            <w:pPr>
              <w:pStyle w:val="aff"/>
            </w:pPr>
            <w:r w:rsidRPr="00802C41">
              <w:t>±</w:t>
            </w:r>
            <w:r w:rsidR="00802C41">
              <w:t xml:space="preserve">" </w:t>
            </w:r>
            <w:r w:rsidR="00802C41" w:rsidRPr="00802C41">
              <w:t xml:space="preserve">- </w:t>
            </w:r>
            <w:r w:rsidRPr="00802C41">
              <w:t>неполная нормализация</w:t>
            </w:r>
            <w:r w:rsidR="00802C41" w:rsidRPr="00802C41">
              <w:t>;</w:t>
            </w:r>
            <w:r w:rsidR="00802C41">
              <w:t xml:space="preserve"> </w:t>
            </w:r>
          </w:p>
          <w:p w:rsidR="00F71F1A" w:rsidRPr="00802C41" w:rsidRDefault="00802C41" w:rsidP="00091B6F">
            <w:pPr>
              <w:pStyle w:val="aff"/>
            </w:pPr>
            <w:r>
              <w:t>"</w:t>
            </w:r>
            <w:r w:rsidR="00F71F1A" w:rsidRPr="00802C41">
              <w:t>-</w:t>
            </w:r>
            <w:r>
              <w:t xml:space="preserve">" </w:t>
            </w:r>
            <w:r w:rsidRPr="00802C41">
              <w:t xml:space="preserve">- </w:t>
            </w:r>
            <w:r w:rsidR="00F71F1A" w:rsidRPr="00802C41">
              <w:t>отсутствие эффекта</w:t>
            </w:r>
          </w:p>
        </w:tc>
      </w:tr>
    </w:tbl>
    <w:p w:rsidR="00F71F1A" w:rsidRPr="00802C41" w:rsidRDefault="00F71F1A" w:rsidP="00802C41"/>
    <w:p w:rsidR="00091B6F" w:rsidRDefault="00F71F1A" w:rsidP="00802C41">
      <w:r w:rsidRPr="00802C41">
        <w:t>Гистоморфологические исследования также свидетельствуют о более высоком защитном действии флавицина и СЭ, при применении которых отмечались наименьшие патогистологические изменения в печени крыс</w:t>
      </w:r>
      <w:r w:rsidR="00802C41" w:rsidRPr="00802C41">
        <w:t xml:space="preserve">. </w:t>
      </w:r>
    </w:p>
    <w:p w:rsidR="00F71F1A" w:rsidRDefault="00F71F1A" w:rsidP="00802C41">
      <w:pPr>
        <w:rPr>
          <w:vertAlign w:val="subscript"/>
        </w:rPr>
      </w:pPr>
      <w:r w:rsidRPr="00802C41">
        <w:t>В гистологической картине печени крыс, получавших карсил, имелись признаки более выраженного воспаления, нарушения микроциркуляции и жирового перерождения, а также отмечалось наличие ступенчатых некрозов и нарушение цитоархитектоники печёночных балок</w:t>
      </w:r>
      <w:r w:rsidR="00802C41" w:rsidRPr="00802C41">
        <w:t>.</w:t>
      </w:r>
      <w:r w:rsidR="00A55D44">
        <w:t xml:space="preserve"> </w:t>
      </w:r>
      <w:r w:rsidRPr="00802C41">
        <w:t>При анализе влияния исследуемых веществ, обладающих различной степенью гепатозащитного действия, на развитие окислительного стресса при остром СС1</w:t>
      </w:r>
      <w:r w:rsidRPr="00802C41">
        <w:rPr>
          <w:vertAlign w:val="subscript"/>
        </w:rPr>
        <w:t>4</w:t>
      </w:r>
    </w:p>
    <w:p w:rsidR="00F87EC7" w:rsidRDefault="00F87EC7" w:rsidP="00F87EC7">
      <w:pPr>
        <w:rPr>
          <w:vertAlign w:val="subscript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71F1A" w:rsidRPr="00802C41" w:rsidTr="0066162C">
        <w:trPr>
          <w:jc w:val="center"/>
        </w:trPr>
        <w:tc>
          <w:tcPr>
            <w:tcW w:w="9072" w:type="dxa"/>
            <w:shd w:val="clear" w:color="auto" w:fill="auto"/>
          </w:tcPr>
          <w:p w:rsidR="00F71F1A" w:rsidRPr="00802C41" w:rsidRDefault="00F87EC7" w:rsidP="00091B6F">
            <w:pPr>
              <w:pStyle w:val="aff"/>
            </w:pPr>
            <w:r w:rsidRPr="0066162C">
              <w:rPr>
                <w:vertAlign w:val="subscript"/>
              </w:rPr>
              <w:br w:type="page"/>
            </w:r>
            <w:r>
              <w:br w:type="page"/>
            </w:r>
            <w:r w:rsidR="00F71F1A" w:rsidRPr="00802C41">
              <w:t>Показатели ПОЛ</w:t>
            </w:r>
          </w:p>
        </w:tc>
      </w:tr>
      <w:tr w:rsidR="00F71F1A" w:rsidRPr="00802C41" w:rsidTr="0066162C">
        <w:trPr>
          <w:jc w:val="center"/>
        </w:trPr>
        <w:tc>
          <w:tcPr>
            <w:tcW w:w="9072" w:type="dxa"/>
            <w:shd w:val="clear" w:color="auto" w:fill="auto"/>
          </w:tcPr>
          <w:p w:rsidR="00F71F1A" w:rsidRPr="00802C41" w:rsidRDefault="00966B3D" w:rsidP="00091B6F">
            <w:pPr>
              <w:pStyle w:val="aff"/>
            </w:pPr>
            <w:r>
              <w:rPr>
                <w:noProof/>
                <w:lang w:val="en-US" w:eastAsia="en-US"/>
              </w:rPr>
              <w:pict>
                <v:shape id="Рисунок 2" o:spid="_x0000_i1026" type="#_x0000_t75" style="width:393pt;height:244.5pt;visibility:visible">
                  <v:imagedata r:id="rId8" o:title=""/>
                </v:shape>
              </w:pict>
            </w:r>
          </w:p>
        </w:tc>
      </w:tr>
      <w:tr w:rsidR="00F71F1A" w:rsidRPr="00802C41" w:rsidTr="0066162C">
        <w:trPr>
          <w:jc w:val="center"/>
        </w:trPr>
        <w:tc>
          <w:tcPr>
            <w:tcW w:w="9072" w:type="dxa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Показатели АОС</w:t>
            </w:r>
          </w:p>
        </w:tc>
      </w:tr>
      <w:tr w:rsidR="00F71F1A" w:rsidRPr="00802C41" w:rsidTr="0066162C">
        <w:trPr>
          <w:jc w:val="center"/>
        </w:trPr>
        <w:tc>
          <w:tcPr>
            <w:tcW w:w="9072" w:type="dxa"/>
            <w:shd w:val="clear" w:color="auto" w:fill="auto"/>
          </w:tcPr>
          <w:p w:rsidR="00F71F1A" w:rsidRPr="00802C41" w:rsidRDefault="00966B3D" w:rsidP="00091B6F">
            <w:pPr>
              <w:pStyle w:val="aff"/>
            </w:pPr>
            <w:r>
              <w:rPr>
                <w:noProof/>
                <w:lang w:val="en-US" w:eastAsia="en-US"/>
              </w:rPr>
              <w:pict>
                <v:shape id="Рисунок 3" o:spid="_x0000_i1027" type="#_x0000_t75" style="width:378pt;height:235.5pt;visibility:visible">
                  <v:imagedata r:id="rId9" o:title=""/>
                </v:shape>
              </w:pict>
            </w:r>
          </w:p>
        </w:tc>
      </w:tr>
      <w:tr w:rsidR="00F71F1A" w:rsidRPr="00802C41" w:rsidTr="0066162C">
        <w:trPr>
          <w:jc w:val="center"/>
        </w:trPr>
        <w:tc>
          <w:tcPr>
            <w:tcW w:w="9072" w:type="dxa"/>
            <w:shd w:val="clear" w:color="auto" w:fill="auto"/>
          </w:tcPr>
          <w:p w:rsidR="00F71F1A" w:rsidRPr="00802C41" w:rsidRDefault="00F71F1A" w:rsidP="00091B6F">
            <w:pPr>
              <w:pStyle w:val="aff"/>
            </w:pPr>
            <w:r w:rsidRPr="00802C41">
              <w:t>Примечание</w:t>
            </w:r>
            <w:r w:rsidR="00802C41" w:rsidRPr="00802C41">
              <w:t xml:space="preserve">: </w:t>
            </w:r>
            <w:r w:rsidRPr="00802C41">
              <w:t>100%</w:t>
            </w:r>
            <w:r w:rsidR="00802C41" w:rsidRPr="00802C41">
              <w:t xml:space="preserve"> - </w:t>
            </w:r>
            <w:r w:rsidRPr="00802C41">
              <w:t>контроль</w:t>
            </w:r>
            <w:r w:rsidR="00802C41" w:rsidRPr="00802C41">
              <w:t xml:space="preserve"> - </w:t>
            </w:r>
            <w:r w:rsidRPr="0066162C">
              <w:rPr>
                <w:lang w:val="en-US"/>
              </w:rPr>
              <w:t>CCl</w:t>
            </w:r>
            <w:r w:rsidRPr="0066162C">
              <w:rPr>
                <w:vertAlign w:val="subscript"/>
              </w:rPr>
              <w:t>4</w:t>
            </w:r>
            <w:r w:rsidRPr="00802C41">
              <w:t>-гепатитогепатоз</w:t>
            </w:r>
          </w:p>
        </w:tc>
      </w:tr>
      <w:tr w:rsidR="00F71F1A" w:rsidRPr="00802C41" w:rsidTr="0066162C">
        <w:trPr>
          <w:jc w:val="center"/>
        </w:trPr>
        <w:tc>
          <w:tcPr>
            <w:tcW w:w="9072" w:type="dxa"/>
            <w:shd w:val="clear" w:color="auto" w:fill="auto"/>
          </w:tcPr>
          <w:p w:rsidR="00F71F1A" w:rsidRPr="00802C41" w:rsidRDefault="00966B3D" w:rsidP="00091B6F">
            <w:pPr>
              <w:pStyle w:val="aff"/>
              <w:rPr>
                <w:noProof/>
              </w:rPr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4.85pt;margin-top:3.7pt;width:5.4pt;height:5.35pt;z-index:251706880;mso-position-horizontal-relative:text;mso-position-vertical-relative:text" fillcolor="black" stroked="f">
                  <o:lock v:ext="edit" aspectratio="t"/>
                </v:shape>
              </w:pict>
            </w:r>
            <w:r w:rsidR="00802C41" w:rsidRPr="00802C41">
              <w:t xml:space="preserve"> - </w:t>
            </w:r>
            <w:r w:rsidR="00091B6F">
              <w:t xml:space="preserve">   </w:t>
            </w:r>
            <w:r w:rsidR="00F71F1A" w:rsidRPr="00802C41">
              <w:t>достоверно по отношению к интактным значениям</w:t>
            </w:r>
          </w:p>
        </w:tc>
      </w:tr>
      <w:tr w:rsidR="00F71F1A" w:rsidRPr="00802C41" w:rsidTr="0066162C">
        <w:trPr>
          <w:jc w:val="center"/>
        </w:trPr>
        <w:tc>
          <w:tcPr>
            <w:tcW w:w="9072" w:type="dxa"/>
            <w:shd w:val="clear" w:color="auto" w:fill="auto"/>
          </w:tcPr>
          <w:p w:rsidR="00F71F1A" w:rsidRPr="00802C41" w:rsidRDefault="00966B3D" w:rsidP="00091B6F">
            <w:pPr>
              <w:pStyle w:val="aff"/>
            </w:pPr>
            <w:r>
              <w:rPr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7" type="#_x0000_t12" style="position:absolute;margin-left:4.2pt;margin-top:2.75pt;width:6.8pt;height:6.75pt;z-index:251707904;mso-position-horizontal-relative:text;mso-position-vertical-relative:text" fillcolor="black"/>
              </w:pict>
            </w:r>
            <w:r w:rsidR="00802C41" w:rsidRPr="00802C41">
              <w:t xml:space="preserve"> - </w:t>
            </w:r>
            <w:r w:rsidR="00091B6F">
              <w:t xml:space="preserve">   </w:t>
            </w:r>
            <w:r w:rsidR="00F71F1A" w:rsidRPr="00802C41">
              <w:t>достоверно по отношению к патологическому контролю</w:t>
            </w:r>
          </w:p>
        </w:tc>
      </w:tr>
    </w:tbl>
    <w:p w:rsidR="00091B6F" w:rsidRDefault="00F71F1A" w:rsidP="00802C41">
      <w:r w:rsidRPr="00802C41">
        <w:rPr>
          <w:b/>
          <w:bCs/>
        </w:rPr>
        <w:t>Рисунок 1</w:t>
      </w:r>
      <w:r w:rsidRPr="00802C41">
        <w:t xml:space="preserve"> </w:t>
      </w:r>
      <w:r w:rsidR="00802C41">
        <w:t>-</w:t>
      </w:r>
      <w:r w:rsidRPr="00802C41">
        <w:t xml:space="preserve"> Влияние биофлавоноидов, СЭ и карсила на систему</w:t>
      </w:r>
      <w:r w:rsidR="00802C41" w:rsidRPr="00802C41">
        <w:t xml:space="preserve"> </w:t>
      </w:r>
      <w:r w:rsidRPr="00802C41">
        <w:t xml:space="preserve">ПОЛ </w:t>
      </w:r>
      <w:r w:rsidR="00802C41">
        <w:t>-</w:t>
      </w:r>
      <w:r w:rsidRPr="00802C41">
        <w:t xml:space="preserve"> АОС при остром СС1</w:t>
      </w:r>
      <w:r w:rsidRPr="00802C41">
        <w:rPr>
          <w:vertAlign w:val="subscript"/>
        </w:rPr>
        <w:t>4</w:t>
      </w:r>
      <w:r w:rsidRPr="00802C41">
        <w:t>-гепатитогепатозе у крысгепатитогепатозе</w:t>
      </w:r>
      <w:r w:rsidR="00802C41" w:rsidRPr="00802C41">
        <w:t xml:space="preserve">, </w:t>
      </w:r>
      <w:r w:rsidRPr="00802C41">
        <w:t>были установлены различные варианты изменения прооксидантной и антиоксидантной составляющей данного процесса</w:t>
      </w:r>
      <w:r w:rsidR="00802C41">
        <w:t xml:space="preserve"> (рис.1</w:t>
      </w:r>
      <w:r w:rsidRPr="00802C41">
        <w:t>, таблица 2</w:t>
      </w:r>
      <w:r w:rsidR="00802C41" w:rsidRPr="00802C41">
        <w:t xml:space="preserve">). </w:t>
      </w:r>
    </w:p>
    <w:p w:rsidR="00091B6F" w:rsidRDefault="00091B6F" w:rsidP="00802C41"/>
    <w:p w:rsidR="00802C41" w:rsidRDefault="00F71F1A" w:rsidP="00802C41">
      <w:r w:rsidRPr="00802C41">
        <w:t>Так, флавицин и СЭ нормализовали все изученные показатели ПОЛ и практически все показатели неферментативного и ферментативного звеньев АОС</w:t>
      </w:r>
      <w:r w:rsidR="00802C41" w:rsidRPr="00802C41">
        <w:t xml:space="preserve">. </w:t>
      </w:r>
      <w:r w:rsidRPr="00802C41">
        <w:t>Кверцетин так же,</w:t>
      </w:r>
    </w:p>
    <w:p w:rsidR="00802C41" w:rsidRDefault="00F71F1A" w:rsidP="00802C41">
      <w:r w:rsidRPr="00802C41">
        <w:t>как и флавицин и СЭ, полностью сдерживал интенсификацию ПОЛ, но при этом не влиял на активность ряда важнейших антиоксидантных ферментов</w:t>
      </w:r>
      <w:r w:rsidR="00802C41">
        <w:t xml:space="preserve"> (</w:t>
      </w:r>
      <w:r w:rsidRPr="00802C41">
        <w:t>СОД, каталаза, Г-</w:t>
      </w:r>
      <w:r w:rsidRPr="00802C41">
        <w:rPr>
          <w:lang w:val="en-US"/>
        </w:rPr>
        <w:t>S</w:t>
      </w:r>
      <w:r w:rsidRPr="00802C41">
        <w:t>-Т</w:t>
      </w:r>
      <w:r w:rsidR="00802C41" w:rsidRPr="00802C41">
        <w:t xml:space="preserve">). </w:t>
      </w:r>
      <w:r w:rsidRPr="00802C41">
        <w:t>Напротив, диосмин, значительно более эффективно, чем кверцетин, нормализовал ферментативное звено АОС</w:t>
      </w:r>
      <w:r w:rsidR="00802C41">
        <w:t xml:space="preserve"> (</w:t>
      </w:r>
      <w:r w:rsidRPr="00802C41">
        <w:t>на уровне контроля оставалась только активность Г-6-ФДГ</w:t>
      </w:r>
      <w:r w:rsidR="00802C41" w:rsidRPr="00802C41">
        <w:t>),</w:t>
      </w:r>
      <w:r w:rsidRPr="00802C41">
        <w:t xml:space="preserve"> но в меньшей степени снижал прооксидантный потенциал</w:t>
      </w:r>
      <w:r w:rsidR="00802C41" w:rsidRPr="00802C41">
        <w:t xml:space="preserve">. </w:t>
      </w:r>
      <w:r w:rsidRPr="00802C41">
        <w:t>Гесперидин и карсил не полностью нормализовали как показатели ПОЛ, так и системы АОЗ, особенно ее ферментативного звена</w:t>
      </w:r>
      <w:r w:rsidR="00802C41" w:rsidRPr="00802C41">
        <w:t xml:space="preserve">: </w:t>
      </w:r>
      <w:r w:rsidRPr="00802C41">
        <w:t>у крыс, получавших гесперидин и карсил на уровне контроля находились активности ферментов как 1-ой линии защиты</w:t>
      </w:r>
      <w:r w:rsidR="00802C41">
        <w:t xml:space="preserve"> (</w:t>
      </w:r>
      <w:r w:rsidRPr="00802C41">
        <w:t>Г-</w:t>
      </w:r>
      <w:r w:rsidRPr="00802C41">
        <w:rPr>
          <w:lang w:val="en-US"/>
        </w:rPr>
        <w:t>S</w:t>
      </w:r>
      <w:r w:rsidRPr="00802C41">
        <w:t>-Т и СОД, ГП, Г-</w:t>
      </w:r>
      <w:r w:rsidRPr="00802C41">
        <w:rPr>
          <w:lang w:val="en-US"/>
        </w:rPr>
        <w:t>S</w:t>
      </w:r>
      <w:r w:rsidRPr="00802C41">
        <w:t>-Т соответственно</w:t>
      </w:r>
      <w:r w:rsidR="00802C41" w:rsidRPr="00802C41">
        <w:t>),</w:t>
      </w:r>
      <w:r w:rsidRPr="00802C41">
        <w:t xml:space="preserve"> так и ферментов, поставляющих восстановительные эквиваленты для</w:t>
      </w:r>
      <w:r w:rsidR="00802C41">
        <w:t xml:space="preserve"> "</w:t>
      </w:r>
      <w:r w:rsidRPr="00802C41">
        <w:t>работы</w:t>
      </w:r>
      <w:r w:rsidR="00802C41">
        <w:t xml:space="preserve">" </w:t>
      </w:r>
      <w:r w:rsidRPr="00802C41">
        <w:t>ГП и Г-</w:t>
      </w:r>
      <w:r w:rsidRPr="00802C41">
        <w:rPr>
          <w:lang w:val="en-US"/>
        </w:rPr>
        <w:t>S</w:t>
      </w:r>
      <w:r w:rsidRPr="00802C41">
        <w:t>-Т</w:t>
      </w:r>
      <w:r w:rsidR="00802C41">
        <w:t xml:space="preserve"> (</w:t>
      </w:r>
      <w:r w:rsidRPr="00802C41">
        <w:t>Г-6-ФДГ, ИЦДГ и МДГ соответственно</w:t>
      </w:r>
      <w:r w:rsidR="00802C41" w:rsidRPr="00802C41">
        <w:t>),</w:t>
      </w:r>
      <w:r w:rsidRPr="00802C41">
        <w:t xml:space="preserve"> так что при этом и общая НАДФ</w:t>
      </w:r>
      <w:r w:rsidRPr="00802C41">
        <w:rPr>
          <w:vertAlign w:val="superscript"/>
        </w:rPr>
        <w:t>+</w:t>
      </w:r>
      <w:r w:rsidRPr="00802C41">
        <w:t>-редуктазная активность полностью не восстанавливалась, в отличие от применения остальных гепатопротекторов</w:t>
      </w:r>
      <w:r w:rsidR="00802C41">
        <w:t xml:space="preserve"> (рис.1</w:t>
      </w:r>
      <w:r w:rsidR="00802C41" w:rsidRPr="00802C41">
        <w:t>).</w:t>
      </w:r>
    </w:p>
    <w:p w:rsidR="00802C41" w:rsidRDefault="00F71F1A" w:rsidP="00802C41">
      <w:r w:rsidRPr="00802C41">
        <w:t>Оценка восстановления про-антиоксидантного равновесия с помощью расчета коэффициента окислительного стресса</w:t>
      </w:r>
      <w:r w:rsidR="00802C41">
        <w:t xml:space="preserve"> (</w:t>
      </w:r>
      <w:r w:rsidRPr="00802C41">
        <w:t>таблица 2</w:t>
      </w:r>
      <w:r w:rsidR="00802C41" w:rsidRPr="00802C41">
        <w:t xml:space="preserve">) </w:t>
      </w:r>
      <w:r w:rsidRPr="00802C41">
        <w:t>показала, что его значения стали почти равными единице в результате применения флавицина и СЭ</w:t>
      </w:r>
      <w:r w:rsidR="00802C41" w:rsidRPr="00802C41">
        <w:t xml:space="preserve">. </w:t>
      </w:r>
      <w:r w:rsidRPr="00802C41">
        <w:t>Наиболее высокие коэффициенты имели животные, получавшие гесперидин</w:t>
      </w:r>
      <w:r w:rsidR="00802C41">
        <w:t xml:space="preserve"> (</w:t>
      </w:r>
      <w:r w:rsidRPr="00802C41">
        <w:t>17,4</w:t>
      </w:r>
      <w:r w:rsidR="00802C41" w:rsidRPr="00802C41">
        <w:t xml:space="preserve">) </w:t>
      </w:r>
      <w:r w:rsidRPr="00802C41">
        <w:t>и карсил</w:t>
      </w:r>
      <w:r w:rsidR="00802C41">
        <w:t xml:space="preserve"> (</w:t>
      </w:r>
      <w:r w:rsidRPr="00802C41">
        <w:t>10,7</w:t>
      </w:r>
      <w:r w:rsidR="00802C41" w:rsidRPr="00802C41">
        <w:t xml:space="preserve">). </w:t>
      </w:r>
      <w:r w:rsidRPr="00802C41">
        <w:t>При этом выявлена тесная корреляция между коэффициентом окислительного стресса и процентом гепатопротекторной активности</w:t>
      </w:r>
      <w:r w:rsidR="00802C41">
        <w:t xml:space="preserve"> (</w:t>
      </w:r>
      <w:r w:rsidRPr="00802C41">
        <w:rPr>
          <w:lang w:val="en-US"/>
        </w:rPr>
        <w:t>r</w:t>
      </w:r>
      <w:r w:rsidRPr="00802C41">
        <w:t>=</w:t>
      </w:r>
      <w:r w:rsidR="00802C41" w:rsidRPr="00802C41">
        <w:t xml:space="preserve"> - </w:t>
      </w:r>
      <w:r w:rsidRPr="00802C41">
        <w:t>0,85</w:t>
      </w:r>
      <w:r w:rsidRPr="00802C41">
        <w:sym w:font="Symbol" w:char="F0B1"/>
      </w:r>
      <w:r w:rsidRPr="00802C41">
        <w:t>0,26, Р</w:t>
      </w:r>
      <w:r w:rsidRPr="00802C41">
        <w:sym w:font="Symbol" w:char="F03C"/>
      </w:r>
      <w:r w:rsidRPr="00802C41">
        <w:t>0,05</w:t>
      </w:r>
      <w:r w:rsidR="00802C41" w:rsidRPr="00802C41">
        <w:t xml:space="preserve">). </w:t>
      </w:r>
      <w:r w:rsidRPr="00802C41">
        <w:t>Можно сделать вывод, что выраженность гепатозащитного действия существенным образом связана со степенью восстановления про-антиоксидантного равновесия</w:t>
      </w:r>
      <w:r w:rsidR="00802C41" w:rsidRPr="00802C41">
        <w:t xml:space="preserve">: </w:t>
      </w:r>
      <w:r w:rsidRPr="00802C41">
        <w:t>чем в большей степени наблюдается восстановление баланса в</w:t>
      </w:r>
      <w:r w:rsidR="00802C41" w:rsidRPr="00802C41">
        <w:t xml:space="preserve"> </w:t>
      </w:r>
      <w:r w:rsidRPr="00802C41">
        <w:t>системе ПОЛ-АОС, тем выше степень защитного действия</w:t>
      </w:r>
      <w:r w:rsidR="00802C41" w:rsidRPr="00802C41">
        <w:t xml:space="preserve">. </w:t>
      </w:r>
      <w:r w:rsidRPr="00802C41">
        <w:t>Обращает на себя внимание, что прооксидантную составляющую окислительного стресса кверцетин снижал в большей степени</w:t>
      </w:r>
      <w:r w:rsidR="00802C41">
        <w:t xml:space="preserve"> (</w:t>
      </w:r>
      <w:r w:rsidRPr="00802C41">
        <w:t>до 0,54</w:t>
      </w:r>
      <w:r w:rsidR="00802C41" w:rsidRPr="00802C41">
        <w:t>),</w:t>
      </w:r>
      <w:r w:rsidRPr="00802C41">
        <w:t xml:space="preserve"> чем флавицин</w:t>
      </w:r>
      <w:r w:rsidR="00802C41">
        <w:t xml:space="preserve"> (</w:t>
      </w:r>
      <w:r w:rsidRPr="00802C41">
        <w:t>0,92</w:t>
      </w:r>
      <w:r w:rsidR="00802C41" w:rsidRPr="00802C41">
        <w:t xml:space="preserve">) </w:t>
      </w:r>
      <w:r w:rsidRPr="00802C41">
        <w:t>и СЭ</w:t>
      </w:r>
      <w:r w:rsidR="00802C41">
        <w:t xml:space="preserve"> (</w:t>
      </w:r>
      <w:r w:rsidRPr="00802C41">
        <w:t>1,07</w:t>
      </w:r>
      <w:r w:rsidR="00802C41" w:rsidRPr="00802C41">
        <w:t xml:space="preserve">) </w:t>
      </w:r>
      <w:r w:rsidRPr="00802C41">
        <w:t>но коэффициент окислительного стресса при его введении был почти в 2 раза выше</w:t>
      </w:r>
      <w:r w:rsidR="00802C41">
        <w:t xml:space="preserve"> (</w:t>
      </w:r>
      <w:r w:rsidRPr="00802C41">
        <w:t>3,4</w:t>
      </w:r>
      <w:r w:rsidR="00802C41" w:rsidRPr="00802C41">
        <w:t xml:space="preserve">) </w:t>
      </w:r>
      <w:r w:rsidRPr="00802C41">
        <w:t>из-за недостаточного восстановления АОС</w:t>
      </w:r>
      <w:r w:rsidR="00802C41" w:rsidRPr="00802C41">
        <w:t xml:space="preserve">. </w:t>
      </w:r>
      <w:r w:rsidRPr="00802C41">
        <w:t>Это свидетельствуют в пользу того положения, что большее значение для защиты печени имеет не просто снижение и подавление ПОЛ, а восстановление той</w:t>
      </w:r>
    </w:p>
    <w:p w:rsidR="00A55D44" w:rsidRDefault="00A55D44" w:rsidP="00802C41">
      <w:pPr>
        <w:rPr>
          <w:b/>
          <w:bCs/>
        </w:rPr>
      </w:pPr>
    </w:p>
    <w:p w:rsidR="00F71F1A" w:rsidRPr="00802C41" w:rsidRDefault="00F71F1A" w:rsidP="00A55D44">
      <w:pPr>
        <w:ind w:left="708" w:firstLine="12"/>
      </w:pPr>
      <w:r w:rsidRPr="00802C41">
        <w:rPr>
          <w:b/>
          <w:bCs/>
        </w:rPr>
        <w:t xml:space="preserve">Таблица 2 </w:t>
      </w:r>
      <w:r w:rsidR="00802C41">
        <w:t>-</w:t>
      </w:r>
      <w:r w:rsidRPr="00802C41">
        <w:t xml:space="preserve"> Значения коэффициента окислительного стресса и процента гепатопротекции у</w:t>
      </w:r>
      <w:r w:rsidR="00802C41" w:rsidRPr="00802C41">
        <w:t xml:space="preserve"> </w:t>
      </w:r>
      <w:r w:rsidRPr="00802C41">
        <w:t>животных</w:t>
      </w:r>
      <w:r w:rsidR="00802C41" w:rsidRPr="00802C41">
        <w:t xml:space="preserve"> </w:t>
      </w:r>
      <w:r w:rsidRPr="00802C41">
        <w:t xml:space="preserve">с </w:t>
      </w:r>
      <w:r w:rsidRPr="00802C41">
        <w:rPr>
          <w:lang w:val="en-US"/>
        </w:rPr>
        <w:t>CCl</w:t>
      </w:r>
      <w:r w:rsidRPr="00802C41">
        <w:rPr>
          <w:vertAlign w:val="subscript"/>
        </w:rPr>
        <w:t>4</w:t>
      </w:r>
      <w:r w:rsidRPr="00802C41">
        <w:t>-гепатитогепатозом и</w:t>
      </w:r>
      <w:r w:rsidR="00802C41" w:rsidRPr="00802C41">
        <w:t xml:space="preserve"> </w:t>
      </w:r>
      <w:r w:rsidRPr="00802C41">
        <w:t xml:space="preserve">при введении биофлавоноидов, СЭ из </w:t>
      </w:r>
      <w:r w:rsidRPr="00802C41">
        <w:rPr>
          <w:lang w:val="en-US"/>
        </w:rPr>
        <w:t>V</w:t>
      </w:r>
      <w:r w:rsidR="00802C41" w:rsidRPr="00802C41">
        <w:t xml:space="preserve">. </w:t>
      </w:r>
      <w:r w:rsidRPr="00802C41">
        <w:rPr>
          <w:lang w:val="en-US"/>
        </w:rPr>
        <w:t>truncatula</w:t>
      </w:r>
      <w:r w:rsidRPr="00802C41">
        <w:t xml:space="preserve"> и карсила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2322"/>
        <w:gridCol w:w="2320"/>
        <w:gridCol w:w="1376"/>
        <w:gridCol w:w="1399"/>
      </w:tblGrid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Группы животных</w:t>
            </w:r>
          </w:p>
        </w:tc>
        <w:tc>
          <w:tcPr>
            <w:tcW w:w="0" w:type="auto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Прооксиданты</w:t>
            </w:r>
          </w:p>
          <w:p w:rsidR="00F71F1A" w:rsidRPr="00802C41" w:rsidRDefault="00802C41" w:rsidP="00A55D44">
            <w:pPr>
              <w:pStyle w:val="aff"/>
            </w:pPr>
            <w:r>
              <w:t>(</w:t>
            </w:r>
            <w:r w:rsidR="00F71F1A" w:rsidRPr="00802C41">
              <w:t>ТБК</w:t>
            </w:r>
            <w:r w:rsidRPr="00802C41">
              <w:t xml:space="preserve"> - </w:t>
            </w:r>
            <w:r w:rsidR="00F71F1A" w:rsidRPr="00802C41">
              <w:t>акт</w:t>
            </w:r>
            <w:r w:rsidRPr="00802C41">
              <w:t xml:space="preserve">. </w:t>
            </w:r>
            <w:r w:rsidR="00F71F1A" w:rsidRPr="00802C41">
              <w:t>продукты печ</w:t>
            </w:r>
            <w:r w:rsidRPr="00802C41">
              <w:t xml:space="preserve">. </w:t>
            </w:r>
            <w:r w:rsidR="00F71F1A" w:rsidRPr="0066162C">
              <w:rPr>
                <w:lang w:val="en-US"/>
              </w:rPr>
              <w:t>x</w:t>
            </w:r>
            <w:r w:rsidR="00F71F1A" w:rsidRPr="00802C41">
              <w:t xml:space="preserve"> ДК печ</w:t>
            </w:r>
            <w:r w:rsidRPr="00802C41">
              <w:t>),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в отн</w:t>
            </w:r>
            <w:r w:rsidR="00802C41" w:rsidRPr="00802C41">
              <w:t xml:space="preserve">. </w:t>
            </w:r>
            <w:r w:rsidRPr="00802C41">
              <w:t>ед</w:t>
            </w:r>
            <w:r w:rsidR="00802C41" w:rsidRPr="00802C41">
              <w:t xml:space="preserve">. </w:t>
            </w:r>
            <w:r w:rsidRPr="00802C41">
              <w:t>к норме</w:t>
            </w:r>
          </w:p>
        </w:tc>
        <w:tc>
          <w:tcPr>
            <w:tcW w:w="0" w:type="auto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Антиоксиданты</w:t>
            </w:r>
          </w:p>
          <w:p w:rsidR="00F71F1A" w:rsidRPr="00802C41" w:rsidRDefault="00802C41" w:rsidP="00A55D44">
            <w:pPr>
              <w:pStyle w:val="aff"/>
            </w:pPr>
            <w:r>
              <w:t>(</w:t>
            </w:r>
            <w:r w:rsidR="00F71F1A" w:rsidRPr="00802C41">
              <w:t xml:space="preserve">СОД </w:t>
            </w:r>
            <w:r w:rsidR="00F71F1A" w:rsidRPr="0066162C">
              <w:rPr>
                <w:lang w:val="en-US"/>
              </w:rPr>
              <w:t>x</w:t>
            </w:r>
            <w:r w:rsidR="00F71F1A" w:rsidRPr="00802C41">
              <w:t xml:space="preserve"> каталаза </w:t>
            </w:r>
            <w:r w:rsidR="00F71F1A" w:rsidRPr="0066162C">
              <w:rPr>
                <w:lang w:val="en-US"/>
              </w:rPr>
              <w:t>x</w:t>
            </w:r>
            <w:r w:rsidR="00F71F1A" w:rsidRPr="00802C41">
              <w:t xml:space="preserve"> ГП </w:t>
            </w:r>
            <w:r w:rsidR="00F71F1A" w:rsidRPr="0066162C">
              <w:rPr>
                <w:lang w:val="en-US"/>
              </w:rPr>
              <w:t>x</w:t>
            </w:r>
            <w:r w:rsidR="00F71F1A" w:rsidRPr="00802C41">
              <w:t xml:space="preserve"> Г-</w:t>
            </w:r>
            <w:r w:rsidR="00F71F1A" w:rsidRPr="0066162C">
              <w:rPr>
                <w:lang w:val="en-US"/>
              </w:rPr>
              <w:t>S</w:t>
            </w:r>
            <w:r w:rsidR="00F71F1A" w:rsidRPr="00802C41">
              <w:t>-Т печ</w:t>
            </w:r>
            <w:r w:rsidRPr="00802C41">
              <w:t>),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в отн</w:t>
            </w:r>
            <w:r w:rsidR="00802C41" w:rsidRPr="00802C41">
              <w:t xml:space="preserve">. </w:t>
            </w:r>
            <w:r w:rsidRPr="00802C41">
              <w:t>ед</w:t>
            </w:r>
            <w:r w:rsidR="00802C41" w:rsidRPr="00802C41">
              <w:t xml:space="preserve">. </w:t>
            </w:r>
            <w:r w:rsidRPr="00802C41">
              <w:t>к норме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К,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про-/антиоксид</w:t>
            </w:r>
            <w:r w:rsidR="00802C41" w:rsidRPr="00802C41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%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гепато-протекции</w:t>
            </w: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Интактные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СС1</w:t>
            </w:r>
            <w:r w:rsidRPr="0066162C">
              <w:rPr>
                <w:vertAlign w:val="subscript"/>
              </w:rPr>
              <w:t>4</w:t>
            </w:r>
            <w:r w:rsidRPr="00802C41">
              <w:t>-гепатитогепатоз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34,8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0,091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382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802C41" w:rsidRPr="00802C41" w:rsidRDefault="00F71F1A" w:rsidP="00A55D44">
            <w:pPr>
              <w:pStyle w:val="aff"/>
            </w:pPr>
            <w:r w:rsidRPr="00802C41">
              <w:t>Введение гесперидина,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5,38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0,31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17,4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65</w:t>
            </w: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Введение диосмина,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2,98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0,48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6,2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84</w:t>
            </w: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Введение флавицина,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0,92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0,78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1,2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92</w:t>
            </w: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Введение кверцетина,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0,54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0,16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3,4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77</w:t>
            </w: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Введение СЭ,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1,07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0,56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1,9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95</w:t>
            </w: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Введение карсила,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1,75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0,16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10,7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61</w:t>
            </w:r>
          </w:p>
        </w:tc>
      </w:tr>
    </w:tbl>
    <w:p w:rsidR="00F71F1A" w:rsidRPr="00802C41" w:rsidRDefault="00F71F1A" w:rsidP="00802C41"/>
    <w:p w:rsidR="00802C41" w:rsidRDefault="00F87EC7" w:rsidP="00802C41">
      <w:r>
        <w:t>Р</w:t>
      </w:r>
      <w:r w:rsidR="00F71F1A" w:rsidRPr="00802C41">
        <w:t>егуляции интенсивности свободнорадикального окисления и поддержание того равновесия в системе ПОЛ/АОС, которое существуют в норме</w:t>
      </w:r>
      <w:r w:rsidR="00802C41" w:rsidRPr="00802C41">
        <w:t xml:space="preserve">. </w:t>
      </w:r>
      <w:r w:rsidR="00F71F1A" w:rsidRPr="00802C41">
        <w:t>Полученные результаты демонстрируют существенную роль не только собственно антиоксидантного действия флавоноидов, но и</w:t>
      </w:r>
      <w:r w:rsidR="00802C41" w:rsidRPr="00802C41">
        <w:t xml:space="preserve"> </w:t>
      </w:r>
      <w:r w:rsidR="00F71F1A" w:rsidRPr="00802C41">
        <w:t>усиления эндогенных механизмов АОЗ для поддержания и восстановления про-антиоксидантного равновесия в условиях окислительного стресса</w:t>
      </w:r>
      <w:r w:rsidR="00802C41" w:rsidRPr="00802C41">
        <w:t>.</w:t>
      </w:r>
    </w:p>
    <w:p w:rsidR="00802C41" w:rsidRDefault="00F71F1A" w:rsidP="00802C41">
      <w:r w:rsidRPr="00802C41">
        <w:t xml:space="preserve">Исследуемые нами флавоноиды и СЭ при их лечебно-профилактическом применении в условиях острого </w:t>
      </w:r>
      <w:r w:rsidRPr="00802C41">
        <w:rPr>
          <w:lang w:val="en-US"/>
        </w:rPr>
        <w:t>CCl</w:t>
      </w:r>
      <w:r w:rsidRPr="00802C41">
        <w:rPr>
          <w:vertAlign w:val="subscript"/>
        </w:rPr>
        <w:t>4</w:t>
      </w:r>
      <w:r w:rsidRPr="00802C41">
        <w:t>-гепатитогепатоза, так же, как и карсил, тормозили анаэробные процессы и улучшали аэробный путь производства энергии</w:t>
      </w:r>
      <w:r w:rsidR="00802C41" w:rsidRPr="00802C41">
        <w:t xml:space="preserve">. </w:t>
      </w:r>
      <w:r w:rsidRPr="00802C41">
        <w:t>При применении гесперидина, диосмина, флавицина, кверцетина и СЭ достоверно уменьшалось</w:t>
      </w:r>
      <w:r w:rsidR="00802C41" w:rsidRPr="00802C41">
        <w:t xml:space="preserve"> </w:t>
      </w:r>
      <w:r w:rsidRPr="00802C41">
        <w:t>соотношение лактат/пируват на 37%, 66%, 87%, 79% и 85% соответственно, повышались активности митохондриальных ферментов</w:t>
      </w:r>
      <w:r w:rsidR="00802C41" w:rsidRPr="00802C41">
        <w:t xml:space="preserve">: </w:t>
      </w:r>
      <w:r w:rsidRPr="00802C41">
        <w:t>СДГ на 86%, 113%, 239%, 119% и 119%</w:t>
      </w:r>
      <w:r w:rsidR="00802C41" w:rsidRPr="00802C41">
        <w:t xml:space="preserve">; </w:t>
      </w:r>
      <w:r w:rsidRPr="00802C41">
        <w:t xml:space="preserve">ЦТО </w:t>
      </w:r>
      <w:r w:rsidR="00802C41">
        <w:t>-</w:t>
      </w:r>
      <w:r w:rsidRPr="00802C41">
        <w:t xml:space="preserve"> на 131%, 379%, 402% и 228% соответственно</w:t>
      </w:r>
      <w:r w:rsidR="00802C41" w:rsidRPr="00802C41">
        <w:t xml:space="preserve"> </w:t>
      </w:r>
      <w:r w:rsidRPr="00802C41">
        <w:t>и содержание АТФ в печени на 41%, 63%, 67%, 112% и 64% соответственно</w:t>
      </w:r>
      <w:r w:rsidR="00802C41" w:rsidRPr="00802C41">
        <w:t xml:space="preserve">. </w:t>
      </w:r>
      <w:r w:rsidRPr="00802C41">
        <w:t>Видно, что в наименьшей мере снижал процессы анаэробиоза и повышал содержание АТФ в печени гесперидин</w:t>
      </w:r>
      <w:r w:rsidR="00802C41" w:rsidRPr="00802C41">
        <w:t xml:space="preserve">. </w:t>
      </w:r>
      <w:r w:rsidRPr="00802C41">
        <w:t>Карсил также уступал, по</w:t>
      </w:r>
      <w:r w:rsidR="00802C41" w:rsidRPr="00802C41">
        <w:t xml:space="preserve"> </w:t>
      </w:r>
      <w:r w:rsidRPr="00802C41">
        <w:t>некоторым показателям, изученным флавоноидам и СЭ</w:t>
      </w:r>
      <w:r w:rsidR="00802C41" w:rsidRPr="00802C41">
        <w:t xml:space="preserve">: </w:t>
      </w:r>
      <w:r w:rsidRPr="00802C41">
        <w:t>снижал соотношение лактат/пируват на 78%, увеличивал активность ЦТО и содержание АТФ на 191% и 22% соответственно и не влиял на активность СДГ</w:t>
      </w:r>
      <w:r w:rsidR="00802C41" w:rsidRPr="00802C41">
        <w:t>.</w:t>
      </w:r>
    </w:p>
    <w:p w:rsidR="00802C41" w:rsidRDefault="00F71F1A" w:rsidP="00802C41">
      <w:r w:rsidRPr="00802C41">
        <w:t>Преодолению окислительного стресса способствовало также и то, что исследуемые вещества восстанавливали работу микросомальной монооксигеназной и редуктазной электрон-транспортных цепей, что позволяет нормализовать как продукцию свободных радикалов, так и детоксикационную функцию печени</w:t>
      </w:r>
      <w:r w:rsidR="00802C41" w:rsidRPr="00802C41">
        <w:t xml:space="preserve">. </w:t>
      </w:r>
      <w:r w:rsidRPr="00802C41">
        <w:t xml:space="preserve">Более полное восстановление активностей </w:t>
      </w:r>
      <w:r w:rsidRPr="00802C41">
        <w:rPr>
          <w:lang w:val="en-US"/>
        </w:rPr>
        <w:t>N</w:t>
      </w:r>
      <w:r w:rsidRPr="00802C41">
        <w:t>-деметилазы и</w:t>
      </w:r>
      <w:r w:rsidR="00802C41" w:rsidRPr="00802C41">
        <w:t xml:space="preserve"> </w:t>
      </w:r>
      <w:r w:rsidRPr="00802C41">
        <w:rPr>
          <w:lang w:val="en-US"/>
        </w:rPr>
        <w:t>n</w:t>
      </w:r>
      <w:r w:rsidRPr="00802C41">
        <w:t>-гидроксилазы при применении флавицина и СЭ, возможно, объясняется тем, что при этом в наибольшей степени обеспечивается защита системы цитохромов Р450 от деградации</w:t>
      </w:r>
      <w:r w:rsidR="00802C41" w:rsidRPr="00802C41">
        <w:t>.</w:t>
      </w:r>
    </w:p>
    <w:p w:rsidR="00802C41" w:rsidRDefault="00F71F1A" w:rsidP="00802C41">
      <w:r w:rsidRPr="00802C41">
        <w:t>Таким образом</w:t>
      </w:r>
      <w:r w:rsidR="00802C41" w:rsidRPr="00802C41">
        <w:t xml:space="preserve">, </w:t>
      </w:r>
      <w:r w:rsidRPr="00802C41">
        <w:t>полученные результаты демонстрируют, что выраженность гепатозащитного действия при остром поражении печени СС1</w:t>
      </w:r>
      <w:r w:rsidRPr="00802C41">
        <w:rPr>
          <w:vertAlign w:val="subscript"/>
        </w:rPr>
        <w:t>4</w:t>
      </w:r>
      <w:r w:rsidRPr="00802C41">
        <w:t xml:space="preserve"> тесно связана со способностью</w:t>
      </w:r>
      <w:r w:rsidR="00802C41" w:rsidRPr="00802C41">
        <w:t xml:space="preserve"> </w:t>
      </w:r>
      <w:r w:rsidRPr="00802C41">
        <w:t>восстанавливать про-/антиоксидантное равновесие за счет повышения эффективности эндогенной системы АОЗ и сопряженных с ней процессов энергообеспечения и детоксикации, что является существенным</w:t>
      </w:r>
      <w:r w:rsidR="00802C41" w:rsidRPr="00802C41">
        <w:t xml:space="preserve"> </w:t>
      </w:r>
      <w:r w:rsidRPr="00802C41">
        <w:t>в механизме гепатопротекторной активности флавоноидных соединений и СЭ</w:t>
      </w:r>
      <w:r w:rsidR="00802C41" w:rsidRPr="00802C41">
        <w:t xml:space="preserve">. </w:t>
      </w:r>
      <w:r w:rsidRPr="00802C41">
        <w:t>Флавицин и СЭ в условиях СС1</w:t>
      </w:r>
      <w:r w:rsidRPr="00802C41">
        <w:rPr>
          <w:vertAlign w:val="subscript"/>
        </w:rPr>
        <w:t>4</w:t>
      </w:r>
      <w:r w:rsidRPr="00802C41">
        <w:t xml:space="preserve">-гепатитогепатоза нормализуют или улучшают практически одни и те же показатели, </w:t>
      </w:r>
      <w:r w:rsidR="00802C41">
        <w:t>т.е.</w:t>
      </w:r>
      <w:r w:rsidR="00802C41" w:rsidRPr="00802C41">
        <w:t xml:space="preserve"> </w:t>
      </w:r>
      <w:r w:rsidRPr="00802C41">
        <w:t>их действие сходно как в качественном, так и количественном отношении</w:t>
      </w:r>
      <w:r w:rsidR="00802C41" w:rsidRPr="00802C41">
        <w:t xml:space="preserve">. </w:t>
      </w:r>
      <w:r w:rsidRPr="00802C41">
        <w:t>В отношение показателей белкового обмена и активации мезенхимы СЭ несколько превышает действие флавицина, что возможно связано с наличием в его составе дополнительных компонентов, например, целого ряда аминокислот, в</w:t>
      </w:r>
      <w:r w:rsidR="00802C41" w:rsidRPr="00802C41">
        <w:t xml:space="preserve">. </w:t>
      </w:r>
      <w:r w:rsidRPr="00802C41">
        <w:t>т</w:t>
      </w:r>
      <w:r w:rsidR="00802C41" w:rsidRPr="00802C41">
        <w:t xml:space="preserve">. </w:t>
      </w:r>
      <w:r w:rsidRPr="00802C41">
        <w:t>ч</w:t>
      </w:r>
      <w:r w:rsidR="00802C41" w:rsidRPr="00802C41">
        <w:t xml:space="preserve">. </w:t>
      </w:r>
      <w:r w:rsidRPr="00802C41">
        <w:t>незаменимых</w:t>
      </w:r>
      <w:r w:rsidR="00802C41" w:rsidRPr="00802C41">
        <w:t>.</w:t>
      </w:r>
    </w:p>
    <w:p w:rsidR="00802C41" w:rsidRDefault="00F71F1A" w:rsidP="00802C41">
      <w:pPr>
        <w:rPr>
          <w:b/>
          <w:bCs/>
        </w:rPr>
      </w:pPr>
      <w:r w:rsidRPr="00802C41">
        <w:rPr>
          <w:b/>
          <w:bCs/>
        </w:rPr>
        <w:t>2</w:t>
      </w:r>
      <w:r w:rsidR="00802C41" w:rsidRPr="00802C41">
        <w:rPr>
          <w:b/>
          <w:bCs/>
        </w:rPr>
        <w:t xml:space="preserve">. </w:t>
      </w:r>
      <w:r w:rsidRPr="00802C41">
        <w:rPr>
          <w:b/>
          <w:bCs/>
        </w:rPr>
        <w:t xml:space="preserve">Сравнительное изучение эффективности гепатозащитного действия флавоноидов, СЭ из </w:t>
      </w:r>
      <w:r w:rsidRPr="00802C41">
        <w:rPr>
          <w:b/>
          <w:bCs/>
          <w:lang w:val="en-US"/>
        </w:rPr>
        <w:t>V</w:t>
      </w:r>
      <w:r w:rsidR="00802C41" w:rsidRPr="00802C41">
        <w:rPr>
          <w:b/>
          <w:bCs/>
        </w:rPr>
        <w:t xml:space="preserve">. </w:t>
      </w:r>
      <w:r w:rsidRPr="00802C41">
        <w:rPr>
          <w:b/>
          <w:bCs/>
          <w:lang w:val="en-US"/>
        </w:rPr>
        <w:t>abbreviate</w:t>
      </w:r>
      <w:r w:rsidR="00802C41">
        <w:rPr>
          <w:b/>
          <w:bCs/>
        </w:rPr>
        <w:t xml:space="preserve"> (</w:t>
      </w:r>
      <w:r w:rsidRPr="00802C41">
        <w:rPr>
          <w:b/>
          <w:bCs/>
          <w:lang w:val="en-US"/>
        </w:rPr>
        <w:t>truncatula</w:t>
      </w:r>
      <w:r w:rsidR="00802C41" w:rsidRPr="00802C41">
        <w:rPr>
          <w:b/>
          <w:bCs/>
        </w:rPr>
        <w:t xml:space="preserve">) </w:t>
      </w:r>
      <w:r w:rsidRPr="00802C41">
        <w:rPr>
          <w:b/>
          <w:bCs/>
        </w:rPr>
        <w:t>и их влияния на развитие окислительного стресса при остром алкогольном поражении печени</w:t>
      </w:r>
    </w:p>
    <w:p w:rsidR="00802C41" w:rsidRDefault="00F71F1A" w:rsidP="00802C41">
      <w:r w:rsidRPr="00802C41">
        <w:t>Как известно, алкогольное поражение печени в большой степени обусловлено</w:t>
      </w:r>
      <w:r w:rsidR="00802C41" w:rsidRPr="00802C41">
        <w:t xml:space="preserve"> </w:t>
      </w:r>
      <w:r w:rsidRPr="00802C41">
        <w:t>окислительной деградацией этанола, протекающей в этом органе</w:t>
      </w:r>
      <w:r w:rsidR="00802C41" w:rsidRPr="00802C41">
        <w:t xml:space="preserve"> [</w:t>
      </w:r>
      <w:r w:rsidRPr="00802C41">
        <w:t>Буеверов А</w:t>
      </w:r>
      <w:r w:rsidR="00802C41">
        <w:t xml:space="preserve">.О., </w:t>
      </w:r>
      <w:r w:rsidR="00802C41" w:rsidRPr="00802C41">
        <w:t>20</w:t>
      </w:r>
      <w:r w:rsidRPr="00802C41">
        <w:t>02, Калинин А</w:t>
      </w:r>
      <w:r w:rsidR="00802C41">
        <w:t xml:space="preserve">.В., </w:t>
      </w:r>
      <w:r w:rsidR="00802C41" w:rsidRPr="00802C41">
        <w:t>20</w:t>
      </w:r>
      <w:r w:rsidRPr="00802C41">
        <w:t xml:space="preserve">05, </w:t>
      </w:r>
      <w:r w:rsidRPr="00802C41">
        <w:rPr>
          <w:lang w:val="en-US"/>
        </w:rPr>
        <w:t>French</w:t>
      </w:r>
      <w:r w:rsidRPr="00802C41">
        <w:t xml:space="preserve"> </w:t>
      </w:r>
      <w:r w:rsidRPr="00802C41">
        <w:rPr>
          <w:lang w:val="en-US"/>
        </w:rPr>
        <w:t>S</w:t>
      </w:r>
      <w:r w:rsidR="00802C41" w:rsidRPr="00802C41">
        <w:t xml:space="preserve">. </w:t>
      </w:r>
      <w:r w:rsidRPr="00802C41">
        <w:rPr>
          <w:lang w:val="en-US"/>
        </w:rPr>
        <w:t>W</w:t>
      </w:r>
      <w:r w:rsidR="00802C41" w:rsidRPr="00802C41">
        <w:t>., 20</w:t>
      </w:r>
      <w:r w:rsidRPr="00802C41">
        <w:t xml:space="preserve">00, </w:t>
      </w:r>
      <w:r w:rsidRPr="00802C41">
        <w:rPr>
          <w:lang w:val="en-US"/>
        </w:rPr>
        <w:t>Lieber</w:t>
      </w:r>
      <w:r w:rsidRPr="00802C41">
        <w:t xml:space="preserve"> </w:t>
      </w:r>
      <w:r w:rsidRPr="00802C41">
        <w:rPr>
          <w:lang w:val="en-US"/>
        </w:rPr>
        <w:t>C</w:t>
      </w:r>
      <w:r w:rsidR="00802C41" w:rsidRPr="00802C41">
        <w:t xml:space="preserve">. </w:t>
      </w:r>
      <w:r w:rsidRPr="00802C41">
        <w:rPr>
          <w:lang w:val="en-US"/>
        </w:rPr>
        <w:t>S</w:t>
      </w:r>
      <w:r w:rsidR="00802C41" w:rsidRPr="00802C41">
        <w:t>., 20</w:t>
      </w:r>
      <w:r w:rsidRPr="00802C41">
        <w:t>05</w:t>
      </w:r>
      <w:r w:rsidR="00802C41" w:rsidRPr="00802C41">
        <w:t xml:space="preserve">] </w:t>
      </w:r>
      <w:r w:rsidRPr="00802C41">
        <w:t>при участии алкогольдегидрогеназы и микросомальной монооксигеназной системы</w:t>
      </w:r>
      <w:r w:rsidR="00802C41" w:rsidRPr="00802C41">
        <w:t xml:space="preserve">. </w:t>
      </w:r>
      <w:r w:rsidRPr="00802C41">
        <w:t>Избыточное поступление этанола приводит к накоплению ацетальдегида и повышению образования свободных радикалов в микросомальных е</w:t>
      </w:r>
      <w:r w:rsidRPr="00802C41">
        <w:rPr>
          <w:vertAlign w:val="superscript"/>
        </w:rPr>
        <w:sym w:font="Symbol" w:char="F02D"/>
      </w:r>
      <w:r w:rsidRPr="00802C41">
        <w:t>-транспортных цепях, что приводит к усилению ПОЛ, истощению антиоксидантных ресурсов и повреждению биомембран свободными радикалами и продуктами ПОЛ, что и определяется понятием окислительного стресса</w:t>
      </w:r>
      <w:r w:rsidR="00802C41" w:rsidRPr="00802C41">
        <w:t>.</w:t>
      </w:r>
    </w:p>
    <w:p w:rsidR="00802C41" w:rsidRDefault="00F71F1A" w:rsidP="00802C41">
      <w:r w:rsidRPr="00802C41">
        <w:t xml:space="preserve">Было установлено, что в результате 7-дневной алкоголизации наблюдалось повышение </w:t>
      </w:r>
      <w:r w:rsidRPr="00802C41">
        <w:rPr>
          <w:lang w:val="en-US"/>
        </w:rPr>
        <w:t>N</w:t>
      </w:r>
      <w:r w:rsidRPr="00802C41">
        <w:t>-деметилазной и НАДФН-НТ-редуктазной</w:t>
      </w:r>
      <w:r w:rsidR="00802C41" w:rsidRPr="00802C41">
        <w:t xml:space="preserve"> </w:t>
      </w:r>
      <w:r w:rsidRPr="00802C41">
        <w:t>активностей на 145% и 57%</w:t>
      </w:r>
      <w:r w:rsidR="00802C41" w:rsidRPr="00802C41">
        <w:t xml:space="preserve">, </w:t>
      </w:r>
      <w:r w:rsidRPr="00802C41">
        <w:t xml:space="preserve">вероятно, вследствие индукции изоформы цитохрома Р450 2Е </w:t>
      </w:r>
      <w:r w:rsidRPr="00802C41">
        <w:rPr>
          <w:lang w:val="en-US"/>
        </w:rPr>
        <w:t>I</w:t>
      </w:r>
      <w:r w:rsidRPr="00802C41">
        <w:t xml:space="preserve">, участвующей в окислении этанола </w:t>
      </w:r>
      <w:r w:rsidRPr="00802C41">
        <w:sym w:font="Symbol" w:char="F05B"/>
      </w:r>
      <w:r w:rsidRPr="00802C41">
        <w:t>Мальцев А</w:t>
      </w:r>
      <w:r w:rsidR="00802C41">
        <w:t xml:space="preserve">.Н. </w:t>
      </w:r>
      <w:r w:rsidRPr="00802C41">
        <w:t>и др</w:t>
      </w:r>
      <w:r w:rsidR="00802C41" w:rsidRPr="00802C41">
        <w:t>., 20</w:t>
      </w:r>
      <w:r w:rsidRPr="00802C41">
        <w:t>01</w:t>
      </w:r>
      <w:r w:rsidR="00802C41">
        <w:t>],</w:t>
      </w:r>
      <w:r w:rsidRPr="00802C41">
        <w:t xml:space="preserve"> что происходит в результате систематического злоупотребления алкоголем</w:t>
      </w:r>
      <w:r w:rsidR="00802C41" w:rsidRPr="00802C41">
        <w:t xml:space="preserve">. </w:t>
      </w:r>
      <w:r w:rsidRPr="00802C41">
        <w:t>Одновременно было выявлено повышение интенсивности</w:t>
      </w:r>
      <w:r w:rsidR="00802C41" w:rsidRPr="00802C41">
        <w:t xml:space="preserve"> </w:t>
      </w:r>
      <w:r w:rsidRPr="00802C41">
        <w:t>индуцированного ПОЛ</w:t>
      </w:r>
      <w:r w:rsidR="00802C41" w:rsidRPr="00802C41">
        <w:t xml:space="preserve"> </w:t>
      </w:r>
      <w:r w:rsidRPr="00802C41">
        <w:t>ПФП на 128% и содержания ТБК-активных продуктов в сыворотке крови на 114%, хотя в печени содержание ТБК-активных продуктов и ДК достоверно не изменилось</w:t>
      </w:r>
      <w:r w:rsidR="00802C41" w:rsidRPr="00802C41">
        <w:t xml:space="preserve">. </w:t>
      </w:r>
      <w:r w:rsidRPr="00802C41">
        <w:t>Это сопровождалось падением эффективности АОЗ на различных уровнях</w:t>
      </w:r>
      <w:r w:rsidR="00802C41" w:rsidRPr="00802C41">
        <w:t xml:space="preserve"> - </w:t>
      </w:r>
      <w:r w:rsidRPr="00802C41">
        <w:t>снижением активности СОД на 41%, каталазы на 50%, общей активности ГП на 51%, Г-</w:t>
      </w:r>
      <w:r w:rsidRPr="00802C41">
        <w:rPr>
          <w:lang w:val="en-US"/>
        </w:rPr>
        <w:t>S</w:t>
      </w:r>
      <w:r w:rsidRPr="00802C41">
        <w:t xml:space="preserve">-Т на 38%, содержания </w:t>
      </w:r>
      <w:r w:rsidRPr="00802C41">
        <w:rPr>
          <w:lang w:val="en-US"/>
        </w:rPr>
        <w:t>GSH</w:t>
      </w:r>
      <w:r w:rsidRPr="00802C41">
        <w:t xml:space="preserve"> на 48%, а также произошло снижение активности основных ферментов, поставляющих восстановительные эквиваленты для глутатионредуктазной реакции</w:t>
      </w:r>
      <w:r w:rsidR="00802C41" w:rsidRPr="00802C41">
        <w:t xml:space="preserve">: </w:t>
      </w:r>
      <w:r w:rsidRPr="00802C41">
        <w:t xml:space="preserve">МДГ </w:t>
      </w:r>
      <w:r w:rsidR="00802C41">
        <w:t>-</w:t>
      </w:r>
      <w:r w:rsidRPr="00802C41">
        <w:t xml:space="preserve"> на 43%, Г-6-ФДГ </w:t>
      </w:r>
      <w:r w:rsidR="00802C41">
        <w:t>-</w:t>
      </w:r>
      <w:r w:rsidRPr="00802C41">
        <w:t xml:space="preserve"> на 75% и ИЦДГ </w:t>
      </w:r>
      <w:r w:rsidR="00802C41">
        <w:t>-</w:t>
      </w:r>
      <w:r w:rsidRPr="00802C41">
        <w:t xml:space="preserve"> на 57%</w:t>
      </w:r>
      <w:r w:rsidR="00802C41" w:rsidRPr="00802C41">
        <w:t xml:space="preserve">. </w:t>
      </w:r>
      <w:r w:rsidRPr="00802C41">
        <w:t>При этом коэффициент окислительного стресса увеличился до 62,5, что указывало на</w:t>
      </w:r>
      <w:r w:rsidR="00802C41" w:rsidRPr="00802C41">
        <w:t xml:space="preserve"> </w:t>
      </w:r>
      <w:r w:rsidRPr="00802C41">
        <w:t>развитие синдрома пероксидации</w:t>
      </w:r>
      <w:r w:rsidR="00802C41" w:rsidRPr="00802C41">
        <w:t xml:space="preserve">. </w:t>
      </w:r>
      <w:r w:rsidRPr="00802C41">
        <w:t xml:space="preserve">Наряду с этим, как и при остром </w:t>
      </w:r>
      <w:r w:rsidRPr="00802C41">
        <w:rPr>
          <w:lang w:val="en-US"/>
        </w:rPr>
        <w:t>CCl</w:t>
      </w:r>
      <w:r w:rsidRPr="00802C41">
        <w:rPr>
          <w:vertAlign w:val="subscript"/>
        </w:rPr>
        <w:t>4</w:t>
      </w:r>
      <w:r w:rsidRPr="00802C41">
        <w:t>-гепатитогепатозе, происходило формирование тканевой гипоксии, о чём свидетельствовало более чем пятикратное увеличение соотношения лактат/пируват, снижение содержания в печени глюкозы и гликогена, являющееся результатом высокой интенсивности анаэробного гликолиза и гликогенолиза, а также падение активности ферментов митохондрий</w:t>
      </w:r>
      <w:r w:rsidR="00802C41">
        <w:t xml:space="preserve"> (</w:t>
      </w:r>
      <w:r w:rsidRPr="00802C41">
        <w:t>СДГ и ЦТО</w:t>
      </w:r>
      <w:r w:rsidR="00802C41" w:rsidRPr="00802C41">
        <w:t xml:space="preserve">) </w:t>
      </w:r>
      <w:r w:rsidRPr="00802C41">
        <w:t>и интенсивности процесса окислительного фосфорилирования</w:t>
      </w:r>
      <w:r w:rsidR="00802C41">
        <w:t xml:space="preserve"> (</w:t>
      </w:r>
      <w:r w:rsidRPr="00802C41">
        <w:t xml:space="preserve">рост </w:t>
      </w:r>
      <w:r w:rsidRPr="00802C41">
        <w:rPr>
          <w:lang w:val="en-US"/>
        </w:rPr>
        <w:t>Mg</w:t>
      </w:r>
      <w:r w:rsidRPr="00802C41">
        <w:rPr>
          <w:vertAlign w:val="superscript"/>
        </w:rPr>
        <w:t>2+</w:t>
      </w:r>
      <w:r w:rsidRPr="00802C41">
        <w:t>-АТФазной активности</w:t>
      </w:r>
      <w:r w:rsidR="00802C41" w:rsidRPr="00802C41">
        <w:t xml:space="preserve">) </w:t>
      </w:r>
      <w:r w:rsidRPr="00802C41">
        <w:t>и, как следствие, уменьшение содержания АТФ</w:t>
      </w:r>
      <w:r w:rsidR="00802C41">
        <w:t xml:space="preserve"> (</w:t>
      </w:r>
      <w:r w:rsidRPr="00802C41">
        <w:t>-59%</w:t>
      </w:r>
      <w:r w:rsidR="00802C41" w:rsidRPr="00802C41">
        <w:t>).</w:t>
      </w:r>
    </w:p>
    <w:p w:rsidR="00802C41" w:rsidRDefault="00F71F1A" w:rsidP="00802C41">
      <w:r w:rsidRPr="00802C41">
        <w:t>Выявленные изменения биохимических показателей в результате 7-дневного введения 33% этанола крысам-самкам свидетельствовали о развитии поражения печени с проявлением признаков тех же основных патофизиологических синдромов, что и при СС1</w:t>
      </w:r>
      <w:r w:rsidRPr="00802C41">
        <w:rPr>
          <w:vertAlign w:val="subscript"/>
        </w:rPr>
        <w:t>4</w:t>
      </w:r>
      <w:r w:rsidRPr="00802C41">
        <w:t>-гепатитогепатозе</w:t>
      </w:r>
      <w:r w:rsidR="00802C41" w:rsidRPr="00802C41">
        <w:t xml:space="preserve">: </w:t>
      </w:r>
      <w:r w:rsidRPr="00802C41">
        <w:t>цитолиза, холестаза, мезенхимального воспаления</w:t>
      </w:r>
      <w:r w:rsidR="00802C41">
        <w:t xml:space="preserve"> (</w:t>
      </w:r>
      <w:r w:rsidRPr="00802C41">
        <w:t>с вовлечением иммунного компонента</w:t>
      </w:r>
      <w:r w:rsidR="00802C41" w:rsidRPr="00802C41">
        <w:t xml:space="preserve">) </w:t>
      </w:r>
      <w:r w:rsidRPr="00802C41">
        <w:t>и печеночной недостаточности</w:t>
      </w:r>
      <w:r w:rsidR="00802C41" w:rsidRPr="00802C41">
        <w:t xml:space="preserve">. </w:t>
      </w:r>
      <w:r w:rsidRPr="00802C41">
        <w:t>Данные изменения были выражены в меньшей степени, чем при воздействии СС1</w:t>
      </w:r>
      <w:r w:rsidRPr="00802C41">
        <w:rPr>
          <w:vertAlign w:val="subscript"/>
        </w:rPr>
        <w:t>4</w:t>
      </w:r>
      <w:r w:rsidRPr="00802C41">
        <w:t>, и во многом совпадали с теми, которые наблюдаются у больных с разными формами алкогольной болезни печени</w:t>
      </w:r>
      <w:r w:rsidR="00802C41" w:rsidRPr="00802C41">
        <w:t>.</w:t>
      </w:r>
    </w:p>
    <w:p w:rsidR="00802C41" w:rsidRDefault="00F71F1A" w:rsidP="00802C41">
      <w:r w:rsidRPr="00802C41">
        <w:t>При исследовании гистологических препаратов также выявлялись определённые морфологические признаки, характерные для алкогольного поражения печени</w:t>
      </w:r>
      <w:r w:rsidR="00802C41" w:rsidRPr="00802C41">
        <w:t xml:space="preserve">: </w:t>
      </w:r>
      <w:r w:rsidRPr="00802C41">
        <w:t>перивенулярное поражение гепатоцитов с баллонной дистрофией и некрозом с превалированием признаков</w:t>
      </w:r>
      <w:r w:rsidR="00802C41">
        <w:t xml:space="preserve"> "</w:t>
      </w:r>
      <w:r w:rsidRPr="00802C41">
        <w:t>эозинофильной дегенерации</w:t>
      </w:r>
      <w:r w:rsidR="00802C41">
        <w:t xml:space="preserve">", </w:t>
      </w:r>
      <w:r w:rsidRPr="00802C41">
        <w:t>хотя телец Мэллори, явлений жировой дистрофии, а также перицеллюлярного фиброза</w:t>
      </w:r>
      <w:r w:rsidR="00802C41" w:rsidRPr="00802C41">
        <w:t xml:space="preserve"> </w:t>
      </w:r>
      <w:r w:rsidRPr="00802C41">
        <w:t>обнаружено не было, что свидетельствовало о развитии острого токсического поражения печени умеренной степени тяжести</w:t>
      </w:r>
      <w:r w:rsidR="00802C41" w:rsidRPr="00802C41">
        <w:t>.</w:t>
      </w:r>
    </w:p>
    <w:p w:rsidR="00802C41" w:rsidRDefault="00F71F1A" w:rsidP="00802C41">
      <w:r w:rsidRPr="00802C41">
        <w:t>Исследуемые флавоноиды и СЭ при алкогольном поражении печени также проявили гепатозащитные свойства</w:t>
      </w:r>
      <w:r w:rsidR="00802C41" w:rsidRPr="00802C41">
        <w:t xml:space="preserve">. </w:t>
      </w:r>
      <w:r w:rsidRPr="00802C41">
        <w:t>Данные таблицы 3 свидетельствуют что, гесперидин уступал всем остальным веществам, а флавицин и СЭ, наоборот, превосходили их по влиянию на восстановление практически всех показателей синдромов цитолиза, холестаза, мезенхимального воспаления</w:t>
      </w:r>
      <w:r w:rsidR="00802C41" w:rsidRPr="00802C41">
        <w:t xml:space="preserve">, </w:t>
      </w:r>
      <w:r w:rsidRPr="00802C41">
        <w:t>белково-синтетическую и метаболическую функции печени</w:t>
      </w:r>
      <w:r w:rsidR="00802C41" w:rsidRPr="00802C41">
        <w:t>.</w:t>
      </w:r>
    </w:p>
    <w:p w:rsidR="00802C41" w:rsidRDefault="00F71F1A" w:rsidP="00802C41">
      <w:r w:rsidRPr="00802C41">
        <w:t>Как и при СС1</w:t>
      </w:r>
      <w:r w:rsidRPr="00802C41">
        <w:rPr>
          <w:vertAlign w:val="subscript"/>
        </w:rPr>
        <w:t>4</w:t>
      </w:r>
      <w:r w:rsidRPr="00802C41">
        <w:t>-гепатитогепатозе, кверцетин и карсил превышали действие диосмина на цитолиз и мезенхимальное воспаление и дополнительно на белково-синтетическую функцию печени, но диосмин был более эффективным по воздействию на холестаз и метаболическую функцию печени</w:t>
      </w:r>
      <w:r w:rsidR="00802C41">
        <w:t xml:space="preserve"> (</w:t>
      </w:r>
      <w:r w:rsidRPr="00802C41">
        <w:t>углеводный и липидный обмены</w:t>
      </w:r>
      <w:r w:rsidR="00802C41" w:rsidRPr="00802C41">
        <w:t>),</w:t>
      </w:r>
      <w:r w:rsidRPr="00802C41">
        <w:t xml:space="preserve"> чем кверцетин и карсил, что</w:t>
      </w:r>
      <w:r w:rsidR="00802C41" w:rsidRPr="00802C41">
        <w:t xml:space="preserve"> </w:t>
      </w:r>
      <w:r w:rsidRPr="00802C41">
        <w:t>отчетливо видно по средним процентам восстановления показателей соответствующих синдромов</w:t>
      </w:r>
      <w:r w:rsidR="00802C41" w:rsidRPr="00802C41">
        <w:t>.</w:t>
      </w:r>
    </w:p>
    <w:p w:rsidR="00802C41" w:rsidRDefault="00F71F1A" w:rsidP="00802C41">
      <w:r w:rsidRPr="00802C41">
        <w:t>По коэффициенту гепатопротекции</w:t>
      </w:r>
      <w:r w:rsidR="00802C41" w:rsidRPr="00802C41">
        <w:t xml:space="preserve"> </w:t>
      </w:r>
      <w:r w:rsidRPr="00802C41">
        <w:t>с учетом всех биохимических показателей исследуемые вещества по эффективности гепатопротекторного действия при остром алкогольном поражении печени можно расположить в следующей последовательности</w:t>
      </w:r>
      <w:r w:rsidR="00802C41" w:rsidRPr="00802C41">
        <w:t xml:space="preserve">: </w:t>
      </w:r>
      <w:r w:rsidRPr="00802C41">
        <w:t>сухой экстракт</w:t>
      </w:r>
      <w:r w:rsidR="00802C41">
        <w:t xml:space="preserve"> (</w:t>
      </w:r>
      <w:r w:rsidRPr="00802C41">
        <w:t>97%</w:t>
      </w:r>
      <w:r w:rsidR="00802C41" w:rsidRPr="00802C41">
        <w:t>),</w:t>
      </w:r>
      <w:r w:rsidRPr="00802C41">
        <w:t xml:space="preserve"> флавицин</w:t>
      </w:r>
      <w:r w:rsidR="00802C41">
        <w:t xml:space="preserve"> (</w:t>
      </w:r>
      <w:r w:rsidRPr="00802C41">
        <w:t>96%</w:t>
      </w:r>
      <w:r w:rsidR="00802C41" w:rsidRPr="00802C41">
        <w:t>),</w:t>
      </w:r>
      <w:r w:rsidRPr="00802C41">
        <w:t xml:space="preserve"> диосмин</w:t>
      </w:r>
      <w:r w:rsidR="00802C41">
        <w:t xml:space="preserve"> (</w:t>
      </w:r>
      <w:r w:rsidRPr="00802C41">
        <w:t>78%</w:t>
      </w:r>
      <w:r w:rsidR="00802C41" w:rsidRPr="00802C41">
        <w:t>),</w:t>
      </w:r>
      <w:r w:rsidRPr="00802C41">
        <w:t xml:space="preserve"> кверцетин</w:t>
      </w:r>
      <w:r w:rsidR="00802C41">
        <w:t xml:space="preserve"> (</w:t>
      </w:r>
      <w:r w:rsidRPr="00802C41">
        <w:t>70%</w:t>
      </w:r>
      <w:r w:rsidR="00802C41" w:rsidRPr="00802C41">
        <w:t>),</w:t>
      </w:r>
      <w:r w:rsidRPr="00802C41">
        <w:t xml:space="preserve"> карсил</w:t>
      </w:r>
      <w:r w:rsidR="00802C41">
        <w:t xml:space="preserve"> (</w:t>
      </w:r>
      <w:r w:rsidRPr="00802C41">
        <w:t>69%</w:t>
      </w:r>
      <w:r w:rsidR="00802C41" w:rsidRPr="00802C41">
        <w:t xml:space="preserve">) </w:t>
      </w:r>
      <w:r w:rsidRPr="00802C41">
        <w:t>и гесперидин</w:t>
      </w:r>
      <w:r w:rsidR="00802C41">
        <w:t xml:space="preserve"> (</w:t>
      </w:r>
      <w:r w:rsidRPr="00802C41">
        <w:t>38%</w:t>
      </w:r>
      <w:r w:rsidR="00802C41" w:rsidRPr="00802C41">
        <w:t xml:space="preserve">). </w:t>
      </w:r>
      <w:r w:rsidRPr="00802C41">
        <w:t>Флавицин и</w:t>
      </w:r>
      <w:r w:rsidR="00802C41" w:rsidRPr="00802C41">
        <w:t xml:space="preserve"> </w:t>
      </w:r>
      <w:r w:rsidRPr="00802C41">
        <w:t>СЭ имеют достоверно более высокие коэффициенты гепатопротекции, чем кверцетин</w:t>
      </w:r>
      <w:r w:rsidR="00802C41">
        <w:t xml:space="preserve"> (</w:t>
      </w:r>
      <w:r w:rsidRPr="00802C41">
        <w:t>70%</w:t>
      </w:r>
      <w:r w:rsidR="00802C41" w:rsidRPr="00802C41">
        <w:t xml:space="preserve">) </w:t>
      </w:r>
      <w:r w:rsidRPr="00802C41">
        <w:t>и карсил</w:t>
      </w:r>
      <w:r w:rsidR="00802C41">
        <w:t xml:space="preserve"> (</w:t>
      </w:r>
      <w:r w:rsidRPr="00802C41">
        <w:t>69%</w:t>
      </w:r>
      <w:r w:rsidR="00802C41" w:rsidRPr="00802C41">
        <w:t xml:space="preserve">) </w:t>
      </w:r>
      <w:r w:rsidRPr="00802C41">
        <w:t>в 1,4 раза</w:t>
      </w:r>
      <w:r w:rsidR="00802C41" w:rsidRPr="00802C41">
        <w:t xml:space="preserve">. </w:t>
      </w:r>
      <w:r w:rsidRPr="00802C41">
        <w:t>Процент выживших животных при применении карсила в ходе 7-дневной алкоголизации был ниже</w:t>
      </w:r>
      <w:r w:rsidR="00802C41">
        <w:t xml:space="preserve"> (</w:t>
      </w:r>
      <w:r w:rsidRPr="00802C41">
        <w:t>66,7%</w:t>
      </w:r>
      <w:r w:rsidR="00802C41" w:rsidRPr="00802C41">
        <w:t>),</w:t>
      </w:r>
      <w:r w:rsidRPr="00802C41">
        <w:t xml:space="preserve"> чем при применении</w:t>
      </w:r>
      <w:r w:rsidR="00802C41" w:rsidRPr="00802C41">
        <w:t xml:space="preserve"> </w:t>
      </w:r>
      <w:r w:rsidRPr="00802C41">
        <w:t>диосмина</w:t>
      </w:r>
      <w:r w:rsidR="00802C41">
        <w:t xml:space="preserve"> (</w:t>
      </w:r>
      <w:r w:rsidRPr="00802C41">
        <w:t>83,3%</w:t>
      </w:r>
      <w:r w:rsidR="00802C41" w:rsidRPr="00802C41">
        <w:t xml:space="preserve">), </w:t>
      </w:r>
      <w:r w:rsidRPr="00802C41">
        <w:t>флавицина</w:t>
      </w:r>
      <w:r w:rsidR="00802C41">
        <w:t xml:space="preserve"> (</w:t>
      </w:r>
      <w:r w:rsidRPr="00802C41">
        <w:t>100%</w:t>
      </w:r>
      <w:r w:rsidR="00802C41" w:rsidRPr="00802C41">
        <w:t xml:space="preserve">) </w:t>
      </w:r>
      <w:r w:rsidRPr="00802C41">
        <w:t>сухого экстракта</w:t>
      </w:r>
      <w:r w:rsidR="00802C41">
        <w:t xml:space="preserve"> (</w:t>
      </w:r>
      <w:r w:rsidRPr="00802C41">
        <w:t>100%</w:t>
      </w:r>
      <w:r w:rsidR="00802C41" w:rsidRPr="00802C41">
        <w:t>).</w:t>
      </w:r>
    </w:p>
    <w:p w:rsidR="00F71F1A" w:rsidRPr="00802C41" w:rsidRDefault="009D3E33" w:rsidP="00A55D44">
      <w:pPr>
        <w:ind w:left="708" w:firstLine="12"/>
      </w:pPr>
      <w:r>
        <w:rPr>
          <w:b/>
          <w:bCs/>
        </w:rPr>
        <w:br w:type="page"/>
      </w:r>
      <w:r w:rsidR="00F71F1A" w:rsidRPr="00802C41">
        <w:rPr>
          <w:b/>
          <w:bCs/>
        </w:rPr>
        <w:t>Таблица 3</w:t>
      </w:r>
      <w:r w:rsidR="00F71F1A" w:rsidRPr="00802C41">
        <w:t xml:space="preserve"> Восстановление показателей основных патологических синдромов при лечебно-профилактическом</w:t>
      </w:r>
      <w:r w:rsidR="00802C41" w:rsidRPr="00802C41">
        <w:t xml:space="preserve"> </w:t>
      </w:r>
      <w:r w:rsidR="00F71F1A" w:rsidRPr="00802C41">
        <w:t>введении биофлавоноидов, сухого экстракта и карсила в условиях острого алкогольного поражения печени у крыс</w:t>
      </w: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941"/>
        <w:gridCol w:w="1176"/>
        <w:gridCol w:w="1888"/>
        <w:gridCol w:w="1709"/>
        <w:gridCol w:w="1632"/>
      </w:tblGrid>
      <w:tr w:rsidR="00F71F1A" w:rsidRPr="00802C41" w:rsidTr="0066162C">
        <w:trPr>
          <w:jc w:val="center"/>
        </w:trPr>
        <w:tc>
          <w:tcPr>
            <w:tcW w:w="1024" w:type="pct"/>
            <w:vMerge w:val="restart"/>
            <w:shd w:val="clear" w:color="auto" w:fill="auto"/>
          </w:tcPr>
          <w:p w:rsidR="00802C41" w:rsidRPr="00802C41" w:rsidRDefault="00802C41" w:rsidP="00A55D44">
            <w:pPr>
              <w:pStyle w:val="aff"/>
            </w:pPr>
            <w:r w:rsidRPr="00802C41">
              <w:t xml:space="preserve"> </w:t>
            </w:r>
            <w:r w:rsidR="00F71F1A" w:rsidRPr="00802C41">
              <w:t xml:space="preserve">синдро </w:t>
            </w:r>
            <w:r>
              <w:t>-</w:t>
            </w:r>
          </w:p>
          <w:p w:rsidR="00802C41" w:rsidRPr="00802C41" w:rsidRDefault="00F71F1A" w:rsidP="00A55D44">
            <w:pPr>
              <w:pStyle w:val="aff"/>
            </w:pPr>
            <w:r w:rsidRPr="00802C41">
              <w:t>мы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вещества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Цитолиз</w:t>
            </w:r>
          </w:p>
          <w:p w:rsidR="00F71F1A" w:rsidRPr="00802C41" w:rsidRDefault="00802C41" w:rsidP="00A55D44">
            <w:pPr>
              <w:pStyle w:val="aff"/>
            </w:pPr>
            <w:r>
              <w:t>(</w:t>
            </w:r>
            <w:r w:rsidR="00F71F1A" w:rsidRPr="00802C41">
              <w:t>АлАт,</w:t>
            </w:r>
          </w:p>
          <w:p w:rsidR="00802C41" w:rsidRDefault="00F71F1A" w:rsidP="00A55D44">
            <w:pPr>
              <w:pStyle w:val="aff"/>
            </w:pPr>
            <w:r w:rsidRPr="00802C41">
              <w:t>АсАт,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КФ,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ФЛА</w:t>
            </w:r>
            <w:r w:rsidRPr="0066162C">
              <w:rPr>
                <w:vertAlign w:val="subscript"/>
              </w:rPr>
              <w:t>2</w:t>
            </w:r>
            <w:r w:rsidR="00802C41" w:rsidRPr="00802C41">
              <w:t xml:space="preserve">) </w:t>
            </w:r>
          </w:p>
        </w:tc>
        <w:tc>
          <w:tcPr>
            <w:tcW w:w="653" w:type="pct"/>
            <w:vMerge w:val="restart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Холестаз</w:t>
            </w:r>
          </w:p>
          <w:p w:rsidR="00F71F1A" w:rsidRPr="00802C41" w:rsidRDefault="00802C41" w:rsidP="00A55D44">
            <w:pPr>
              <w:pStyle w:val="aff"/>
            </w:pPr>
            <w:r>
              <w:t>(</w:t>
            </w:r>
            <w:r w:rsidR="00F71F1A" w:rsidRPr="00802C41">
              <w:t>ЩФ,</w:t>
            </w:r>
          </w:p>
          <w:p w:rsidR="00F71F1A" w:rsidRPr="00802C41" w:rsidRDefault="00F71F1A" w:rsidP="00A55D44">
            <w:pPr>
              <w:pStyle w:val="aff"/>
            </w:pPr>
            <w:r w:rsidRPr="0066162C">
              <w:sym w:font="Symbol" w:char="F067"/>
            </w:r>
            <w:r w:rsidRPr="00802C41">
              <w:t>-ГТП,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ПБ</w:t>
            </w:r>
            <w:r w:rsidR="00802C41" w:rsidRPr="00802C41">
              <w:t xml:space="preserve">) </w:t>
            </w:r>
          </w:p>
        </w:tc>
        <w:tc>
          <w:tcPr>
            <w:tcW w:w="1039" w:type="pct"/>
            <w:vMerge w:val="restar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Мезенхимальное</w:t>
            </w:r>
          </w:p>
          <w:p w:rsidR="00802C41" w:rsidRDefault="00F71F1A" w:rsidP="00A55D44">
            <w:pPr>
              <w:pStyle w:val="aff"/>
            </w:pPr>
            <w:r w:rsidRPr="00802C41">
              <w:t>воспаление</w:t>
            </w:r>
          </w:p>
          <w:p w:rsidR="00F71F1A" w:rsidRPr="00802C41" w:rsidRDefault="00802C41" w:rsidP="00A55D44">
            <w:pPr>
              <w:pStyle w:val="aff"/>
            </w:pPr>
            <w:r>
              <w:t>(</w:t>
            </w:r>
            <w:r w:rsidR="00F71F1A" w:rsidRPr="00802C41">
              <w:t>глобулины,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альбумины</w:t>
            </w:r>
          </w:p>
          <w:p w:rsidR="00802C41" w:rsidRDefault="00F71F1A" w:rsidP="00A55D44">
            <w:pPr>
              <w:pStyle w:val="aff"/>
            </w:pPr>
            <w:r w:rsidRPr="00802C41">
              <w:t>/глобулины,</w:t>
            </w:r>
          </w:p>
          <w:p w:rsidR="00802C41" w:rsidRDefault="00F71F1A" w:rsidP="00A55D44">
            <w:pPr>
              <w:pStyle w:val="aff"/>
            </w:pPr>
            <w:r w:rsidRPr="00802C41">
              <w:t>ТП</w:t>
            </w:r>
            <w:r w:rsidR="00802C41" w:rsidRPr="00802C41">
              <w:t>)</w:t>
            </w:r>
          </w:p>
          <w:p w:rsidR="00F71F1A" w:rsidRPr="00802C41" w:rsidRDefault="00F71F1A" w:rsidP="00A55D44">
            <w:pPr>
              <w:pStyle w:val="aff"/>
            </w:pPr>
          </w:p>
        </w:tc>
        <w:tc>
          <w:tcPr>
            <w:tcW w:w="1842" w:type="pct"/>
            <w:gridSpan w:val="2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Печеночно-клеточная недостаточность</w:t>
            </w:r>
          </w:p>
        </w:tc>
      </w:tr>
      <w:tr w:rsidR="00F71F1A" w:rsidRPr="00802C41" w:rsidTr="0066162C">
        <w:trPr>
          <w:trHeight w:val="1755"/>
          <w:jc w:val="center"/>
        </w:trPr>
        <w:tc>
          <w:tcPr>
            <w:tcW w:w="1024" w:type="pct"/>
            <w:vMerge/>
            <w:shd w:val="clear" w:color="auto" w:fill="auto"/>
          </w:tcPr>
          <w:p w:rsidR="00F71F1A" w:rsidRPr="00802C41" w:rsidRDefault="00F71F1A" w:rsidP="00A55D44">
            <w:pPr>
              <w:pStyle w:val="aff"/>
            </w:pPr>
          </w:p>
        </w:tc>
        <w:tc>
          <w:tcPr>
            <w:tcW w:w="442" w:type="pct"/>
            <w:vMerge/>
            <w:shd w:val="clear" w:color="auto" w:fill="auto"/>
          </w:tcPr>
          <w:p w:rsidR="00F71F1A" w:rsidRPr="00802C41" w:rsidRDefault="00F71F1A" w:rsidP="00A55D44">
            <w:pPr>
              <w:pStyle w:val="aff"/>
            </w:pPr>
          </w:p>
        </w:tc>
        <w:tc>
          <w:tcPr>
            <w:tcW w:w="653" w:type="pct"/>
            <w:vMerge/>
            <w:shd w:val="clear" w:color="auto" w:fill="auto"/>
          </w:tcPr>
          <w:p w:rsidR="00F71F1A" w:rsidRPr="00802C41" w:rsidRDefault="00F71F1A" w:rsidP="00A55D44">
            <w:pPr>
              <w:pStyle w:val="aff"/>
            </w:pPr>
          </w:p>
        </w:tc>
        <w:tc>
          <w:tcPr>
            <w:tcW w:w="1039" w:type="pct"/>
            <w:vMerge/>
            <w:shd w:val="clear" w:color="auto" w:fill="auto"/>
          </w:tcPr>
          <w:p w:rsidR="00F71F1A" w:rsidRPr="00802C41" w:rsidRDefault="00F71F1A" w:rsidP="00A55D44">
            <w:pPr>
              <w:pStyle w:val="aff"/>
            </w:pPr>
          </w:p>
        </w:tc>
        <w:tc>
          <w:tcPr>
            <w:tcW w:w="9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белково-синтетическая</w:t>
            </w:r>
          </w:p>
          <w:p w:rsidR="00802C41" w:rsidRDefault="00F71F1A" w:rsidP="00A55D44">
            <w:pPr>
              <w:pStyle w:val="aff"/>
            </w:pPr>
            <w:r w:rsidRPr="00802C41">
              <w:t>функция</w:t>
            </w:r>
          </w:p>
          <w:p w:rsidR="00F71F1A" w:rsidRPr="00802C41" w:rsidRDefault="00802C41" w:rsidP="00A55D44">
            <w:pPr>
              <w:pStyle w:val="aff"/>
            </w:pPr>
            <w:r>
              <w:t>(</w:t>
            </w:r>
            <w:r w:rsidR="00F71F1A" w:rsidRPr="00802C41">
              <w:t>общ</w:t>
            </w:r>
            <w:r w:rsidRPr="00802C41">
              <w:t xml:space="preserve">. </w:t>
            </w:r>
            <w:r w:rsidR="00F71F1A" w:rsidRPr="00802C41">
              <w:t>белок,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альбумины</w:t>
            </w:r>
            <w:r w:rsidR="00802C41" w:rsidRPr="00802C41">
              <w:t xml:space="preserve">, </w:t>
            </w:r>
            <w:r w:rsidRPr="00802C41">
              <w:t>ХЭ, мочевина</w:t>
            </w:r>
            <w:r w:rsidR="00802C41" w:rsidRPr="00802C41">
              <w:t xml:space="preserve">) </w:t>
            </w:r>
          </w:p>
        </w:tc>
        <w:tc>
          <w:tcPr>
            <w:tcW w:w="900" w:type="pct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метаболическая</w:t>
            </w:r>
            <w:r w:rsidR="00802C41" w:rsidRPr="00802C41">
              <w:t xml:space="preserve"> </w:t>
            </w:r>
            <w:r w:rsidRPr="00802C41">
              <w:t>функция</w:t>
            </w:r>
          </w:p>
          <w:p w:rsidR="00F71F1A" w:rsidRPr="00802C41" w:rsidRDefault="00802C41" w:rsidP="00A55D44">
            <w:pPr>
              <w:pStyle w:val="aff"/>
            </w:pPr>
            <w:r>
              <w:t>(</w:t>
            </w:r>
            <w:r w:rsidR="00F71F1A" w:rsidRPr="00802C41">
              <w:t>глюкоза сыв</w:t>
            </w:r>
            <w:r>
              <w:t>.,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гликоген печ</w:t>
            </w:r>
            <w:r w:rsidR="00802C41">
              <w:t>.,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ТРГ сыв</w:t>
            </w:r>
            <w:r w:rsidR="00802C41">
              <w:t>.,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ТРГ печ</w:t>
            </w:r>
            <w:r w:rsidR="00802C41">
              <w:t>.,</w:t>
            </w:r>
            <w:r w:rsidRPr="00802C41">
              <w:t xml:space="preserve"> ФЛ печ</w:t>
            </w:r>
            <w:r w:rsidR="00802C41" w:rsidRPr="00802C41">
              <w:t xml:space="preserve">) </w:t>
            </w:r>
          </w:p>
        </w:tc>
      </w:tr>
      <w:tr w:rsidR="00F71F1A" w:rsidRPr="00802C41" w:rsidTr="0066162C">
        <w:trPr>
          <w:jc w:val="center"/>
        </w:trPr>
        <w:tc>
          <w:tcPr>
            <w:tcW w:w="1024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Гесперидин,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100мг/кг</w:t>
            </w:r>
          </w:p>
        </w:tc>
        <w:tc>
          <w:tcPr>
            <w:tcW w:w="4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</w:t>
            </w:r>
            <w:r w:rsidR="00802C41" w:rsidRPr="00802C41">
              <w:t xml:space="preserve"> - </w:t>
            </w:r>
            <w:r w:rsidRPr="00802C41">
              <w:t>+ +</w:t>
            </w:r>
          </w:p>
        </w:tc>
        <w:tc>
          <w:tcPr>
            <w:tcW w:w="653" w:type="pct"/>
            <w:shd w:val="clear" w:color="auto" w:fill="auto"/>
          </w:tcPr>
          <w:p w:rsidR="00F71F1A" w:rsidRPr="00802C41" w:rsidRDefault="00802C41" w:rsidP="00A55D44">
            <w:pPr>
              <w:pStyle w:val="aff"/>
            </w:pPr>
            <w:r>
              <w:t xml:space="preserve"> - </w:t>
            </w:r>
            <w:r w:rsidR="00F71F1A" w:rsidRPr="00802C41">
              <w:t>±</w:t>
            </w:r>
          </w:p>
        </w:tc>
        <w:tc>
          <w:tcPr>
            <w:tcW w:w="1039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±</w:t>
            </w:r>
            <w:r w:rsidR="00802C41">
              <w:t xml:space="preserve"> - </w:t>
            </w:r>
          </w:p>
        </w:tc>
        <w:tc>
          <w:tcPr>
            <w:tcW w:w="9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±</w:t>
            </w:r>
            <w:r w:rsidR="00802C41" w:rsidRPr="00802C41">
              <w:t xml:space="preserve"> - </w:t>
            </w:r>
            <w:r w:rsidRPr="00802C41">
              <w:t>±</w:t>
            </w:r>
            <w:r w:rsidR="00802C41" w:rsidRPr="00802C41">
              <w:t xml:space="preserve"> </w:t>
            </w:r>
            <w:r w:rsidRPr="00802C41">
              <w:t>±</w:t>
            </w:r>
            <w:r w:rsidR="00802C41" w:rsidRPr="00802C41">
              <w:t xml:space="preserve"> - </w:t>
            </w:r>
          </w:p>
        </w:tc>
        <w:tc>
          <w:tcPr>
            <w:tcW w:w="900" w:type="pct"/>
            <w:shd w:val="clear" w:color="auto" w:fill="auto"/>
          </w:tcPr>
          <w:p w:rsidR="00F71F1A" w:rsidRPr="00802C41" w:rsidRDefault="00802C41" w:rsidP="00A55D44">
            <w:pPr>
              <w:pStyle w:val="aff"/>
            </w:pPr>
            <w:r>
              <w:t xml:space="preserve"> - </w:t>
            </w:r>
            <w:r w:rsidR="00F71F1A" w:rsidRPr="00802C41">
              <w:t>+</w:t>
            </w:r>
            <w:r w:rsidRPr="00802C41">
              <w:t xml:space="preserve"> - </w:t>
            </w:r>
          </w:p>
        </w:tc>
      </w:tr>
      <w:tr w:rsidR="00F71F1A" w:rsidRPr="00802C41" w:rsidTr="0066162C">
        <w:trPr>
          <w:jc w:val="center"/>
        </w:trPr>
        <w:tc>
          <w:tcPr>
            <w:tcW w:w="1024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% восстановления</w:t>
            </w:r>
          </w:p>
        </w:tc>
        <w:tc>
          <w:tcPr>
            <w:tcW w:w="4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63,4</w:t>
            </w:r>
          </w:p>
        </w:tc>
        <w:tc>
          <w:tcPr>
            <w:tcW w:w="653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26,1</w:t>
            </w:r>
          </w:p>
        </w:tc>
        <w:tc>
          <w:tcPr>
            <w:tcW w:w="1039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16,3</w:t>
            </w:r>
          </w:p>
        </w:tc>
        <w:tc>
          <w:tcPr>
            <w:tcW w:w="9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26,5</w:t>
            </w:r>
          </w:p>
        </w:tc>
        <w:tc>
          <w:tcPr>
            <w:tcW w:w="900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35,7</w:t>
            </w:r>
          </w:p>
        </w:tc>
      </w:tr>
      <w:tr w:rsidR="00F71F1A" w:rsidRPr="00802C41" w:rsidTr="0066162C">
        <w:trPr>
          <w:jc w:val="center"/>
        </w:trPr>
        <w:tc>
          <w:tcPr>
            <w:tcW w:w="1024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Диосмин,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4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 + + +</w:t>
            </w:r>
          </w:p>
        </w:tc>
        <w:tc>
          <w:tcPr>
            <w:tcW w:w="653" w:type="pct"/>
            <w:shd w:val="clear" w:color="auto" w:fill="auto"/>
          </w:tcPr>
          <w:p w:rsidR="00F71F1A" w:rsidRPr="00802C41" w:rsidRDefault="00802C41" w:rsidP="00A55D44">
            <w:pPr>
              <w:pStyle w:val="aff"/>
            </w:pPr>
            <w:r w:rsidRPr="00802C41">
              <w:t xml:space="preserve"> - </w:t>
            </w:r>
            <w:r w:rsidR="00F71F1A" w:rsidRPr="00802C41">
              <w:t>+ +</w:t>
            </w:r>
          </w:p>
        </w:tc>
        <w:tc>
          <w:tcPr>
            <w:tcW w:w="1039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 ± ±</w:t>
            </w:r>
          </w:p>
        </w:tc>
        <w:tc>
          <w:tcPr>
            <w:tcW w:w="9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</w:t>
            </w:r>
            <w:r w:rsidR="00802C41" w:rsidRPr="00802C41">
              <w:t xml:space="preserve"> </w:t>
            </w:r>
            <w:r w:rsidRPr="00802C41">
              <w:t>±</w:t>
            </w:r>
            <w:r w:rsidR="00802C41" w:rsidRPr="00802C41">
              <w:t xml:space="preserve"> </w:t>
            </w:r>
            <w:r w:rsidRPr="00802C41">
              <w:t>+</w:t>
            </w:r>
            <w:r w:rsidR="00802C41" w:rsidRPr="00802C41">
              <w:t xml:space="preserve"> </w:t>
            </w:r>
            <w:r w:rsidRPr="00802C41">
              <w:t>±</w:t>
            </w:r>
          </w:p>
        </w:tc>
        <w:tc>
          <w:tcPr>
            <w:tcW w:w="900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++ + + +</w:t>
            </w:r>
          </w:p>
        </w:tc>
      </w:tr>
      <w:tr w:rsidR="00F71F1A" w:rsidRPr="00802C41" w:rsidTr="0066162C">
        <w:trPr>
          <w:jc w:val="center"/>
        </w:trPr>
        <w:tc>
          <w:tcPr>
            <w:tcW w:w="1024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% восстановления</w:t>
            </w:r>
          </w:p>
        </w:tc>
        <w:tc>
          <w:tcPr>
            <w:tcW w:w="4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93,4</w:t>
            </w:r>
          </w:p>
        </w:tc>
        <w:tc>
          <w:tcPr>
            <w:tcW w:w="653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84,4</w:t>
            </w:r>
          </w:p>
        </w:tc>
        <w:tc>
          <w:tcPr>
            <w:tcW w:w="1039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54,9</w:t>
            </w:r>
          </w:p>
        </w:tc>
        <w:tc>
          <w:tcPr>
            <w:tcW w:w="9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54,5</w:t>
            </w:r>
          </w:p>
        </w:tc>
        <w:tc>
          <w:tcPr>
            <w:tcW w:w="900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84,3</w:t>
            </w:r>
          </w:p>
        </w:tc>
      </w:tr>
      <w:tr w:rsidR="00F71F1A" w:rsidRPr="00802C41" w:rsidTr="0066162C">
        <w:trPr>
          <w:jc w:val="center"/>
        </w:trPr>
        <w:tc>
          <w:tcPr>
            <w:tcW w:w="1024" w:type="pct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Флавицин,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4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 + + +</w:t>
            </w:r>
          </w:p>
        </w:tc>
        <w:tc>
          <w:tcPr>
            <w:tcW w:w="653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 + +</w:t>
            </w:r>
          </w:p>
        </w:tc>
        <w:tc>
          <w:tcPr>
            <w:tcW w:w="1039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 ± +</w:t>
            </w:r>
          </w:p>
          <w:p w:rsidR="00F71F1A" w:rsidRPr="00802C41" w:rsidRDefault="00F71F1A" w:rsidP="00A55D44">
            <w:pPr>
              <w:pStyle w:val="aff"/>
            </w:pPr>
          </w:p>
        </w:tc>
        <w:tc>
          <w:tcPr>
            <w:tcW w:w="9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</w:t>
            </w:r>
            <w:r w:rsidR="00802C41" w:rsidRPr="00802C41">
              <w:t xml:space="preserve"> </w:t>
            </w:r>
            <w:r w:rsidRPr="00802C41">
              <w:t>+</w:t>
            </w:r>
            <w:r w:rsidR="00802C41" w:rsidRPr="00802C41">
              <w:t xml:space="preserve"> </w:t>
            </w:r>
            <w:r w:rsidRPr="00802C41">
              <w:t>+ ±</w:t>
            </w:r>
          </w:p>
        </w:tc>
        <w:tc>
          <w:tcPr>
            <w:tcW w:w="900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 xml:space="preserve"> + + + + +</w:t>
            </w:r>
          </w:p>
        </w:tc>
      </w:tr>
      <w:tr w:rsidR="00F71F1A" w:rsidRPr="00802C41" w:rsidTr="0066162C">
        <w:trPr>
          <w:jc w:val="center"/>
        </w:trPr>
        <w:tc>
          <w:tcPr>
            <w:tcW w:w="1024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% восстановления</w:t>
            </w:r>
          </w:p>
        </w:tc>
        <w:tc>
          <w:tcPr>
            <w:tcW w:w="4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115,6</w:t>
            </w:r>
          </w:p>
        </w:tc>
        <w:tc>
          <w:tcPr>
            <w:tcW w:w="653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101,9</w:t>
            </w:r>
          </w:p>
        </w:tc>
        <w:tc>
          <w:tcPr>
            <w:tcW w:w="1039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82,9</w:t>
            </w:r>
          </w:p>
        </w:tc>
        <w:tc>
          <w:tcPr>
            <w:tcW w:w="9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65,6</w:t>
            </w:r>
          </w:p>
        </w:tc>
        <w:tc>
          <w:tcPr>
            <w:tcW w:w="900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107,6</w:t>
            </w:r>
          </w:p>
        </w:tc>
      </w:tr>
      <w:tr w:rsidR="00F71F1A" w:rsidRPr="00802C41" w:rsidTr="0066162C">
        <w:trPr>
          <w:jc w:val="center"/>
        </w:trPr>
        <w:tc>
          <w:tcPr>
            <w:tcW w:w="1024" w:type="pct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Кверцетин,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4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 + + +</w:t>
            </w:r>
          </w:p>
        </w:tc>
        <w:tc>
          <w:tcPr>
            <w:tcW w:w="653" w:type="pct"/>
            <w:shd w:val="clear" w:color="auto" w:fill="auto"/>
          </w:tcPr>
          <w:p w:rsidR="00F71F1A" w:rsidRPr="00802C41" w:rsidRDefault="00802C41" w:rsidP="00A55D44">
            <w:pPr>
              <w:pStyle w:val="aff"/>
            </w:pPr>
            <w:r w:rsidRPr="00802C41">
              <w:t xml:space="preserve"> - </w:t>
            </w:r>
            <w:r w:rsidR="00F71F1A" w:rsidRPr="00802C41">
              <w:t>± +</w:t>
            </w:r>
          </w:p>
        </w:tc>
        <w:tc>
          <w:tcPr>
            <w:tcW w:w="1039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</w:t>
            </w:r>
            <w:r w:rsidR="00802C41" w:rsidRPr="00802C41">
              <w:t xml:space="preserve"> - </w:t>
            </w:r>
            <w:r w:rsidRPr="00802C41">
              <w:t>±</w:t>
            </w:r>
          </w:p>
        </w:tc>
        <w:tc>
          <w:tcPr>
            <w:tcW w:w="9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</w:t>
            </w:r>
            <w:r w:rsidR="00802C41" w:rsidRPr="00802C41">
              <w:t xml:space="preserve"> </w:t>
            </w:r>
            <w:r w:rsidRPr="00802C41">
              <w:t>+</w:t>
            </w:r>
            <w:r w:rsidR="00802C41" w:rsidRPr="00802C41">
              <w:t xml:space="preserve"> </w:t>
            </w:r>
            <w:r w:rsidRPr="00802C41">
              <w:t>+</w:t>
            </w:r>
            <w:r w:rsidR="00802C41" w:rsidRPr="00802C41">
              <w:t xml:space="preserve"> </w:t>
            </w:r>
            <w:r w:rsidRPr="00802C41">
              <w:t>±</w:t>
            </w:r>
          </w:p>
        </w:tc>
        <w:tc>
          <w:tcPr>
            <w:tcW w:w="900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 ± + +</w:t>
            </w:r>
            <w:r w:rsidR="00802C41" w:rsidRPr="00802C41">
              <w:t xml:space="preserve"> - </w:t>
            </w:r>
          </w:p>
        </w:tc>
      </w:tr>
      <w:tr w:rsidR="00F71F1A" w:rsidRPr="00802C41" w:rsidTr="0066162C">
        <w:trPr>
          <w:jc w:val="center"/>
        </w:trPr>
        <w:tc>
          <w:tcPr>
            <w:tcW w:w="1024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% восстановления</w:t>
            </w:r>
          </w:p>
        </w:tc>
        <w:tc>
          <w:tcPr>
            <w:tcW w:w="4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100,8</w:t>
            </w:r>
          </w:p>
        </w:tc>
        <w:tc>
          <w:tcPr>
            <w:tcW w:w="653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55,2</w:t>
            </w:r>
          </w:p>
        </w:tc>
        <w:tc>
          <w:tcPr>
            <w:tcW w:w="1039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67,2</w:t>
            </w:r>
          </w:p>
        </w:tc>
        <w:tc>
          <w:tcPr>
            <w:tcW w:w="9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59</w:t>
            </w:r>
          </w:p>
        </w:tc>
        <w:tc>
          <w:tcPr>
            <w:tcW w:w="900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75,3</w:t>
            </w:r>
          </w:p>
        </w:tc>
      </w:tr>
      <w:tr w:rsidR="00F71F1A" w:rsidRPr="00802C41" w:rsidTr="0066162C">
        <w:trPr>
          <w:jc w:val="center"/>
        </w:trPr>
        <w:tc>
          <w:tcPr>
            <w:tcW w:w="1024" w:type="pct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Сухой</w:t>
            </w:r>
          </w:p>
          <w:p w:rsidR="00802C41" w:rsidRDefault="00F71F1A" w:rsidP="00A55D44">
            <w:pPr>
              <w:pStyle w:val="aff"/>
            </w:pPr>
            <w:r w:rsidRPr="00802C41">
              <w:t>экстракт,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300 мг/кг</w:t>
            </w:r>
          </w:p>
        </w:tc>
        <w:tc>
          <w:tcPr>
            <w:tcW w:w="4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 + + +</w:t>
            </w:r>
          </w:p>
        </w:tc>
        <w:tc>
          <w:tcPr>
            <w:tcW w:w="653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 + +</w:t>
            </w:r>
          </w:p>
        </w:tc>
        <w:tc>
          <w:tcPr>
            <w:tcW w:w="1039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 + +</w:t>
            </w:r>
          </w:p>
        </w:tc>
        <w:tc>
          <w:tcPr>
            <w:tcW w:w="9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</w:t>
            </w:r>
            <w:r w:rsidR="00802C41" w:rsidRPr="00802C41">
              <w:t xml:space="preserve"> </w:t>
            </w:r>
            <w:r w:rsidRPr="00802C41">
              <w:t>+</w:t>
            </w:r>
            <w:r w:rsidR="00802C41" w:rsidRPr="00802C41">
              <w:t xml:space="preserve"> </w:t>
            </w:r>
            <w:r w:rsidRPr="00802C41">
              <w:t>+</w:t>
            </w:r>
            <w:r w:rsidR="00802C41" w:rsidRPr="00802C41">
              <w:t xml:space="preserve"> </w:t>
            </w:r>
            <w:r w:rsidRPr="00802C41">
              <w:t>+</w:t>
            </w:r>
          </w:p>
        </w:tc>
        <w:tc>
          <w:tcPr>
            <w:tcW w:w="900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 + + + +</w:t>
            </w:r>
          </w:p>
        </w:tc>
      </w:tr>
      <w:tr w:rsidR="00F71F1A" w:rsidRPr="00802C41" w:rsidTr="0066162C">
        <w:trPr>
          <w:jc w:val="center"/>
        </w:trPr>
        <w:tc>
          <w:tcPr>
            <w:tcW w:w="1024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% восстановления</w:t>
            </w:r>
          </w:p>
        </w:tc>
        <w:tc>
          <w:tcPr>
            <w:tcW w:w="4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96,3</w:t>
            </w:r>
          </w:p>
        </w:tc>
        <w:tc>
          <w:tcPr>
            <w:tcW w:w="653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94,8</w:t>
            </w:r>
          </w:p>
        </w:tc>
        <w:tc>
          <w:tcPr>
            <w:tcW w:w="1039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105,1</w:t>
            </w:r>
          </w:p>
        </w:tc>
        <w:tc>
          <w:tcPr>
            <w:tcW w:w="9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94,6</w:t>
            </w:r>
          </w:p>
        </w:tc>
        <w:tc>
          <w:tcPr>
            <w:tcW w:w="900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95,0</w:t>
            </w:r>
          </w:p>
        </w:tc>
      </w:tr>
      <w:tr w:rsidR="00F71F1A" w:rsidRPr="00802C41" w:rsidTr="0066162C">
        <w:trPr>
          <w:jc w:val="center"/>
        </w:trPr>
        <w:tc>
          <w:tcPr>
            <w:tcW w:w="1024" w:type="pct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Карсил,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4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 + + +</w:t>
            </w:r>
          </w:p>
        </w:tc>
        <w:tc>
          <w:tcPr>
            <w:tcW w:w="653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</w:t>
            </w:r>
            <w:r w:rsidR="00802C41" w:rsidRPr="00802C41">
              <w:t xml:space="preserve"> - </w:t>
            </w:r>
            <w:r w:rsidRPr="00802C41">
              <w:t>+</w:t>
            </w:r>
          </w:p>
        </w:tc>
        <w:tc>
          <w:tcPr>
            <w:tcW w:w="1039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</w:t>
            </w:r>
            <w:r w:rsidR="00802C41" w:rsidRPr="00802C41">
              <w:t xml:space="preserve"> </w:t>
            </w:r>
            <w:r w:rsidRPr="00802C41">
              <w:t>±</w:t>
            </w:r>
            <w:r w:rsidR="00802C41" w:rsidRPr="00802C41">
              <w:t xml:space="preserve"> </w:t>
            </w:r>
            <w:r w:rsidRPr="00802C41">
              <w:t>±</w:t>
            </w:r>
          </w:p>
        </w:tc>
        <w:tc>
          <w:tcPr>
            <w:tcW w:w="9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+</w:t>
            </w:r>
            <w:r w:rsidR="00802C41" w:rsidRPr="00802C41">
              <w:t xml:space="preserve"> </w:t>
            </w:r>
            <w:r w:rsidRPr="00802C41">
              <w:t>+</w:t>
            </w:r>
            <w:r w:rsidR="00802C41" w:rsidRPr="00802C41">
              <w:t xml:space="preserve"> </w:t>
            </w:r>
            <w:r w:rsidRPr="00802C41">
              <w:t>±</w:t>
            </w:r>
            <w:r w:rsidR="00802C41" w:rsidRPr="00802C41">
              <w:t xml:space="preserve"> </w:t>
            </w:r>
            <w:r w:rsidRPr="00802C41">
              <w:t>+</w:t>
            </w:r>
          </w:p>
        </w:tc>
        <w:tc>
          <w:tcPr>
            <w:tcW w:w="900" w:type="pct"/>
            <w:shd w:val="clear" w:color="auto" w:fill="auto"/>
          </w:tcPr>
          <w:p w:rsidR="00802C41" w:rsidRDefault="00802C41" w:rsidP="00A55D44">
            <w:pPr>
              <w:pStyle w:val="aff"/>
            </w:pPr>
            <w:r>
              <w:t xml:space="preserve"> - </w:t>
            </w:r>
            <w:r w:rsidR="00F71F1A" w:rsidRPr="00802C41">
              <w:t>+ +</w:t>
            </w:r>
            <w:r w:rsidRPr="00802C41">
              <w:t xml:space="preserve"> -</w:t>
            </w:r>
          </w:p>
          <w:p w:rsidR="00F71F1A" w:rsidRPr="00802C41" w:rsidRDefault="00F71F1A" w:rsidP="00A55D44">
            <w:pPr>
              <w:pStyle w:val="aff"/>
            </w:pPr>
          </w:p>
        </w:tc>
      </w:tr>
      <w:tr w:rsidR="00F71F1A" w:rsidRPr="00802C41" w:rsidTr="0066162C">
        <w:trPr>
          <w:jc w:val="center"/>
        </w:trPr>
        <w:tc>
          <w:tcPr>
            <w:tcW w:w="1024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% восстановления</w:t>
            </w:r>
          </w:p>
        </w:tc>
        <w:tc>
          <w:tcPr>
            <w:tcW w:w="4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108,7</w:t>
            </w:r>
          </w:p>
        </w:tc>
        <w:tc>
          <w:tcPr>
            <w:tcW w:w="653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65,3</w:t>
            </w:r>
          </w:p>
        </w:tc>
        <w:tc>
          <w:tcPr>
            <w:tcW w:w="1039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84,1</w:t>
            </w:r>
          </w:p>
        </w:tc>
        <w:tc>
          <w:tcPr>
            <w:tcW w:w="942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56,3</w:t>
            </w:r>
          </w:p>
        </w:tc>
        <w:tc>
          <w:tcPr>
            <w:tcW w:w="900" w:type="pct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29,0</w:t>
            </w:r>
          </w:p>
        </w:tc>
      </w:tr>
      <w:tr w:rsidR="00F71F1A" w:rsidRPr="00802C41" w:rsidTr="0066162C"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Примечение</w:t>
            </w:r>
            <w:r w:rsidR="00802C41">
              <w:t xml:space="preserve"> "</w:t>
            </w:r>
            <w:r w:rsidRPr="00802C41">
              <w:t>+</w:t>
            </w:r>
            <w:r w:rsidR="00802C41">
              <w:t xml:space="preserve">" </w:t>
            </w:r>
            <w:r w:rsidR="00802C41" w:rsidRPr="00802C41">
              <w:t xml:space="preserve">- </w:t>
            </w:r>
            <w:r w:rsidRPr="00802C41">
              <w:t>полная нормализация показателя</w:t>
            </w:r>
            <w:r w:rsidR="00802C41" w:rsidRPr="00802C41">
              <w:t>;</w:t>
            </w:r>
            <w:r w:rsidR="00802C41">
              <w:t xml:space="preserve"> "</w:t>
            </w:r>
            <w:r w:rsidRPr="00802C41">
              <w:t>±</w:t>
            </w:r>
            <w:r w:rsidR="00802C41">
              <w:t xml:space="preserve">" </w:t>
            </w:r>
            <w:r w:rsidR="00802C41" w:rsidRPr="00802C41">
              <w:t xml:space="preserve">- </w:t>
            </w:r>
            <w:r w:rsidRPr="00802C41">
              <w:t>неполная нормализация</w:t>
            </w:r>
            <w:r w:rsidR="00802C41" w:rsidRPr="00802C41">
              <w:t>;</w:t>
            </w:r>
            <w:r w:rsidR="00802C41">
              <w:t xml:space="preserve"> "</w:t>
            </w:r>
            <w:r w:rsidRPr="00802C41">
              <w:t>-</w:t>
            </w:r>
            <w:r w:rsidR="00802C41">
              <w:t xml:space="preserve">" </w:t>
            </w:r>
            <w:r w:rsidR="00802C41" w:rsidRPr="00802C41">
              <w:t xml:space="preserve">- </w:t>
            </w:r>
            <w:r w:rsidRPr="00802C41">
              <w:t>отсутствие эффекта</w:t>
            </w:r>
          </w:p>
        </w:tc>
      </w:tr>
    </w:tbl>
    <w:p w:rsidR="00F71F1A" w:rsidRPr="00802C41" w:rsidRDefault="00F71F1A" w:rsidP="00802C41"/>
    <w:p w:rsidR="00802C41" w:rsidRDefault="00F71F1A" w:rsidP="00802C41">
      <w:r w:rsidRPr="00802C41">
        <w:t xml:space="preserve">Как и при </w:t>
      </w:r>
      <w:r w:rsidRPr="00802C41">
        <w:rPr>
          <w:lang w:val="en-US"/>
        </w:rPr>
        <w:t>CCl</w:t>
      </w:r>
      <w:r w:rsidRPr="00802C41">
        <w:rPr>
          <w:vertAlign w:val="subscript"/>
        </w:rPr>
        <w:t>4</w:t>
      </w:r>
      <w:r w:rsidRPr="00802C41">
        <w:t>-гепатитогепатозе</w:t>
      </w:r>
      <w:r w:rsidR="00802C41" w:rsidRPr="00802C41">
        <w:t xml:space="preserve">, </w:t>
      </w:r>
      <w:r w:rsidRPr="00802C41">
        <w:t>при алкогольном поражении печени, исследуемые флавоноиды, СЭ и карсил способствовали нормализации интенсивности ПОЛ и активности АОС</w:t>
      </w:r>
      <w:r w:rsidR="00802C41">
        <w:t xml:space="preserve"> (рис.2</w:t>
      </w:r>
      <w:r w:rsidR="00802C41" w:rsidRPr="00802C41">
        <w:t xml:space="preserve">). </w:t>
      </w:r>
      <w:r w:rsidRPr="00802C41">
        <w:t>При этом во всех случаях наблюдалась полная нормализация содержания ТБК-активных продуктов в сыворотке крови и</w:t>
      </w:r>
    </w:p>
    <w:p w:rsidR="00F71F1A" w:rsidRPr="00802C41" w:rsidRDefault="00F71F1A" w:rsidP="00802C41"/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3"/>
      </w:tblGrid>
      <w:tr w:rsidR="00F71F1A" w:rsidRPr="00802C41" w:rsidTr="0066162C">
        <w:trPr>
          <w:jc w:val="center"/>
        </w:trPr>
        <w:tc>
          <w:tcPr>
            <w:tcW w:w="9043" w:type="dxa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Показатели ПОЛ</w:t>
            </w:r>
          </w:p>
        </w:tc>
      </w:tr>
      <w:tr w:rsidR="00F71F1A" w:rsidRPr="00802C41" w:rsidTr="0066162C">
        <w:trPr>
          <w:jc w:val="center"/>
        </w:trPr>
        <w:tc>
          <w:tcPr>
            <w:tcW w:w="9043" w:type="dxa"/>
            <w:shd w:val="clear" w:color="auto" w:fill="auto"/>
          </w:tcPr>
          <w:p w:rsidR="00F71F1A" w:rsidRPr="00802C41" w:rsidRDefault="00966B3D" w:rsidP="00A55D44">
            <w:pPr>
              <w:pStyle w:val="aff"/>
            </w:pPr>
            <w:r>
              <w:rPr>
                <w:noProof/>
                <w:lang w:val="en-US" w:eastAsia="en-US"/>
              </w:rPr>
              <w:pict>
                <v:shape id="Рисунок 4" o:spid="_x0000_i1028" type="#_x0000_t75" style="width:378.75pt;height:234.75pt;visibility:visible">
                  <v:imagedata r:id="rId10" o:title=""/>
                </v:shape>
              </w:pict>
            </w:r>
          </w:p>
        </w:tc>
      </w:tr>
      <w:tr w:rsidR="00F71F1A" w:rsidRPr="00802C41" w:rsidTr="0066162C">
        <w:trPr>
          <w:jc w:val="center"/>
        </w:trPr>
        <w:tc>
          <w:tcPr>
            <w:tcW w:w="9043" w:type="dxa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Показатели АОС</w:t>
            </w:r>
          </w:p>
        </w:tc>
      </w:tr>
      <w:tr w:rsidR="00F71F1A" w:rsidRPr="00802C41" w:rsidTr="0066162C">
        <w:trPr>
          <w:jc w:val="center"/>
        </w:trPr>
        <w:tc>
          <w:tcPr>
            <w:tcW w:w="9043" w:type="dxa"/>
            <w:shd w:val="clear" w:color="auto" w:fill="auto"/>
          </w:tcPr>
          <w:p w:rsidR="00F71F1A" w:rsidRPr="00802C41" w:rsidRDefault="00966B3D" w:rsidP="00A55D44">
            <w:pPr>
              <w:pStyle w:val="aff"/>
            </w:pPr>
            <w:r>
              <w:rPr>
                <w:noProof/>
                <w:lang w:val="en-US" w:eastAsia="en-US"/>
              </w:rPr>
              <w:pict>
                <v:shape id="Рисунок 5" o:spid="_x0000_i1029" type="#_x0000_t75" style="width:436.5pt;height:271.5pt;visibility:visible">
                  <v:imagedata r:id="rId11" o:title=""/>
                </v:shape>
              </w:pict>
            </w:r>
          </w:p>
        </w:tc>
      </w:tr>
      <w:tr w:rsidR="00F71F1A" w:rsidRPr="00802C41" w:rsidTr="0066162C">
        <w:trPr>
          <w:jc w:val="center"/>
        </w:trPr>
        <w:tc>
          <w:tcPr>
            <w:tcW w:w="9043" w:type="dxa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Примечание</w:t>
            </w:r>
            <w:r w:rsidR="00802C41" w:rsidRPr="00802C41">
              <w:t xml:space="preserve">: </w:t>
            </w:r>
            <w:r w:rsidRPr="00802C41">
              <w:t>100%</w:t>
            </w:r>
            <w:r w:rsidR="00802C41" w:rsidRPr="00802C41">
              <w:t xml:space="preserve"> - </w:t>
            </w:r>
            <w:r w:rsidRPr="00802C41">
              <w:t>контроль</w:t>
            </w:r>
            <w:r w:rsidR="00802C41" w:rsidRPr="00802C41">
              <w:t xml:space="preserve"> - </w:t>
            </w:r>
            <w:r w:rsidRPr="00802C41">
              <w:t>алкогольное поражение печени</w:t>
            </w:r>
          </w:p>
        </w:tc>
      </w:tr>
      <w:tr w:rsidR="00F71F1A" w:rsidRPr="00802C41" w:rsidTr="0066162C">
        <w:trPr>
          <w:jc w:val="center"/>
        </w:trPr>
        <w:tc>
          <w:tcPr>
            <w:tcW w:w="9043" w:type="dxa"/>
            <w:shd w:val="clear" w:color="auto" w:fill="auto"/>
          </w:tcPr>
          <w:p w:rsidR="00F71F1A" w:rsidRPr="00802C41" w:rsidRDefault="00966B3D" w:rsidP="00A55D44">
            <w:pPr>
              <w:pStyle w:val="aff"/>
              <w:rPr>
                <w:noProof/>
              </w:rPr>
            </w:pPr>
            <w:r>
              <w:rPr>
                <w:noProof/>
              </w:rPr>
              <w:pict>
                <v:shape id="_x0000_s1028" type="#_x0000_t5" style="position:absolute;margin-left:4.85pt;margin-top:3.7pt;width:5.4pt;height:5.35pt;z-index:251708928;mso-position-horizontal-relative:text;mso-position-vertical-relative:text" fillcolor="black" stroked="f">
                  <o:lock v:ext="edit" aspectratio="t"/>
                </v:shape>
              </w:pict>
            </w:r>
            <w:r w:rsidR="00802C41" w:rsidRPr="00802C41">
              <w:t xml:space="preserve"> - </w:t>
            </w:r>
            <w:r w:rsidR="00A55D44">
              <w:t xml:space="preserve">   </w:t>
            </w:r>
            <w:r w:rsidR="00F71F1A" w:rsidRPr="00802C41">
              <w:t>достоверно</w:t>
            </w:r>
            <w:r w:rsidR="00802C41" w:rsidRPr="00802C41">
              <w:t xml:space="preserve"> </w:t>
            </w:r>
            <w:r w:rsidR="00F71F1A" w:rsidRPr="00802C41">
              <w:t>по отношению к интактным значениям</w:t>
            </w:r>
          </w:p>
        </w:tc>
      </w:tr>
      <w:tr w:rsidR="00F71F1A" w:rsidRPr="00802C41" w:rsidTr="0066162C">
        <w:trPr>
          <w:jc w:val="center"/>
        </w:trPr>
        <w:tc>
          <w:tcPr>
            <w:tcW w:w="9043" w:type="dxa"/>
            <w:shd w:val="clear" w:color="auto" w:fill="auto"/>
          </w:tcPr>
          <w:p w:rsidR="00F71F1A" w:rsidRPr="00802C41" w:rsidRDefault="00966B3D" w:rsidP="00A55D44">
            <w:pPr>
              <w:pStyle w:val="aff"/>
            </w:pPr>
            <w:r>
              <w:rPr>
                <w:noProof/>
              </w:rPr>
              <w:pict>
                <v:shape id="_x0000_s1029" type="#_x0000_t12" style="position:absolute;margin-left:4.2pt;margin-top:2.75pt;width:6.8pt;height:6.75pt;z-index:251709952;mso-position-horizontal-relative:text;mso-position-vertical-relative:text" fillcolor="black"/>
              </w:pict>
            </w:r>
            <w:r w:rsidR="00802C41" w:rsidRPr="00802C41">
              <w:t xml:space="preserve"> - </w:t>
            </w:r>
            <w:r w:rsidR="00A55D44">
              <w:t xml:space="preserve">   </w:t>
            </w:r>
            <w:r w:rsidR="00F71F1A" w:rsidRPr="00802C41">
              <w:t>достоверно по отношению к контролю</w:t>
            </w:r>
          </w:p>
        </w:tc>
      </w:tr>
      <w:tr w:rsidR="00F71F1A" w:rsidRPr="00802C41" w:rsidTr="0066162C">
        <w:trPr>
          <w:jc w:val="center"/>
        </w:trPr>
        <w:tc>
          <w:tcPr>
            <w:tcW w:w="9043" w:type="dxa"/>
            <w:shd w:val="clear" w:color="auto" w:fill="auto"/>
          </w:tcPr>
          <w:p w:rsidR="00F71F1A" w:rsidRPr="00802C41" w:rsidRDefault="00F71F1A" w:rsidP="00A55D44">
            <w:pPr>
              <w:pStyle w:val="aff"/>
              <w:rPr>
                <w:noProof/>
              </w:rPr>
            </w:pPr>
            <w:r w:rsidRPr="00802C41">
              <w:rPr>
                <w:noProof/>
              </w:rPr>
              <w:t xml:space="preserve">Обозначения как на </w:t>
            </w:r>
            <w:r w:rsidR="00802C41">
              <w:rPr>
                <w:noProof/>
              </w:rPr>
              <w:t>рис.1</w:t>
            </w:r>
          </w:p>
        </w:tc>
      </w:tr>
    </w:tbl>
    <w:p w:rsidR="00802C41" w:rsidRDefault="00F71F1A" w:rsidP="00802C41">
      <w:r w:rsidRPr="00802C41">
        <w:rPr>
          <w:b/>
          <w:bCs/>
        </w:rPr>
        <w:t>Рисунок 2</w:t>
      </w:r>
      <w:r w:rsidRPr="00802C41">
        <w:t xml:space="preserve"> </w:t>
      </w:r>
      <w:r w:rsidR="00802C41">
        <w:t>-</w:t>
      </w:r>
      <w:r w:rsidRPr="00802C41">
        <w:t xml:space="preserve"> Влияние биофлавоноидов, СЭ и карсила на систему</w:t>
      </w:r>
      <w:r w:rsidR="00802C41" w:rsidRPr="00802C41">
        <w:t xml:space="preserve"> </w:t>
      </w:r>
      <w:r w:rsidRPr="00802C41">
        <w:t xml:space="preserve">ПОЛ </w:t>
      </w:r>
      <w:r w:rsidR="00802C41">
        <w:t>-</w:t>
      </w:r>
      <w:r w:rsidRPr="00802C41">
        <w:t xml:space="preserve"> АОС при остром алкогольном поражении у</w:t>
      </w:r>
      <w:r w:rsidR="00802C41" w:rsidRPr="00802C41">
        <w:t xml:space="preserve"> </w:t>
      </w:r>
      <w:r w:rsidRPr="00802C41">
        <w:t>крыс</w:t>
      </w:r>
      <w:r w:rsidR="00A55D44">
        <w:t xml:space="preserve"> </w:t>
      </w:r>
      <w:r w:rsidRPr="00802C41">
        <w:t xml:space="preserve">уменьшение накопления МДА при </w:t>
      </w:r>
      <w:r w:rsidRPr="00802C41">
        <w:rPr>
          <w:lang w:val="en-US"/>
        </w:rPr>
        <w:t>Fe</w:t>
      </w:r>
      <w:r w:rsidRPr="00802C41">
        <w:rPr>
          <w:vertAlign w:val="superscript"/>
        </w:rPr>
        <w:t>2+</w:t>
      </w:r>
      <w:r w:rsidRPr="00802C41">
        <w:t>аскорбатиндуцированном ПОЛ ПФП, за исключением животных, получавших гесперидин</w:t>
      </w:r>
      <w:r w:rsidR="00802C41">
        <w:t xml:space="preserve"> (</w:t>
      </w:r>
      <w:r w:rsidRPr="00802C41">
        <w:t>накопление оставалось выше нормы на 62%</w:t>
      </w:r>
      <w:r w:rsidR="00802C41" w:rsidRPr="00802C41">
        <w:t>).</w:t>
      </w:r>
    </w:p>
    <w:p w:rsidR="00A55D44" w:rsidRDefault="00A55D44" w:rsidP="00802C41"/>
    <w:p w:rsidR="00802C41" w:rsidRDefault="00F71F1A" w:rsidP="00802C41">
      <w:r w:rsidRPr="00802C41">
        <w:t>В отношении восстановления ферментативной АОЗ можно отметить значительное сходство в действии диосмина, флавицина и СЭ</w:t>
      </w:r>
      <w:r w:rsidR="00802C41" w:rsidRPr="00802C41">
        <w:t xml:space="preserve">. </w:t>
      </w:r>
      <w:r w:rsidRPr="00802C41">
        <w:t>При применении флавицина и СЭ при алкогольной интоксикации на уровне нормальных значений находились практически все показатели АОС</w:t>
      </w:r>
      <w:r w:rsidR="00802C41" w:rsidRPr="00802C41">
        <w:t xml:space="preserve">: </w:t>
      </w:r>
      <w:r w:rsidRPr="00802C41">
        <w:t>СОД, каталаза, ГП общ</w:t>
      </w:r>
      <w:r w:rsidR="00802C41">
        <w:t>.,</w:t>
      </w:r>
      <w:r w:rsidRPr="00802C41">
        <w:t xml:space="preserve"> Г-</w:t>
      </w:r>
      <w:r w:rsidRPr="00802C41">
        <w:rPr>
          <w:lang w:val="en-US"/>
        </w:rPr>
        <w:t>S</w:t>
      </w:r>
      <w:r w:rsidRPr="00802C41">
        <w:t xml:space="preserve">-Т, </w:t>
      </w:r>
      <w:r w:rsidRPr="00802C41">
        <w:rPr>
          <w:lang w:val="en-US"/>
        </w:rPr>
        <w:t>GSH</w:t>
      </w:r>
      <w:r w:rsidRPr="00802C41">
        <w:t>, общая НАДФН+-редуктазная активность</w:t>
      </w:r>
      <w:r w:rsidR="00802C41">
        <w:t xml:space="preserve"> (</w:t>
      </w:r>
      <w:r w:rsidRPr="00802C41">
        <w:t>малат+глюкозо-6-фосфат+изоцитрат</w:t>
      </w:r>
      <w:r w:rsidR="00802C41" w:rsidRPr="00802C41">
        <w:t xml:space="preserve">) </w:t>
      </w:r>
      <w:r w:rsidRPr="00802C41">
        <w:t>с выраженной степенью подъема Г-6-ФДГ</w:t>
      </w:r>
      <w:r w:rsidR="00802C41" w:rsidRPr="00802C41">
        <w:t xml:space="preserve">. </w:t>
      </w:r>
      <w:r w:rsidRPr="00802C41">
        <w:t>Лишь активность ИЦДГ при применение СЭ не достигала интактных значений, но при этом активность Г-</w:t>
      </w:r>
      <w:r w:rsidRPr="00802C41">
        <w:rPr>
          <w:lang w:val="en-US"/>
        </w:rPr>
        <w:t>S</w:t>
      </w:r>
      <w:r w:rsidRPr="00802C41">
        <w:t>-Т и ГР были достоверно выше нормы и контроля соответственно</w:t>
      </w:r>
      <w:r w:rsidR="00802C41" w:rsidRPr="00802C41">
        <w:t xml:space="preserve">. </w:t>
      </w:r>
      <w:r w:rsidRPr="00802C41">
        <w:t>Действие диосмина характеризовалось несколько меньшей эффективностью</w:t>
      </w:r>
      <w:r w:rsidR="00802C41" w:rsidRPr="00802C41">
        <w:t xml:space="preserve">: </w:t>
      </w:r>
      <w:r w:rsidRPr="00802C41">
        <w:t>из перечисленных показателей</w:t>
      </w:r>
      <w:r w:rsidR="00802C41" w:rsidRPr="00802C41">
        <w:t xml:space="preserve"> </w:t>
      </w:r>
      <w:r w:rsidRPr="00802C41">
        <w:t>не полностью восстановились общая НАДФ+-редуктазная активность</w:t>
      </w:r>
      <w:r w:rsidR="00802C41">
        <w:t xml:space="preserve"> (</w:t>
      </w:r>
      <w:r w:rsidRPr="00802C41">
        <w:t>в основном из-за ИЦДГ</w:t>
      </w:r>
      <w:r w:rsidR="00802C41" w:rsidRPr="00802C41">
        <w:t xml:space="preserve">) </w:t>
      </w:r>
      <w:r w:rsidRPr="00802C41">
        <w:t>и активность ГП</w:t>
      </w:r>
      <w:r w:rsidR="00802C41" w:rsidRPr="00802C41">
        <w:t xml:space="preserve">. </w:t>
      </w:r>
      <w:r w:rsidRPr="00802C41">
        <w:t>То же самое можно отметить и в действии кверцетина, но, кроме этого, не полностью восстанавливалась активность каталазы и оставались на низком уровне активности Г-</w:t>
      </w:r>
      <w:r w:rsidRPr="00802C41">
        <w:rPr>
          <w:lang w:val="en-US"/>
        </w:rPr>
        <w:t>S</w:t>
      </w:r>
      <w:r w:rsidRPr="00802C41">
        <w:t>-Т, ГР и ИЦДГ</w:t>
      </w:r>
      <w:r w:rsidR="00802C41" w:rsidRPr="00802C41">
        <w:t xml:space="preserve">. </w:t>
      </w:r>
      <w:r w:rsidRPr="00802C41">
        <w:t xml:space="preserve">Под влиянием гесперидина и карсила наблюдалась полная нормализация СОД и каталазы, практически в равной мере повышалось содержание </w:t>
      </w:r>
      <w:r w:rsidRPr="00802C41">
        <w:rPr>
          <w:lang w:val="en-US"/>
        </w:rPr>
        <w:t>GSH</w:t>
      </w:r>
      <w:r w:rsidR="00802C41" w:rsidRPr="00802C41">
        <w:t xml:space="preserve">. </w:t>
      </w:r>
      <w:r w:rsidRPr="00802C41">
        <w:t>При</w:t>
      </w:r>
      <w:r w:rsidR="00802C41" w:rsidRPr="00802C41">
        <w:t xml:space="preserve"> </w:t>
      </w:r>
      <w:r w:rsidRPr="00802C41">
        <w:t>действии гесперидина отмечалось некоторое увеличение активности ГП, но при введении карсила активность данного фермента не изменилась по сравнению с животными, получавшими только этанол</w:t>
      </w:r>
      <w:r w:rsidR="00802C41" w:rsidRPr="00802C41">
        <w:t xml:space="preserve">. </w:t>
      </w:r>
      <w:r w:rsidRPr="00802C41">
        <w:t>В то же время</w:t>
      </w:r>
      <w:r w:rsidR="00802C41" w:rsidRPr="00802C41">
        <w:t xml:space="preserve">, </w:t>
      </w:r>
      <w:r w:rsidRPr="00802C41">
        <w:t>гесперидин не повлиял на активность Г-</w:t>
      </w:r>
      <w:r w:rsidRPr="00802C41">
        <w:rPr>
          <w:lang w:val="en-US"/>
        </w:rPr>
        <w:t>S</w:t>
      </w:r>
      <w:r w:rsidRPr="00802C41">
        <w:t>-Т, а карсил нормализовал ее</w:t>
      </w:r>
      <w:r w:rsidR="00802C41" w:rsidRPr="00802C41">
        <w:t xml:space="preserve">. </w:t>
      </w:r>
      <w:r w:rsidRPr="00802C41">
        <w:t>В отношении НАДФ</w:t>
      </w:r>
      <w:r w:rsidRPr="00802C41">
        <w:rPr>
          <w:vertAlign w:val="superscript"/>
        </w:rPr>
        <w:t>+</w:t>
      </w:r>
      <w:r w:rsidRPr="00802C41">
        <w:t>-редуктазных активностей при применении гесперидина отмечалось увеличение до нормы МДГ при неизмененной активности ИЦДГ</w:t>
      </w:r>
      <w:r w:rsidR="00802C41" w:rsidRPr="00802C41">
        <w:t xml:space="preserve">. </w:t>
      </w:r>
      <w:r w:rsidRPr="00802C41">
        <w:t>В то же время карсил усиливал активность ИЦДГ, не влияя на МДГ и Г-6ФДГ</w:t>
      </w:r>
      <w:r w:rsidR="00802C41" w:rsidRPr="00802C41">
        <w:t xml:space="preserve">. </w:t>
      </w:r>
      <w:r w:rsidRPr="00802C41">
        <w:t>В силу этого и общая НАДФ</w:t>
      </w:r>
      <w:r w:rsidRPr="00802C41">
        <w:rPr>
          <w:vertAlign w:val="superscript"/>
        </w:rPr>
        <w:t>+</w:t>
      </w:r>
      <w:r w:rsidRPr="00802C41">
        <w:t>-редуктазная активность при их введении восстанавливалась не в полной мере</w:t>
      </w:r>
      <w:r w:rsidR="00802C41" w:rsidRPr="00802C41">
        <w:t>.</w:t>
      </w:r>
    </w:p>
    <w:p w:rsidR="00802C41" w:rsidRDefault="00F71F1A" w:rsidP="00802C41">
      <w:r w:rsidRPr="00802C41">
        <w:t>Коэффициент окислительного стресса в результате применения</w:t>
      </w:r>
      <w:r w:rsidR="00802C41" w:rsidRPr="00802C41">
        <w:t xml:space="preserve"> </w:t>
      </w:r>
      <w:r w:rsidRPr="00802C41">
        <w:t>флавоноидов, СЭ и карсила значительно уменьшился по сравнению с животными, получавшими только алкоголь</w:t>
      </w:r>
      <w:r w:rsidR="00802C41">
        <w:t xml:space="preserve"> (</w:t>
      </w:r>
      <w:r w:rsidRPr="00802C41">
        <w:t>таблица 4</w:t>
      </w:r>
      <w:r w:rsidR="00802C41" w:rsidRPr="00802C41">
        <w:t xml:space="preserve">). </w:t>
      </w:r>
      <w:r w:rsidRPr="00802C41">
        <w:t>При введении флавицина и СЭ он был даже ниже 1</w:t>
      </w:r>
      <w:r w:rsidR="00802C41" w:rsidRPr="00802C41">
        <w:t xml:space="preserve">. </w:t>
      </w:r>
      <w:r w:rsidRPr="00802C41">
        <w:t>Наиболее высокие показатели коэффициента окислительного стресса, как и в опытах с поражением печени СС1</w:t>
      </w:r>
      <w:r w:rsidRPr="00802C41">
        <w:rPr>
          <w:vertAlign w:val="subscript"/>
        </w:rPr>
        <w:t>4</w:t>
      </w:r>
      <w:r w:rsidRPr="00802C41">
        <w:t>, имели животные, получавшие гесперидин</w:t>
      </w:r>
      <w:r w:rsidR="00802C41">
        <w:t xml:space="preserve"> (</w:t>
      </w:r>
      <w:r w:rsidRPr="00802C41">
        <w:t>3,26</w:t>
      </w:r>
      <w:r w:rsidR="00802C41" w:rsidRPr="00802C41">
        <w:t xml:space="preserve">) </w:t>
      </w:r>
      <w:r w:rsidRPr="00802C41">
        <w:t>и карсил</w:t>
      </w:r>
      <w:r w:rsidR="00802C41">
        <w:t xml:space="preserve"> (</w:t>
      </w:r>
      <w:r w:rsidRPr="00802C41">
        <w:t>3,2</w:t>
      </w:r>
      <w:r w:rsidR="00802C41" w:rsidRPr="00802C41">
        <w:t>),</w:t>
      </w:r>
      <w:r w:rsidRPr="00802C41">
        <w:t xml:space="preserve"> для которых установлена и меньшая эффективность гепатозащитного действия при алкогольном поражении печени</w:t>
      </w:r>
      <w:r w:rsidR="00802C41" w:rsidRPr="00802C41">
        <w:t>.</w:t>
      </w:r>
    </w:p>
    <w:p w:rsidR="009D3E33" w:rsidRDefault="009D3E33" w:rsidP="00802C41"/>
    <w:p w:rsidR="00F71F1A" w:rsidRPr="00802C41" w:rsidRDefault="00F71F1A" w:rsidP="00A55D44">
      <w:pPr>
        <w:ind w:left="708" w:firstLine="12"/>
      </w:pPr>
      <w:r w:rsidRPr="00802C41">
        <w:rPr>
          <w:b/>
          <w:bCs/>
        </w:rPr>
        <w:t>Таблица 4</w:t>
      </w:r>
      <w:r w:rsidRPr="00802C41">
        <w:t xml:space="preserve"> </w:t>
      </w:r>
      <w:r w:rsidR="00802C41">
        <w:t>-</w:t>
      </w:r>
      <w:r w:rsidRPr="00802C41">
        <w:t xml:space="preserve"> Значения коэффициента окислительного стресса и процента гепатопротекции у</w:t>
      </w:r>
      <w:r w:rsidR="00802C41" w:rsidRPr="00802C41">
        <w:t xml:space="preserve"> </w:t>
      </w:r>
      <w:r w:rsidRPr="00802C41">
        <w:t>животных с алкогольной интоксикацией и</w:t>
      </w:r>
      <w:r w:rsidR="00802C41" w:rsidRPr="00802C41">
        <w:t xml:space="preserve"> </w:t>
      </w:r>
      <w:r w:rsidRPr="00802C41">
        <w:t>при введении биофлавоноидов, СЭ и карсила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2858"/>
        <w:gridCol w:w="1836"/>
        <w:gridCol w:w="1357"/>
        <w:gridCol w:w="1367"/>
      </w:tblGrid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Группы животных</w:t>
            </w:r>
          </w:p>
        </w:tc>
        <w:tc>
          <w:tcPr>
            <w:tcW w:w="0" w:type="auto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Прооксиданты</w:t>
            </w:r>
          </w:p>
          <w:p w:rsidR="00802C41" w:rsidRPr="00802C41" w:rsidRDefault="00802C41" w:rsidP="00A55D44">
            <w:pPr>
              <w:pStyle w:val="aff"/>
            </w:pPr>
            <w:r>
              <w:t>(</w:t>
            </w:r>
            <w:r w:rsidR="00F71F1A" w:rsidRPr="00802C41">
              <w:t>ТБК</w:t>
            </w:r>
            <w:r w:rsidRPr="00802C41">
              <w:t xml:space="preserve"> - </w:t>
            </w:r>
            <w:r w:rsidR="00F71F1A" w:rsidRPr="00802C41">
              <w:t>акт</w:t>
            </w:r>
            <w:r w:rsidRPr="00802C41">
              <w:t xml:space="preserve">. </w:t>
            </w:r>
            <w:r w:rsidR="00F71F1A" w:rsidRPr="00802C41">
              <w:t>продукты сыв</w:t>
            </w:r>
            <w:r w:rsidRPr="00802C41">
              <w:t xml:space="preserve">. </w:t>
            </w:r>
            <w:r w:rsidR="00F71F1A" w:rsidRPr="0066162C">
              <w:rPr>
                <w:lang w:val="en-US"/>
              </w:rPr>
              <w:t>x</w:t>
            </w:r>
            <w:r w:rsidR="00F71F1A" w:rsidRPr="00802C41">
              <w:t xml:space="preserve"> ТБК</w:t>
            </w:r>
            <w:r w:rsidRPr="00802C41">
              <w:t xml:space="preserve"> - </w:t>
            </w:r>
            <w:r w:rsidR="00F71F1A" w:rsidRPr="00802C41">
              <w:t>акт</w:t>
            </w:r>
            <w:r w:rsidRPr="00802C41">
              <w:t xml:space="preserve">. </w:t>
            </w:r>
            <w:r w:rsidR="00F71F1A" w:rsidRPr="00802C41">
              <w:t>продукты печ</w:t>
            </w:r>
            <w:r w:rsidRPr="00802C41">
              <w:t xml:space="preserve">. </w:t>
            </w:r>
            <w:r w:rsidR="00F71F1A" w:rsidRPr="0066162C">
              <w:rPr>
                <w:lang w:val="en-US"/>
              </w:rPr>
              <w:t>x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ДК печ</w:t>
            </w:r>
            <w:r w:rsidR="00802C41" w:rsidRPr="00802C41">
              <w:t xml:space="preserve">. </w:t>
            </w:r>
            <w:r w:rsidRPr="0066162C">
              <w:rPr>
                <w:lang w:val="en-US"/>
              </w:rPr>
              <w:t>x</w:t>
            </w:r>
            <w:r w:rsidRPr="00802C41">
              <w:t xml:space="preserve"> ПОЛ ПФП</w:t>
            </w:r>
            <w:r w:rsidR="00802C41" w:rsidRPr="00802C41">
              <w:t>),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в отн</w:t>
            </w:r>
            <w:r w:rsidR="00802C41" w:rsidRPr="00802C41">
              <w:t xml:space="preserve">. </w:t>
            </w:r>
            <w:r w:rsidRPr="00802C41">
              <w:t>ед</w:t>
            </w:r>
            <w:r w:rsidR="00802C41" w:rsidRPr="00802C41">
              <w:t xml:space="preserve">. </w:t>
            </w:r>
            <w:r w:rsidRPr="00802C41">
              <w:t>к норме</w:t>
            </w:r>
          </w:p>
        </w:tc>
        <w:tc>
          <w:tcPr>
            <w:tcW w:w="0" w:type="auto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Антиоксиданты</w:t>
            </w:r>
          </w:p>
          <w:p w:rsidR="00802C41" w:rsidRDefault="00802C41" w:rsidP="00A55D44">
            <w:pPr>
              <w:pStyle w:val="aff"/>
            </w:pPr>
            <w:r>
              <w:t>(</w:t>
            </w:r>
            <w:r w:rsidR="00F71F1A" w:rsidRPr="00802C41">
              <w:t xml:space="preserve">СОД </w:t>
            </w:r>
            <w:r w:rsidR="00F71F1A" w:rsidRPr="0066162C">
              <w:rPr>
                <w:lang w:val="en-US"/>
              </w:rPr>
              <w:t>x</w:t>
            </w:r>
            <w:r w:rsidR="00F71F1A" w:rsidRPr="00802C41">
              <w:t xml:space="preserve"> каталаза </w:t>
            </w:r>
            <w:r w:rsidR="00F71F1A" w:rsidRPr="0066162C">
              <w:rPr>
                <w:lang w:val="en-US"/>
              </w:rPr>
              <w:t>x</w:t>
            </w:r>
            <w:r w:rsidR="00F71F1A" w:rsidRPr="00802C41">
              <w:t xml:space="preserve"> ГП </w:t>
            </w:r>
            <w:r w:rsidR="00F71F1A" w:rsidRPr="0066162C">
              <w:rPr>
                <w:lang w:val="en-US"/>
              </w:rPr>
              <w:t>x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Г-</w:t>
            </w:r>
            <w:r w:rsidRPr="0066162C">
              <w:rPr>
                <w:lang w:val="en-US"/>
              </w:rPr>
              <w:t>S</w:t>
            </w:r>
            <w:r w:rsidRPr="00802C41">
              <w:t>-Т печ</w:t>
            </w:r>
            <w:r w:rsidR="00802C41" w:rsidRPr="00802C41">
              <w:t>),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в отн</w:t>
            </w:r>
            <w:r w:rsidR="00802C41" w:rsidRPr="00802C41">
              <w:t xml:space="preserve">. </w:t>
            </w:r>
            <w:r w:rsidRPr="00802C41">
              <w:t>ед</w:t>
            </w:r>
            <w:r w:rsidR="00802C41" w:rsidRPr="00802C41">
              <w:t xml:space="preserve">. </w:t>
            </w:r>
            <w:r w:rsidRPr="00802C41">
              <w:t>к норме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К</w:t>
            </w:r>
            <w:r w:rsidRPr="0066162C">
              <w:rPr>
                <w:lang w:val="en-US"/>
              </w:rPr>
              <w:t>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про-/антиоксид</w:t>
            </w:r>
            <w:r w:rsidR="00802C41" w:rsidRPr="00802C41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%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гепато-протекции</w:t>
            </w:r>
          </w:p>
          <w:p w:rsidR="00F71F1A" w:rsidRPr="00802C41" w:rsidRDefault="00F71F1A" w:rsidP="00A55D44">
            <w:pPr>
              <w:pStyle w:val="aff"/>
            </w:pP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Интактные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Алкогольная интоксикация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5,6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0,0896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62,5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802C41" w:rsidRPr="00802C41" w:rsidRDefault="00F71F1A" w:rsidP="00A55D44">
            <w:pPr>
              <w:pStyle w:val="aff"/>
            </w:pPr>
            <w:r w:rsidRPr="00802C41">
              <w:t>Введение гесперидина,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1,18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0,36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3,26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38</w:t>
            </w: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Введение диосмина,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1,34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0,60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2,23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78</w:t>
            </w: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Введение флавицина,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0,79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1,13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0,70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96</w:t>
            </w: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Введение кверцетина,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0,58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0,22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2,63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70</w:t>
            </w: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Введение СЭ,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0,91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1,44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0,63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97</w:t>
            </w:r>
          </w:p>
        </w:tc>
      </w:tr>
      <w:tr w:rsidR="00F71F1A" w:rsidRPr="00802C41" w:rsidTr="0066162C">
        <w:trPr>
          <w:jc w:val="center"/>
        </w:trPr>
        <w:tc>
          <w:tcPr>
            <w:tcW w:w="0" w:type="auto"/>
            <w:shd w:val="clear" w:color="auto" w:fill="auto"/>
          </w:tcPr>
          <w:p w:rsidR="00802C41" w:rsidRDefault="00F71F1A" w:rsidP="00A55D44">
            <w:pPr>
              <w:pStyle w:val="aff"/>
            </w:pPr>
            <w:r w:rsidRPr="00802C41">
              <w:t>Введение карсила,</w:t>
            </w:r>
          </w:p>
          <w:p w:rsidR="00F71F1A" w:rsidRPr="00802C41" w:rsidRDefault="00F71F1A" w:rsidP="00A55D44">
            <w:pPr>
              <w:pStyle w:val="aff"/>
            </w:pPr>
            <w:r w:rsidRPr="00802C41">
              <w:t>100 мг/кг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1,28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0,40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3</w:t>
            </w:r>
            <w:r w:rsidR="00802C41">
              <w:t>, 20</w:t>
            </w:r>
          </w:p>
        </w:tc>
        <w:tc>
          <w:tcPr>
            <w:tcW w:w="0" w:type="auto"/>
            <w:shd w:val="clear" w:color="auto" w:fill="auto"/>
          </w:tcPr>
          <w:p w:rsidR="00F71F1A" w:rsidRPr="00802C41" w:rsidRDefault="00F71F1A" w:rsidP="00A55D44">
            <w:pPr>
              <w:pStyle w:val="aff"/>
            </w:pPr>
            <w:r w:rsidRPr="00802C41">
              <w:t>69</w:t>
            </w:r>
          </w:p>
        </w:tc>
      </w:tr>
    </w:tbl>
    <w:p w:rsidR="00A55D44" w:rsidRDefault="00A55D44" w:rsidP="00802C41"/>
    <w:p w:rsidR="00802C41" w:rsidRDefault="00F71F1A" w:rsidP="00802C41">
      <w:r w:rsidRPr="00802C41">
        <w:t>Таким образом, вывод о важности поддержания про-антиоксидантного равновесия и значимости усиления собственных механизмов АОЗ при действии повреждающих факторов, нашел свое подтверждение и в опытах с алкогольным поражением печени</w:t>
      </w:r>
      <w:r w:rsidR="00802C41" w:rsidRPr="00802C41">
        <w:t xml:space="preserve">. </w:t>
      </w:r>
      <w:r w:rsidRPr="00802C41">
        <w:t>Корреляция между коэффициентом окислительного стресса и процентом гепатопротекции составила</w:t>
      </w:r>
      <w:r w:rsidR="00802C41" w:rsidRPr="00802C41">
        <w:t xml:space="preserve"> - </w:t>
      </w:r>
      <w:r w:rsidRPr="00802C41">
        <w:t>0,81</w:t>
      </w:r>
      <w:r w:rsidRPr="00802C41">
        <w:sym w:font="Symbol" w:char="F0B1"/>
      </w:r>
      <w:r w:rsidRPr="00802C41">
        <w:t>0,29, Р</w:t>
      </w:r>
      <w:r w:rsidRPr="00802C41">
        <w:sym w:font="Symbol" w:char="F03C"/>
      </w:r>
      <w:r w:rsidRPr="00802C41">
        <w:t>0,05, доказывая наличие достаточно существенной связи между эффективностью гепатозащитного действия и степенью восстановления про-антиоксидантного равновесия</w:t>
      </w:r>
      <w:r w:rsidR="00802C41" w:rsidRPr="00802C41">
        <w:t>.</w:t>
      </w:r>
    </w:p>
    <w:p w:rsidR="00802C41" w:rsidRDefault="00F71F1A" w:rsidP="00802C41">
      <w:r w:rsidRPr="00802C41">
        <w:t>Интенсивность анаэробного пути окисления углеводов при алкогольном поражении печени на фоне применения флавоноидов, СЭ и карсила была значительно снижена, а также наблюдались восстановительные процессы в митохондриях печени и повышалось содержание АТФ</w:t>
      </w:r>
      <w:r w:rsidR="00802C41" w:rsidRPr="00802C41">
        <w:t xml:space="preserve">. </w:t>
      </w:r>
      <w:r w:rsidRPr="00802C41">
        <w:t>Более выраженное восстановление показателей энергетического обмена наблюдалось у животных под влиянием флавицина и СЭ, применяемых на фоне 7-дневной алкоголизации</w:t>
      </w:r>
      <w:r w:rsidR="00802C41" w:rsidRPr="00802C41">
        <w:t xml:space="preserve">: </w:t>
      </w:r>
      <w:r w:rsidRPr="00802C41">
        <w:t xml:space="preserve">соотношение лактат/пируват снизилось на 88% и 91%, содержание АТФ увеличилось на 127% и 106%, активности СДГ </w:t>
      </w:r>
      <w:r w:rsidR="00802C41">
        <w:t>-</w:t>
      </w:r>
      <w:r w:rsidRPr="00802C41">
        <w:t xml:space="preserve"> на 135% и 137% и ЦТО</w:t>
      </w:r>
      <w:r w:rsidR="00802C41" w:rsidRPr="00802C41">
        <w:t xml:space="preserve"> - </w:t>
      </w:r>
      <w:r w:rsidRPr="00802C41">
        <w:t>на 63% и 55% соответственно по отношению к контролю, что достоверно не отличалось от соответствующих значений у интактных животных</w:t>
      </w:r>
      <w:r w:rsidR="00802C41" w:rsidRPr="00802C41">
        <w:t>.</w:t>
      </w:r>
    </w:p>
    <w:p w:rsidR="00802C41" w:rsidRDefault="00F71F1A" w:rsidP="00802C41">
      <w:r w:rsidRPr="00802C41">
        <w:t>В условиях алкогольной интоксикации было выявлено</w:t>
      </w:r>
      <w:r w:rsidR="00802C41" w:rsidRPr="00802C41">
        <w:t xml:space="preserve"> </w:t>
      </w:r>
      <w:r w:rsidRPr="00802C41">
        <w:t>индуцирующее влияние на цитохром-Р450-зависимые реакции</w:t>
      </w:r>
      <w:r w:rsidR="00802C41" w:rsidRPr="00802C41">
        <w:t xml:space="preserve">: </w:t>
      </w:r>
      <w:r w:rsidRPr="00802C41">
        <w:t xml:space="preserve">гесперидина и карсила </w:t>
      </w:r>
      <w:r w:rsidR="00802C41">
        <w:t>-</w:t>
      </w:r>
      <w:r w:rsidRPr="00802C41">
        <w:t xml:space="preserve"> на</w:t>
      </w:r>
      <w:r w:rsidR="00802C41" w:rsidRPr="00802C41">
        <w:t xml:space="preserve"> </w:t>
      </w:r>
      <w:r w:rsidRPr="00802C41">
        <w:rPr>
          <w:lang w:val="en-US"/>
        </w:rPr>
        <w:t>N</w:t>
      </w:r>
      <w:r w:rsidRPr="00802C41">
        <w:t>-деметилазную</w:t>
      </w:r>
      <w:r w:rsidR="00802C41">
        <w:t xml:space="preserve"> (</w:t>
      </w:r>
      <w:r w:rsidRPr="00802C41">
        <w:t>+22% и +97%</w:t>
      </w:r>
      <w:r w:rsidR="00802C41" w:rsidRPr="00802C41">
        <w:t xml:space="preserve">) </w:t>
      </w:r>
      <w:r w:rsidRPr="00802C41">
        <w:t xml:space="preserve">и </w:t>
      </w:r>
      <w:r w:rsidRPr="00802C41">
        <w:rPr>
          <w:lang w:val="en-US"/>
        </w:rPr>
        <w:t>n</w:t>
      </w:r>
      <w:r w:rsidRPr="00802C41">
        <w:t>-гидроксилазную активности</w:t>
      </w:r>
      <w:r w:rsidR="00802C41">
        <w:t xml:space="preserve"> (</w:t>
      </w:r>
      <w:r w:rsidRPr="00802C41">
        <w:t>+289% и +420%</w:t>
      </w:r>
      <w:r w:rsidR="00802C41" w:rsidRPr="00802C41">
        <w:t xml:space="preserve">); </w:t>
      </w:r>
      <w:r w:rsidRPr="00802C41">
        <w:t>кверцетина</w:t>
      </w:r>
      <w:r w:rsidR="00802C41" w:rsidRPr="00802C41">
        <w:t xml:space="preserve"> - </w:t>
      </w:r>
      <w:r w:rsidRPr="00802C41">
        <w:t>на</w:t>
      </w:r>
      <w:r w:rsidR="00802C41" w:rsidRPr="00802C41">
        <w:t xml:space="preserve"> </w:t>
      </w:r>
      <w:r w:rsidRPr="00802C41">
        <w:rPr>
          <w:lang w:val="en-US"/>
        </w:rPr>
        <w:t>N</w:t>
      </w:r>
      <w:r w:rsidRPr="00802C41">
        <w:t>-деметилазную активность</w:t>
      </w:r>
      <w:r w:rsidR="00802C41">
        <w:t xml:space="preserve"> (</w:t>
      </w:r>
      <w:r w:rsidRPr="00802C41">
        <w:t>+131%</w:t>
      </w:r>
      <w:r w:rsidR="00802C41" w:rsidRPr="00802C41">
        <w:t xml:space="preserve">); </w:t>
      </w:r>
      <w:r w:rsidRPr="00802C41">
        <w:t xml:space="preserve">СЭ </w:t>
      </w:r>
      <w:r w:rsidR="00802C41">
        <w:t>-</w:t>
      </w:r>
      <w:r w:rsidRPr="00802C41">
        <w:t xml:space="preserve"> на </w:t>
      </w:r>
      <w:r w:rsidRPr="00802C41">
        <w:rPr>
          <w:lang w:val="en-US"/>
        </w:rPr>
        <w:t>n</w:t>
      </w:r>
      <w:r w:rsidRPr="00802C41">
        <w:t>-гидроксилазную активность</w:t>
      </w:r>
      <w:r w:rsidR="00802C41">
        <w:t xml:space="preserve"> (</w:t>
      </w:r>
      <w:r w:rsidRPr="00802C41">
        <w:t>+519%</w:t>
      </w:r>
      <w:r w:rsidR="00802C41" w:rsidRPr="00802C41">
        <w:t xml:space="preserve">). </w:t>
      </w:r>
      <w:r w:rsidRPr="00802C41">
        <w:t>При применении флавицина и диосмина все те изменения в данных реакциях микросомального окисления, которые были вызваны введением этанола, полностью устранялись</w:t>
      </w:r>
      <w:r w:rsidR="00802C41" w:rsidRPr="00802C41">
        <w:t xml:space="preserve">: </w:t>
      </w:r>
      <w:r w:rsidRPr="00802C41">
        <w:t xml:space="preserve">снижалась активность </w:t>
      </w:r>
      <w:r w:rsidRPr="00802C41">
        <w:rPr>
          <w:lang w:val="en-US"/>
        </w:rPr>
        <w:t>N</w:t>
      </w:r>
      <w:r w:rsidRPr="00802C41">
        <w:t>-деметилазы</w:t>
      </w:r>
      <w:r w:rsidR="00802C41">
        <w:t xml:space="preserve"> (</w:t>
      </w:r>
      <w:r w:rsidRPr="00802C41">
        <w:t>-51% и</w:t>
      </w:r>
      <w:r w:rsidR="00802C41" w:rsidRPr="00802C41">
        <w:t xml:space="preserve"> - </w:t>
      </w:r>
      <w:r w:rsidRPr="00802C41">
        <w:t>42%</w:t>
      </w:r>
      <w:r w:rsidR="00802C41" w:rsidRPr="00802C41">
        <w:t xml:space="preserve">) </w:t>
      </w:r>
      <w:r w:rsidRPr="00802C41">
        <w:t xml:space="preserve">и повышалась активность </w:t>
      </w:r>
      <w:r w:rsidRPr="00802C41">
        <w:rPr>
          <w:lang w:val="en-US"/>
        </w:rPr>
        <w:t>n</w:t>
      </w:r>
      <w:r w:rsidRPr="00802C41">
        <w:t>-гидроксилазы</w:t>
      </w:r>
      <w:r w:rsidR="00802C41">
        <w:t xml:space="preserve"> (</w:t>
      </w:r>
      <w:r w:rsidRPr="00802C41">
        <w:t>+153% и +150%</w:t>
      </w:r>
      <w:r w:rsidR="00802C41" w:rsidRPr="00802C41">
        <w:t xml:space="preserve">) </w:t>
      </w:r>
      <w:r w:rsidRPr="00802C41">
        <w:t>до уровня нормы</w:t>
      </w:r>
      <w:r w:rsidR="00802C41">
        <w:t xml:space="preserve"> (</w:t>
      </w:r>
      <w:r w:rsidRPr="00802C41">
        <w:t>указаны проценты изменения по сравнению с контролем, получавшим только этанол</w:t>
      </w:r>
      <w:r w:rsidR="00802C41" w:rsidRPr="00802C41">
        <w:t>).</w:t>
      </w:r>
    </w:p>
    <w:p w:rsidR="00802C41" w:rsidRDefault="00F71F1A" w:rsidP="00802C41">
      <w:r w:rsidRPr="00802C41">
        <w:t>Таким образом</w:t>
      </w:r>
      <w:r w:rsidR="00802C41" w:rsidRPr="00802C41">
        <w:t xml:space="preserve">, </w:t>
      </w:r>
      <w:r w:rsidRPr="00802C41">
        <w:t>наибольшая эффективность гепатозащитного действия</w:t>
      </w:r>
      <w:r w:rsidR="00802C41" w:rsidRPr="00802C41">
        <w:t xml:space="preserve"> </w:t>
      </w:r>
      <w:r w:rsidRPr="00802C41">
        <w:t>при алкогольном поражении печени, которая превышает</w:t>
      </w:r>
      <w:r w:rsidR="00802C41" w:rsidRPr="00802C41">
        <w:t xml:space="preserve"> </w:t>
      </w:r>
      <w:r w:rsidRPr="00802C41">
        <w:t>таковую карсила, выявлена у флавицина и СЭ</w:t>
      </w:r>
      <w:r w:rsidR="00802C41" w:rsidRPr="00802C41">
        <w:t xml:space="preserve">. </w:t>
      </w:r>
      <w:r w:rsidRPr="00802C41">
        <w:t>Сравнительный анализ показывает, что чем в большей степени вещества</w:t>
      </w:r>
      <w:r w:rsidR="00802C41" w:rsidRPr="00802C41">
        <w:t xml:space="preserve"> </w:t>
      </w:r>
      <w:r w:rsidRPr="00802C41">
        <w:t>восстанавливают про-антиоксидантное равновесие и устраняют метаболические сдвиги, развивающиеся вследствие усиления окислительного метаболизма алкоголя, тем более выраженным гепатозащитным действием они обладают</w:t>
      </w:r>
      <w:r w:rsidR="00802C41" w:rsidRPr="00802C41">
        <w:t xml:space="preserve">. </w:t>
      </w:r>
      <w:r w:rsidRPr="00802C41">
        <w:t>Важным в защите печени от повреждающего воздействия в результате оксидативного стресса является не только собственный антиоксидантный эффект соединений, но и способность поддерживать высокую активность эндогенной антиоксидантной системы, нарушение функционирования которой, приводит к срыву компенсации</w:t>
      </w:r>
      <w:r w:rsidR="00802C41" w:rsidRPr="00802C41">
        <w:t xml:space="preserve"> </w:t>
      </w:r>
      <w:r w:rsidRPr="00802C41">
        <w:t>и развитию синдрома пероксидации</w:t>
      </w:r>
      <w:r w:rsidR="00802C41" w:rsidRPr="00802C41">
        <w:t>.</w:t>
      </w:r>
    </w:p>
    <w:p w:rsidR="00F71F1A" w:rsidRPr="00802C41" w:rsidRDefault="00F71F1A" w:rsidP="00802C41">
      <w:pPr>
        <w:rPr>
          <w:b/>
          <w:bCs/>
        </w:rPr>
      </w:pPr>
      <w:r w:rsidRPr="00802C41">
        <w:rPr>
          <w:b/>
          <w:bCs/>
        </w:rPr>
        <w:t>3</w:t>
      </w:r>
      <w:r w:rsidR="00802C41" w:rsidRPr="00802C41">
        <w:rPr>
          <w:b/>
          <w:bCs/>
        </w:rPr>
        <w:t xml:space="preserve">. </w:t>
      </w:r>
      <w:r w:rsidRPr="00802C41">
        <w:rPr>
          <w:b/>
          <w:bCs/>
        </w:rPr>
        <w:t xml:space="preserve">Изучение антиоксидантного действия флавоноидов, сухого экстракта из </w:t>
      </w:r>
      <w:r w:rsidRPr="00802C41">
        <w:rPr>
          <w:b/>
          <w:bCs/>
          <w:lang w:val="en-US"/>
        </w:rPr>
        <w:t>V</w:t>
      </w:r>
      <w:r w:rsidR="00802C41" w:rsidRPr="00802C41">
        <w:rPr>
          <w:b/>
          <w:bCs/>
        </w:rPr>
        <w:t xml:space="preserve">. </w:t>
      </w:r>
      <w:r w:rsidRPr="00802C41">
        <w:rPr>
          <w:b/>
          <w:bCs/>
          <w:lang w:val="en-US"/>
        </w:rPr>
        <w:t>abbreviate</w:t>
      </w:r>
      <w:r w:rsidR="00802C41">
        <w:rPr>
          <w:b/>
          <w:bCs/>
        </w:rPr>
        <w:t xml:space="preserve"> (</w:t>
      </w:r>
      <w:r w:rsidRPr="00802C41">
        <w:rPr>
          <w:b/>
          <w:bCs/>
          <w:lang w:val="en-US"/>
        </w:rPr>
        <w:t>truncatula</w:t>
      </w:r>
      <w:r w:rsidR="00802C41" w:rsidRPr="00802C41">
        <w:rPr>
          <w:b/>
          <w:bCs/>
        </w:rPr>
        <w:t xml:space="preserve">) </w:t>
      </w:r>
      <w:r w:rsidRPr="00802C41">
        <w:rPr>
          <w:b/>
          <w:bCs/>
        </w:rPr>
        <w:t xml:space="preserve">и карсила </w:t>
      </w:r>
      <w:r w:rsidRPr="00802C41">
        <w:rPr>
          <w:b/>
          <w:bCs/>
          <w:lang w:val="en-US"/>
        </w:rPr>
        <w:t>in</w:t>
      </w:r>
      <w:r w:rsidRPr="00802C41">
        <w:rPr>
          <w:b/>
          <w:bCs/>
        </w:rPr>
        <w:t xml:space="preserve"> </w:t>
      </w:r>
      <w:r w:rsidRPr="00802C41">
        <w:rPr>
          <w:b/>
          <w:bCs/>
          <w:lang w:val="en-US"/>
        </w:rPr>
        <w:t>vitro</w:t>
      </w:r>
      <w:r w:rsidRPr="00802C41">
        <w:rPr>
          <w:b/>
          <w:bCs/>
        </w:rPr>
        <w:t xml:space="preserve"> и их влияния на системы АОЗ, энергетического обмена и детоксикации </w:t>
      </w:r>
      <w:r w:rsidRPr="00802C41">
        <w:rPr>
          <w:b/>
          <w:bCs/>
          <w:lang w:val="en-US"/>
        </w:rPr>
        <w:t>in</w:t>
      </w:r>
      <w:r w:rsidRPr="00802C41">
        <w:rPr>
          <w:b/>
          <w:bCs/>
        </w:rPr>
        <w:t xml:space="preserve"> </w:t>
      </w:r>
      <w:r w:rsidRPr="00802C41">
        <w:rPr>
          <w:b/>
          <w:bCs/>
          <w:lang w:val="en-US"/>
        </w:rPr>
        <w:t>vivo</w:t>
      </w:r>
      <w:r w:rsidRPr="00802C41">
        <w:rPr>
          <w:b/>
          <w:bCs/>
        </w:rPr>
        <w:t xml:space="preserve"> в условиях нормы</w:t>
      </w:r>
    </w:p>
    <w:p w:rsidR="00802C41" w:rsidRDefault="00F71F1A" w:rsidP="00802C41">
      <w:r w:rsidRPr="00802C41">
        <w:t xml:space="preserve">Исследования, проведённые </w:t>
      </w:r>
      <w:r w:rsidRPr="00802C41">
        <w:rPr>
          <w:lang w:val="en-US"/>
        </w:rPr>
        <w:t>in</w:t>
      </w:r>
      <w:r w:rsidRPr="00802C41">
        <w:t xml:space="preserve"> </w:t>
      </w:r>
      <w:r w:rsidRPr="00802C41">
        <w:rPr>
          <w:lang w:val="en-US"/>
        </w:rPr>
        <w:t>vitro</w:t>
      </w:r>
      <w:r w:rsidRPr="00802C41">
        <w:t xml:space="preserve"> и на здоровых животных после курсового введения</w:t>
      </w:r>
      <w:r w:rsidR="00802C41" w:rsidRPr="00802C41">
        <w:t xml:space="preserve"> </w:t>
      </w:r>
      <w:r w:rsidRPr="00802C41">
        <w:t>флавоноидов, СЭ и карсила в эффективных гепатопротекторных дозах, позволили установить следующее</w:t>
      </w:r>
      <w:r w:rsidR="00802C41" w:rsidRPr="00802C41">
        <w:t xml:space="preserve">: </w:t>
      </w:r>
      <w:r w:rsidRPr="00802C41">
        <w:rPr>
          <w:lang w:val="en-US"/>
        </w:rPr>
        <w:t>I</w:t>
      </w:r>
      <w:r w:rsidR="00802C41" w:rsidRPr="00802C41">
        <w:t xml:space="preserve">. </w:t>
      </w:r>
      <w:r w:rsidRPr="00802C41">
        <w:t xml:space="preserve">Гесперидин, диосмин и флавицин подавляют </w:t>
      </w:r>
      <w:r w:rsidRPr="00802C41">
        <w:rPr>
          <w:lang w:val="en-US"/>
        </w:rPr>
        <w:t>Fe</w:t>
      </w:r>
      <w:r w:rsidRPr="00802C41">
        <w:rPr>
          <w:vertAlign w:val="superscript"/>
        </w:rPr>
        <w:t>2+</w:t>
      </w:r>
      <w:r w:rsidRPr="00802C41">
        <w:t>-индуцированное ПОЛ в системе липосом и являются менее сильными антиоксидантами прямого действия, чем кверцетин</w:t>
      </w:r>
      <w:r w:rsidR="00802C41">
        <w:t xml:space="preserve"> (</w:t>
      </w:r>
      <w:r w:rsidRPr="00802C41">
        <w:rPr>
          <w:lang w:val="en-US"/>
        </w:rPr>
        <w:t>IC</w:t>
      </w:r>
      <w:r w:rsidRPr="00802C41">
        <w:rPr>
          <w:vertAlign w:val="subscript"/>
        </w:rPr>
        <w:t>50</w:t>
      </w:r>
      <w:r w:rsidRPr="00802C41">
        <w:t xml:space="preserve"> равно соответственно 7,0</w:t>
      </w:r>
      <w:r w:rsidRPr="00802C41">
        <w:sym w:font="Symbol" w:char="F0D7"/>
      </w:r>
      <w:r w:rsidRPr="00802C41">
        <w:t>10</w:t>
      </w:r>
      <w:r w:rsidRPr="00802C41">
        <w:rPr>
          <w:vertAlign w:val="superscript"/>
        </w:rPr>
        <w:t>-2</w:t>
      </w:r>
      <w:r w:rsidRPr="00802C41">
        <w:t>М, 4,9</w:t>
      </w:r>
      <w:r w:rsidRPr="00802C41">
        <w:sym w:font="Symbol" w:char="F0D7"/>
      </w:r>
      <w:r w:rsidRPr="00802C41">
        <w:t>10</w:t>
      </w:r>
      <w:r w:rsidRPr="00802C41">
        <w:rPr>
          <w:vertAlign w:val="superscript"/>
        </w:rPr>
        <w:t>-2</w:t>
      </w:r>
      <w:r w:rsidRPr="00802C41">
        <w:t>М, 4,9</w:t>
      </w:r>
      <w:r w:rsidRPr="00802C41">
        <w:sym w:font="Symbol" w:char="F0D7"/>
      </w:r>
      <w:r w:rsidRPr="00802C41">
        <w:t>10</w:t>
      </w:r>
      <w:r w:rsidRPr="00802C41">
        <w:rPr>
          <w:vertAlign w:val="superscript"/>
        </w:rPr>
        <w:t>-3</w:t>
      </w:r>
      <w:r w:rsidRPr="00802C41">
        <w:t>М и 6,3</w:t>
      </w:r>
      <w:r w:rsidRPr="00802C41">
        <w:sym w:font="Symbol" w:char="F0D7"/>
      </w:r>
      <w:r w:rsidRPr="00802C41">
        <w:t>10</w:t>
      </w:r>
      <w:r w:rsidRPr="00802C41">
        <w:rPr>
          <w:vertAlign w:val="superscript"/>
        </w:rPr>
        <w:t>-5</w:t>
      </w:r>
      <w:r w:rsidRPr="00802C41">
        <w:t>М</w:t>
      </w:r>
      <w:r w:rsidR="00802C41" w:rsidRPr="00802C41">
        <w:t xml:space="preserve">). </w:t>
      </w:r>
      <w:r w:rsidRPr="00802C41">
        <w:rPr>
          <w:lang w:val="en-US"/>
        </w:rPr>
        <w:t>II</w:t>
      </w:r>
      <w:r w:rsidR="00802C41" w:rsidRPr="00802C41">
        <w:t xml:space="preserve">. </w:t>
      </w:r>
      <w:r w:rsidRPr="00802C41">
        <w:t>В результате курсового введения исследуемых флавоноидов в организме животных регистрируется</w:t>
      </w:r>
      <w:r w:rsidR="00802C41">
        <w:t>:</w:t>
      </w:r>
    </w:p>
    <w:p w:rsidR="00802C41" w:rsidRDefault="00802C41" w:rsidP="00802C41">
      <w:r>
        <w:t>1)</w:t>
      </w:r>
      <w:r w:rsidRPr="00802C41">
        <w:t xml:space="preserve"> </w:t>
      </w:r>
      <w:r w:rsidR="00F71F1A" w:rsidRPr="00802C41">
        <w:t>снижение ТБК-активных продуктов крови</w:t>
      </w:r>
      <w:r w:rsidRPr="00802C41">
        <w:t xml:space="preserve">; </w:t>
      </w:r>
      <w:r w:rsidR="00F71F1A" w:rsidRPr="00802C41">
        <w:t>снижение активности антирадикальных и антиперекисных ферментов</w:t>
      </w:r>
      <w:r>
        <w:t xml:space="preserve"> (</w:t>
      </w:r>
      <w:r w:rsidR="00F71F1A" w:rsidRPr="00802C41">
        <w:t>СОД и ГП</w:t>
      </w:r>
      <w:r w:rsidRPr="00802C41">
        <w:t>)</w:t>
      </w:r>
      <w:r>
        <w:t>;</w:t>
      </w:r>
    </w:p>
    <w:p w:rsidR="00802C41" w:rsidRDefault="00802C41" w:rsidP="00802C41">
      <w:r>
        <w:t>2)</w:t>
      </w:r>
      <w:r w:rsidRPr="00802C41">
        <w:t xml:space="preserve"> </w:t>
      </w:r>
      <w:r w:rsidR="00F71F1A" w:rsidRPr="00802C41">
        <w:t>усиление глутатионовой системы</w:t>
      </w:r>
      <w:r>
        <w:t xml:space="preserve"> (</w:t>
      </w:r>
      <w:r w:rsidR="00F71F1A" w:rsidRPr="00802C41">
        <w:t xml:space="preserve">увеличение содержания </w:t>
      </w:r>
      <w:r w:rsidR="00F71F1A" w:rsidRPr="00802C41">
        <w:rPr>
          <w:lang w:val="en-US"/>
        </w:rPr>
        <w:t>GSH</w:t>
      </w:r>
      <w:r w:rsidR="00F71F1A" w:rsidRPr="00802C41">
        <w:t>, активности ГР и НАДФ-редуктаз в печени</w:t>
      </w:r>
      <w:r w:rsidRPr="00802C41">
        <w:t>)</w:t>
      </w:r>
      <w:r>
        <w:t>;</w:t>
      </w:r>
    </w:p>
    <w:p w:rsidR="00802C41" w:rsidRDefault="00802C41" w:rsidP="00802C41">
      <w:r>
        <w:t>3)</w:t>
      </w:r>
      <w:r w:rsidRPr="00802C41">
        <w:t xml:space="preserve"> </w:t>
      </w:r>
      <w:r w:rsidR="00F71F1A" w:rsidRPr="00802C41">
        <w:t>снижение соотношения лактат/пируват и содержания глюкозы в печени</w:t>
      </w:r>
      <w:r>
        <w:t>;</w:t>
      </w:r>
    </w:p>
    <w:p w:rsidR="00802C41" w:rsidRDefault="00802C41" w:rsidP="00802C41">
      <w:r>
        <w:t>4)</w:t>
      </w:r>
      <w:r w:rsidRPr="00802C41">
        <w:t xml:space="preserve"> </w:t>
      </w:r>
      <w:r w:rsidR="00F71F1A" w:rsidRPr="00802C41">
        <w:t xml:space="preserve">повышение активности </w:t>
      </w:r>
      <w:r w:rsidR="00F71F1A" w:rsidRPr="00802C41">
        <w:rPr>
          <w:lang w:val="en-US"/>
        </w:rPr>
        <w:t>Mg</w:t>
      </w:r>
      <w:r w:rsidR="00F71F1A" w:rsidRPr="00802C41">
        <w:rPr>
          <w:vertAlign w:val="superscript"/>
        </w:rPr>
        <w:t>2+</w:t>
      </w:r>
      <w:r w:rsidR="00F71F1A" w:rsidRPr="00802C41">
        <w:t>АТФазы в митохондриях печени без снижения АТФ в этом органе</w:t>
      </w:r>
      <w:r>
        <w:t>;</w:t>
      </w:r>
    </w:p>
    <w:p w:rsidR="00802C41" w:rsidRDefault="00802C41" w:rsidP="00802C41">
      <w:r>
        <w:t>5)</w:t>
      </w:r>
      <w:r w:rsidRPr="00802C41">
        <w:t xml:space="preserve"> </w:t>
      </w:r>
      <w:r w:rsidR="00F71F1A" w:rsidRPr="00802C41">
        <w:t>повышение активности ферментов микросомального окисления</w:t>
      </w:r>
      <w:r w:rsidRPr="00802C41">
        <w:t>.</w:t>
      </w:r>
    </w:p>
    <w:p w:rsidR="00802C41" w:rsidRDefault="00F71F1A" w:rsidP="00802C41">
      <w:r w:rsidRPr="00802C41">
        <w:t>Многие из выявленных эффектов флавоноидов проистекают, на наш взгляд, из природы химических свойств этих соединений, а именно способности участвовать в обратимых окислительно-восстановительных превращениях, проявляя как водороддонорные, так и водородакцепторные свойства</w:t>
      </w:r>
      <w:r w:rsidR="00802C41" w:rsidRPr="00802C41">
        <w:t xml:space="preserve">. </w:t>
      </w:r>
      <w:r w:rsidRPr="00802C41">
        <w:t>В силу этого биофлавоноиды могут формировать самостоятельные редокс-системы типа фенол-семихинон-хинон, что дает им возможность снижать количество и/или образование свободных радикалов и интенсивность ПОЛ и, вероятно, позволяет создавать в клетке резерв окисленных никотинамидных коферментов</w:t>
      </w:r>
      <w:r w:rsidR="00802C41">
        <w:t xml:space="preserve"> (</w:t>
      </w:r>
      <w:r w:rsidRPr="00802C41">
        <w:rPr>
          <w:lang w:val="en-US"/>
        </w:rPr>
        <w:t>NAD</w:t>
      </w:r>
      <w:r w:rsidRPr="00802C41">
        <w:rPr>
          <w:vertAlign w:val="superscript"/>
        </w:rPr>
        <w:t>+</w:t>
      </w:r>
      <w:r w:rsidR="00802C41" w:rsidRPr="00802C41">
        <w:t xml:space="preserve">; </w:t>
      </w:r>
      <w:r w:rsidRPr="00802C41">
        <w:rPr>
          <w:lang w:val="en-US"/>
        </w:rPr>
        <w:t>NAD</w:t>
      </w:r>
      <w:r w:rsidRPr="00802C41">
        <w:t>Р</w:t>
      </w:r>
      <w:r w:rsidRPr="00802C41">
        <w:rPr>
          <w:vertAlign w:val="superscript"/>
        </w:rPr>
        <w:t>+</w:t>
      </w:r>
      <w:r w:rsidR="00802C41" w:rsidRPr="00802C41">
        <w:rPr>
          <w:vertAlign w:val="subscript"/>
        </w:rPr>
        <w:t>),</w:t>
      </w:r>
      <w:r w:rsidRPr="00802C41">
        <w:rPr>
          <w:vertAlign w:val="subscript"/>
        </w:rPr>
        <w:t xml:space="preserve"> </w:t>
      </w:r>
      <w:r w:rsidRPr="00802C41">
        <w:t xml:space="preserve">которые могут обеспечить усиление метаболических реакций и поддержание пула восстановленного </w:t>
      </w:r>
      <w:r w:rsidRPr="00802C41">
        <w:rPr>
          <w:lang w:val="en-US"/>
        </w:rPr>
        <w:t>GSH</w:t>
      </w:r>
      <w:r w:rsidRPr="00802C41">
        <w:t>, что повышает мощность эндогенной АОС</w:t>
      </w:r>
      <w:r w:rsidR="00802C41" w:rsidRPr="00802C41">
        <w:t xml:space="preserve">. </w:t>
      </w:r>
      <w:r w:rsidRPr="00802C41">
        <w:t>Формирование самостоятельных редокс-систем и усиление энергопродукции в ходе гликолиза может определять антигипоксическое действие флавоноидов, что помогает устранить усугубляющее влияние гипоксии и энергодефицита при развитии окислительного стресса</w:t>
      </w:r>
      <w:r w:rsidR="00802C41" w:rsidRPr="00802C41">
        <w:t>.</w:t>
      </w:r>
    </w:p>
    <w:p w:rsidR="00802C41" w:rsidRDefault="00F71F1A" w:rsidP="00802C41">
      <w:r w:rsidRPr="00802C41">
        <w:t>Таким образом, исходя из полученных результатов, можно заключить, что механизм защитного действия биофлавоноидов против окислительного стресса, развивающегося при токсических поражениях печени, является многоплановым и многообразным</w:t>
      </w:r>
      <w:r w:rsidR="00802C41" w:rsidRPr="00802C41">
        <w:t xml:space="preserve">. </w:t>
      </w:r>
      <w:r w:rsidRPr="00802C41">
        <w:t>Это и прямое антиоксидантное действие в силу антирадикальных и хелатирующих свойств данных соединений</w:t>
      </w:r>
      <w:r w:rsidR="00802C41" w:rsidRPr="00802C41">
        <w:t xml:space="preserve">. </w:t>
      </w:r>
      <w:r w:rsidRPr="00802C41">
        <w:t xml:space="preserve">Это и непрямая защита путём активирования эндогенной системы АОЗ и детоксикации, а также повышение неспецифической устойчивости путём улучшения энергопродукции, защиты митохондрий и </w:t>
      </w:r>
      <w:r w:rsidRPr="00802C41">
        <w:rPr>
          <w:lang w:val="en-US"/>
        </w:rPr>
        <w:t>SH</w:t>
      </w:r>
      <w:r w:rsidRPr="00802C41">
        <w:t>-групп белков от окислительного повреждения</w:t>
      </w:r>
      <w:r w:rsidR="00802C41" w:rsidRPr="00802C41">
        <w:t xml:space="preserve">. </w:t>
      </w:r>
      <w:r w:rsidRPr="00802C41">
        <w:t>Такое опосредованное повышение активности естественных защитных систем может иметь немаловажное значение в ускорении адаптации организма к действию повреждающих факторов среды</w:t>
      </w:r>
      <w:r w:rsidR="00802C41" w:rsidRPr="00802C41">
        <w:t xml:space="preserve">. </w:t>
      </w:r>
      <w:r w:rsidRPr="00802C41">
        <w:t>Следует подчеркнуть, что более значимым является</w:t>
      </w:r>
      <w:r w:rsidR="00802C41" w:rsidRPr="00802C41">
        <w:t xml:space="preserve"> </w:t>
      </w:r>
      <w:r w:rsidRPr="00802C41">
        <w:t>активирование эндогенной защитной системы и оптимизация ее работы, чем собственная АОА соединений, что может достигаться, согласно последним данным литературы</w:t>
      </w:r>
      <w:r w:rsidR="00802C41" w:rsidRPr="00802C41">
        <w:t xml:space="preserve"> [</w:t>
      </w:r>
      <w:r w:rsidRPr="00802C41">
        <w:t>Меньщикова Е</w:t>
      </w:r>
      <w:r w:rsidR="00802C41">
        <w:t xml:space="preserve">.Б. </w:t>
      </w:r>
      <w:r w:rsidRPr="00802C41">
        <w:t>и др</w:t>
      </w:r>
      <w:r w:rsidR="00802C41" w:rsidRPr="00802C41">
        <w:t>., 20</w:t>
      </w:r>
      <w:r w:rsidRPr="00802C41">
        <w:t>06</w:t>
      </w:r>
      <w:r w:rsidR="00802C41">
        <w:t>],</w:t>
      </w:r>
      <w:r w:rsidRPr="00802C41">
        <w:t xml:space="preserve"> через активирование</w:t>
      </w:r>
      <w:r w:rsidR="00802C41" w:rsidRPr="00802C41">
        <w:t xml:space="preserve"> </w:t>
      </w:r>
      <w:r w:rsidRPr="00802C41">
        <w:t>флавоноидами антиоксидант-респонсивного элемента</w:t>
      </w:r>
      <w:r w:rsidR="00802C41">
        <w:t xml:space="preserve"> (</w:t>
      </w:r>
      <w:r w:rsidRPr="00802C41">
        <w:rPr>
          <w:lang w:val="en-US"/>
        </w:rPr>
        <w:t>ARE</w:t>
      </w:r>
      <w:r w:rsidR="00802C41" w:rsidRPr="00802C41">
        <w:t>),</w:t>
      </w:r>
      <w:r w:rsidRPr="00802C41">
        <w:t xml:space="preserve"> присутствующего в промоторах многих индуцибельных генов в ответ на окислительный и химический стресс</w:t>
      </w:r>
      <w:r w:rsidR="00802C41" w:rsidRPr="00802C41">
        <w:t>.</w:t>
      </w:r>
    </w:p>
    <w:p w:rsidR="00F71F1A" w:rsidRPr="00802C41" w:rsidRDefault="00F71F1A" w:rsidP="00802C41">
      <w:pPr>
        <w:rPr>
          <w:b/>
          <w:bCs/>
        </w:rPr>
      </w:pPr>
      <w:r w:rsidRPr="00802C41">
        <w:rPr>
          <w:b/>
          <w:bCs/>
        </w:rPr>
        <w:t>4</w:t>
      </w:r>
      <w:r w:rsidR="00802C41" w:rsidRPr="00802C41">
        <w:rPr>
          <w:b/>
          <w:bCs/>
        </w:rPr>
        <w:t xml:space="preserve">. </w:t>
      </w:r>
      <w:r w:rsidRPr="00802C41">
        <w:rPr>
          <w:b/>
          <w:bCs/>
        </w:rPr>
        <w:t xml:space="preserve">Изучение влияния флавоноидов на эндотелиальную дисфункцию, продукцию </w:t>
      </w:r>
      <w:r w:rsidRPr="00802C41">
        <w:rPr>
          <w:b/>
          <w:bCs/>
          <w:lang w:val="en-US"/>
        </w:rPr>
        <w:t>NO</w:t>
      </w:r>
      <w:r w:rsidRPr="00802C41">
        <w:rPr>
          <w:b/>
          <w:bCs/>
        </w:rPr>
        <w:t>, органный кровоток и гемореологические</w:t>
      </w:r>
      <w:r w:rsidR="00802C41" w:rsidRPr="00802C41">
        <w:rPr>
          <w:b/>
          <w:bCs/>
        </w:rPr>
        <w:t xml:space="preserve"> </w:t>
      </w:r>
      <w:r w:rsidRPr="00802C41">
        <w:rPr>
          <w:b/>
          <w:bCs/>
        </w:rPr>
        <w:t>свойства крови</w:t>
      </w:r>
    </w:p>
    <w:p w:rsidR="00802C41" w:rsidRDefault="00F71F1A" w:rsidP="00802C41">
      <w:r w:rsidRPr="00802C41">
        <w:t>Хорошо известно положительное влияние биофлавоноидов на систему кровообращения, недостаточность которой способна усугублять метаболические нарушения, что требует коррекции гемодинамических и гемореологических расстройств при различных патологиях внутренних органов</w:t>
      </w:r>
      <w:r w:rsidR="00802C41" w:rsidRPr="00802C41">
        <w:t xml:space="preserve">. </w:t>
      </w:r>
      <w:r w:rsidRPr="00802C41">
        <w:t>Возможно</w:t>
      </w:r>
      <w:r w:rsidR="00802C41" w:rsidRPr="00802C41">
        <w:t xml:space="preserve">, </w:t>
      </w:r>
      <w:r w:rsidRPr="00802C41">
        <w:t>многие сосудистые эффекты флавоноидов связаны с их влиянием на эндотелийзависимые процессы</w:t>
      </w:r>
      <w:r w:rsidR="00802C41" w:rsidRPr="00802C41">
        <w:t xml:space="preserve"> [</w:t>
      </w:r>
      <w:r w:rsidRPr="00802C41">
        <w:rPr>
          <w:lang w:val="en-US"/>
        </w:rPr>
        <w:t>Benito</w:t>
      </w:r>
      <w:r w:rsidRPr="00802C41">
        <w:t xml:space="preserve"> </w:t>
      </w:r>
      <w:r w:rsidRPr="00802C41">
        <w:rPr>
          <w:lang w:val="en-US"/>
        </w:rPr>
        <w:t>S</w:t>
      </w:r>
      <w:r w:rsidR="00802C41" w:rsidRPr="00802C41">
        <w:t>., 20</w:t>
      </w:r>
      <w:r w:rsidRPr="00802C41">
        <w:t xml:space="preserve">02, </w:t>
      </w:r>
      <w:r w:rsidRPr="00802C41">
        <w:rPr>
          <w:lang w:val="en-US"/>
        </w:rPr>
        <w:t>Kowalczyk</w:t>
      </w:r>
      <w:r w:rsidRPr="00802C41">
        <w:t xml:space="preserve"> </w:t>
      </w:r>
      <w:r w:rsidRPr="00802C41">
        <w:rPr>
          <w:lang w:val="en-US"/>
        </w:rPr>
        <w:t>E</w:t>
      </w:r>
      <w:r w:rsidR="00802C41" w:rsidRPr="00802C41">
        <w:t>., 20</w:t>
      </w:r>
      <w:r w:rsidRPr="00802C41">
        <w:t xml:space="preserve">02, </w:t>
      </w:r>
      <w:r w:rsidRPr="00802C41">
        <w:rPr>
          <w:lang w:val="en-US"/>
        </w:rPr>
        <w:t>Lorenz</w:t>
      </w:r>
      <w:r w:rsidRPr="00802C41">
        <w:t xml:space="preserve"> </w:t>
      </w:r>
      <w:r w:rsidRPr="00802C41">
        <w:rPr>
          <w:lang w:val="en-US"/>
        </w:rPr>
        <w:t>M</w:t>
      </w:r>
      <w:r w:rsidR="00802C41" w:rsidRPr="00802C41">
        <w:t>., 20</w:t>
      </w:r>
      <w:r w:rsidRPr="00802C41">
        <w:t xml:space="preserve">04, </w:t>
      </w:r>
      <w:r w:rsidRPr="00802C41">
        <w:rPr>
          <w:lang w:val="en-US"/>
        </w:rPr>
        <w:t>Leikert</w:t>
      </w:r>
      <w:r w:rsidRPr="00802C41">
        <w:t xml:space="preserve"> </w:t>
      </w:r>
      <w:r w:rsidRPr="00802C41">
        <w:rPr>
          <w:lang w:val="en-US"/>
        </w:rPr>
        <w:t>J</w:t>
      </w:r>
      <w:r w:rsidR="00802C41" w:rsidRPr="00802C41">
        <w:t xml:space="preserve">. </w:t>
      </w:r>
      <w:r w:rsidRPr="00802C41">
        <w:rPr>
          <w:lang w:val="en-US"/>
        </w:rPr>
        <w:t>F</w:t>
      </w:r>
      <w:r w:rsidR="00802C41" w:rsidRPr="00802C41">
        <w:t>., 20</w:t>
      </w:r>
      <w:r w:rsidRPr="00802C41">
        <w:t xml:space="preserve">02, </w:t>
      </w:r>
      <w:r w:rsidRPr="00802C41">
        <w:rPr>
          <w:lang w:val="en-US"/>
        </w:rPr>
        <w:t>Wallerath</w:t>
      </w:r>
      <w:r w:rsidRPr="00802C41">
        <w:t xml:space="preserve"> </w:t>
      </w:r>
      <w:r w:rsidRPr="00802C41">
        <w:rPr>
          <w:lang w:val="en-US"/>
        </w:rPr>
        <w:t>Th</w:t>
      </w:r>
      <w:r w:rsidR="00802C41" w:rsidRPr="00802C41">
        <w:t>., 20</w:t>
      </w:r>
      <w:r w:rsidRPr="00802C41">
        <w:t>05</w:t>
      </w:r>
      <w:r w:rsidR="00802C41" w:rsidRPr="00802C41">
        <w:t>].</w:t>
      </w:r>
    </w:p>
    <w:p w:rsidR="00802C41" w:rsidRDefault="00F71F1A" w:rsidP="00802C41">
      <w:r w:rsidRPr="00802C41">
        <w:t>Наши исследования на животных с моделированием эндотелиальной дисфункции подтверждают данную точку зрения, демонстрируя эндотелий протективным действие гесперидина, диосмина</w:t>
      </w:r>
      <w:r w:rsidR="00802C41" w:rsidRPr="00802C41">
        <w:t xml:space="preserve">, </w:t>
      </w:r>
      <w:r w:rsidRPr="00802C41">
        <w:t>флавицина и кверцетина</w:t>
      </w:r>
      <w:r w:rsidR="00802C41" w:rsidRPr="00802C41">
        <w:t>.</w:t>
      </w:r>
    </w:p>
    <w:p w:rsidR="00802C41" w:rsidRDefault="00F71F1A" w:rsidP="00802C41">
      <w:r w:rsidRPr="00802C41">
        <w:t>При тестировании эндотелиальной функции путем регистрации мозгового кровотока у крыс-самок с недостаточностью половых гормонов, получавших исследуемые флавоноиды в течение месяца в дозе 100 мг/кг, установлено улучшение реакции сосудов на ацетилхолин</w:t>
      </w:r>
      <w:r w:rsidR="00802C41">
        <w:t xml:space="preserve"> (</w:t>
      </w:r>
      <w:r w:rsidRPr="00802C41">
        <w:t xml:space="preserve">стимулятор синтеза эндогенного </w:t>
      </w:r>
      <w:r w:rsidRPr="00802C41">
        <w:rPr>
          <w:lang w:val="en-US"/>
        </w:rPr>
        <w:t>NO</w:t>
      </w:r>
      <w:r w:rsidR="00802C41" w:rsidRPr="00802C41">
        <w:t>),</w:t>
      </w:r>
      <w:r w:rsidRPr="00802C41">
        <w:t xml:space="preserve"> а также более выраженное снижение кровотока в ответ на введение блокатора </w:t>
      </w:r>
      <w:r w:rsidRPr="00802C41">
        <w:rPr>
          <w:lang w:val="en-US"/>
        </w:rPr>
        <w:t>NO</w:t>
      </w:r>
      <w:r w:rsidRPr="00802C41">
        <w:t xml:space="preserve">-синтазы </w:t>
      </w:r>
      <w:r w:rsidR="00802C41">
        <w:t>-</w:t>
      </w:r>
      <w:r w:rsidRPr="00802C41">
        <w:t xml:space="preserve"> нитро-</w:t>
      </w:r>
      <w:r w:rsidRPr="00802C41">
        <w:rPr>
          <w:lang w:val="en-US"/>
        </w:rPr>
        <w:t>L</w:t>
      </w:r>
      <w:r w:rsidRPr="00802C41">
        <w:t>-аргинина по сравнению с экспериментальной патологией</w:t>
      </w:r>
      <w:r w:rsidR="00802C41" w:rsidRPr="00802C41">
        <w:t xml:space="preserve">. </w:t>
      </w:r>
      <w:r w:rsidRPr="00802C41">
        <w:t>Кроме этого, у животных, получавших флавоноиды, наблюдалось</w:t>
      </w:r>
      <w:r w:rsidR="00802C41" w:rsidRPr="00802C41">
        <w:t xml:space="preserve"> </w:t>
      </w:r>
      <w:r w:rsidRPr="00802C41">
        <w:t>увеличение по сравнению с контролем степени прироста мозгового кровотока</w:t>
      </w:r>
      <w:r w:rsidR="00802C41">
        <w:t xml:space="preserve"> (</w:t>
      </w:r>
      <w:r w:rsidRPr="00802C41">
        <w:t>гесперидин&gt;кверцетин&gt;диосмин&gt;флавицин</w:t>
      </w:r>
      <w:r w:rsidR="00802C41" w:rsidRPr="00802C41">
        <w:t xml:space="preserve">) </w:t>
      </w:r>
      <w:r w:rsidRPr="00802C41">
        <w:t>в ответ на многократное введение ацетилхолина</w:t>
      </w:r>
      <w:r w:rsidR="00802C41" w:rsidRPr="00802C41">
        <w:t xml:space="preserve">. </w:t>
      </w:r>
      <w:r w:rsidRPr="00802C41">
        <w:t xml:space="preserve">Это позволяет сделать вывод об увеличении продукции </w:t>
      </w:r>
      <w:r w:rsidRPr="00802C41">
        <w:rPr>
          <w:lang w:val="en-US"/>
        </w:rPr>
        <w:t>NO</w:t>
      </w:r>
      <w:r w:rsidRPr="00802C41">
        <w:t xml:space="preserve"> эндотелиальными клетками под влиянием флавоноидов</w:t>
      </w:r>
      <w:r w:rsidR="00802C41" w:rsidRPr="00802C41">
        <w:t xml:space="preserve">. </w:t>
      </w:r>
      <w:r w:rsidRPr="00802C41">
        <w:t>Эндотелий протективное действие флавоноидов проявлялось и в том, что они увеличивали время тромбообразования, которое значительно снижалось у</w:t>
      </w:r>
      <w:r w:rsidR="00802C41" w:rsidRPr="00802C41">
        <w:t xml:space="preserve"> </w:t>
      </w:r>
      <w:r w:rsidRPr="00802C41">
        <w:t>животных с дисфункцией эндотелия, располагаясь по эффективности своего действия в следующем порядке кверцетин&gt;флавицин&gt;диосмин&gt;гесперидин</w:t>
      </w:r>
      <w:r w:rsidR="00802C41" w:rsidRPr="00802C41">
        <w:t>.</w:t>
      </w:r>
    </w:p>
    <w:p w:rsidR="00802C41" w:rsidRDefault="00F71F1A" w:rsidP="00802C41">
      <w:r w:rsidRPr="00802C41">
        <w:t>Кроме того, флавоноиды на фоне эндотелиальной дисфункции оказывали корреггирующее действие на вязкость крови, уменьшали индекс агрегации эритроцитов и тромбоцитов и увеличивали индекс дезагрегации тромбоцитов, устраняли нарушение механических свойств эритроцитов</w:t>
      </w:r>
      <w:r w:rsidR="00802C41">
        <w:t xml:space="preserve"> (</w:t>
      </w:r>
      <w:r w:rsidRPr="00802C41">
        <w:t>таблица 5</w:t>
      </w:r>
      <w:r w:rsidR="00802C41" w:rsidRPr="00802C41">
        <w:t>).</w:t>
      </w:r>
    </w:p>
    <w:p w:rsidR="00802C41" w:rsidRDefault="00F71F1A" w:rsidP="00802C41">
      <w:r w:rsidRPr="00802C41">
        <w:t>Способность флавоноидов положительно влиять на функционирование сосудистого эндотелия имеет значение для нормализации органного кровотока и микроциркуляции</w:t>
      </w:r>
      <w:r w:rsidR="00802C41" w:rsidRPr="00802C41">
        <w:t xml:space="preserve">. </w:t>
      </w:r>
      <w:r w:rsidRPr="00802C41">
        <w:t xml:space="preserve">В опытах на наркотизированных крысах-самцах продемонстрировано улучшение печеночного кровотока при введении гесперидина и флавицина, а также показано, что данная реакция обусловлена их влиянием на эндотелий с активацией выработки </w:t>
      </w:r>
      <w:r w:rsidRPr="00802C41">
        <w:rPr>
          <w:lang w:val="en-US"/>
        </w:rPr>
        <w:t>NO</w:t>
      </w:r>
      <w:r w:rsidR="00802C41" w:rsidRPr="00802C41">
        <w:t>.</w:t>
      </w:r>
    </w:p>
    <w:p w:rsidR="0036294C" w:rsidRDefault="0036294C" w:rsidP="00802C41">
      <w:pPr>
        <w:rPr>
          <w:b/>
          <w:bCs/>
        </w:rPr>
      </w:pPr>
    </w:p>
    <w:p w:rsidR="00F71F1A" w:rsidRPr="00802C41" w:rsidRDefault="00F71F1A" w:rsidP="0036294C">
      <w:pPr>
        <w:ind w:left="708" w:firstLine="12"/>
      </w:pPr>
      <w:r w:rsidRPr="00802C41">
        <w:rPr>
          <w:b/>
          <w:bCs/>
        </w:rPr>
        <w:t>Таблица 5</w:t>
      </w:r>
      <w:r w:rsidRPr="00802C41">
        <w:t xml:space="preserve"> </w:t>
      </w:r>
      <w:r w:rsidR="00802C41">
        <w:t>-</w:t>
      </w:r>
      <w:r w:rsidRPr="00802C41">
        <w:t xml:space="preserve"> Влияние флавоноидов</w:t>
      </w:r>
      <w:r w:rsidR="00802C41" w:rsidRPr="00802C41">
        <w:t xml:space="preserve"> </w:t>
      </w:r>
      <w:r w:rsidRPr="00802C41">
        <w:t>на агрегацию тромбоцитов крови кастрированных крыс</w:t>
      </w:r>
    </w:p>
    <w:tbl>
      <w:tblPr>
        <w:tblW w:w="4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2168"/>
        <w:gridCol w:w="2361"/>
        <w:gridCol w:w="1713"/>
      </w:tblGrid>
      <w:tr w:rsidR="00F71F1A" w:rsidRPr="00802C41" w:rsidTr="0066162C">
        <w:trPr>
          <w:trHeight w:val="701"/>
          <w:jc w:val="center"/>
        </w:trPr>
        <w:tc>
          <w:tcPr>
            <w:tcW w:w="1502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Группы животных</w:t>
            </w:r>
          </w:p>
        </w:tc>
        <w:tc>
          <w:tcPr>
            <w:tcW w:w="1215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 xml:space="preserve">Индекс агрегации тромбоцитов </w:t>
            </w:r>
          </w:p>
        </w:tc>
        <w:tc>
          <w:tcPr>
            <w:tcW w:w="1323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Индекс дезагрегации тромбоцитов</w:t>
            </w:r>
          </w:p>
        </w:tc>
        <w:tc>
          <w:tcPr>
            <w:tcW w:w="960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Максимальный наклон</w:t>
            </w:r>
          </w:p>
        </w:tc>
      </w:tr>
      <w:tr w:rsidR="00F71F1A" w:rsidRPr="00802C41" w:rsidTr="0066162C">
        <w:trPr>
          <w:trHeight w:val="348"/>
          <w:jc w:val="center"/>
        </w:trPr>
        <w:tc>
          <w:tcPr>
            <w:tcW w:w="1502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Интактные животные</w:t>
            </w:r>
          </w:p>
        </w:tc>
        <w:tc>
          <w:tcPr>
            <w:tcW w:w="1215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4,8</w:t>
            </w:r>
            <w:r w:rsidRPr="0066162C">
              <w:sym w:font="Symbol" w:char="F0B1"/>
            </w:r>
            <w:r w:rsidRPr="00802C41">
              <w:t>1,52</w:t>
            </w:r>
          </w:p>
        </w:tc>
        <w:tc>
          <w:tcPr>
            <w:tcW w:w="1323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63,2</w:t>
            </w:r>
            <w:r w:rsidRPr="0066162C">
              <w:sym w:font="Symbol" w:char="F0B1"/>
            </w:r>
            <w:r w:rsidRPr="00802C41">
              <w:t>6,09</w:t>
            </w:r>
          </w:p>
        </w:tc>
        <w:tc>
          <w:tcPr>
            <w:tcW w:w="960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18,9</w:t>
            </w:r>
            <w:r w:rsidRPr="0066162C">
              <w:sym w:font="Symbol" w:char="F0B1"/>
            </w:r>
            <w:r w:rsidRPr="00802C41">
              <w:t>1,14</w:t>
            </w:r>
          </w:p>
        </w:tc>
      </w:tr>
      <w:tr w:rsidR="00F71F1A" w:rsidRPr="00802C41" w:rsidTr="0066162C">
        <w:trPr>
          <w:trHeight w:val="687"/>
          <w:jc w:val="center"/>
        </w:trPr>
        <w:tc>
          <w:tcPr>
            <w:tcW w:w="1502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Животные с эндотелиальной дисфункцией</w:t>
            </w:r>
          </w:p>
        </w:tc>
        <w:tc>
          <w:tcPr>
            <w:tcW w:w="1215" w:type="pct"/>
            <w:shd w:val="clear" w:color="auto" w:fill="auto"/>
          </w:tcPr>
          <w:p w:rsidR="00F71F1A" w:rsidRPr="0066162C" w:rsidRDefault="00F71F1A" w:rsidP="0036294C">
            <w:pPr>
              <w:pStyle w:val="aff"/>
              <w:rPr>
                <w:vertAlign w:val="superscript"/>
              </w:rPr>
            </w:pPr>
            <w:r w:rsidRPr="00802C41">
              <w:t>15,6</w:t>
            </w:r>
            <w:r w:rsidRPr="0066162C">
              <w:sym w:font="Symbol" w:char="F0B1"/>
            </w:r>
            <w:r w:rsidRPr="00802C41">
              <w:t>3,51</w:t>
            </w:r>
            <w:r w:rsidRPr="0066162C">
              <w:rPr>
                <w:vertAlign w:val="superscript"/>
              </w:rPr>
              <w:t>♣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+53%</w:t>
            </w:r>
          </w:p>
        </w:tc>
        <w:tc>
          <w:tcPr>
            <w:tcW w:w="1323" w:type="pct"/>
            <w:shd w:val="clear" w:color="auto" w:fill="auto"/>
          </w:tcPr>
          <w:p w:rsidR="00802C41" w:rsidRDefault="00F71F1A" w:rsidP="0036294C">
            <w:pPr>
              <w:pStyle w:val="aff"/>
            </w:pPr>
            <w:r w:rsidRPr="00802C41">
              <w:t>54,4</w:t>
            </w:r>
            <w:r w:rsidRPr="0066162C">
              <w:sym w:font="Symbol" w:char="F0B1"/>
            </w:r>
            <w:r w:rsidRPr="00802C41">
              <w:t>6,99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14%</w:t>
            </w:r>
          </w:p>
        </w:tc>
        <w:tc>
          <w:tcPr>
            <w:tcW w:w="960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53,0</w:t>
            </w:r>
            <w:r w:rsidRPr="0066162C">
              <w:sym w:font="Symbol" w:char="F0B1"/>
            </w:r>
            <w:r w:rsidRPr="00802C41">
              <w:t>0,76</w:t>
            </w:r>
            <w:r w:rsidRPr="0066162C">
              <w:rPr>
                <w:vertAlign w:val="superscript"/>
              </w:rPr>
              <w:t>♣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+180%</w:t>
            </w:r>
          </w:p>
        </w:tc>
      </w:tr>
      <w:tr w:rsidR="00F71F1A" w:rsidRPr="00802C41" w:rsidTr="0066162C">
        <w:trPr>
          <w:trHeight w:val="527"/>
          <w:jc w:val="center"/>
        </w:trPr>
        <w:tc>
          <w:tcPr>
            <w:tcW w:w="1502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Гесперидин</w:t>
            </w:r>
          </w:p>
        </w:tc>
        <w:tc>
          <w:tcPr>
            <w:tcW w:w="1215" w:type="pct"/>
            <w:shd w:val="clear" w:color="auto" w:fill="auto"/>
          </w:tcPr>
          <w:p w:rsidR="00802C41" w:rsidRDefault="00F71F1A" w:rsidP="0036294C">
            <w:pPr>
              <w:pStyle w:val="aff"/>
            </w:pPr>
            <w:r w:rsidRPr="00802C41">
              <w:t>10,4</w:t>
            </w:r>
            <w:r w:rsidRPr="0066162C">
              <w:sym w:font="Symbol" w:char="F0B1"/>
            </w:r>
            <w:r w:rsidRPr="00802C41">
              <w:t>1,63*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33%</w:t>
            </w:r>
          </w:p>
        </w:tc>
        <w:tc>
          <w:tcPr>
            <w:tcW w:w="1323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60,0</w:t>
            </w:r>
            <w:r w:rsidRPr="0066162C">
              <w:sym w:font="Symbol" w:char="F0B1"/>
            </w:r>
            <w:r w:rsidRPr="00802C41">
              <w:t>7,00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+10%</w:t>
            </w:r>
          </w:p>
        </w:tc>
        <w:tc>
          <w:tcPr>
            <w:tcW w:w="960" w:type="pct"/>
            <w:shd w:val="clear" w:color="auto" w:fill="auto"/>
          </w:tcPr>
          <w:p w:rsidR="00802C41" w:rsidRDefault="00F71F1A" w:rsidP="0036294C">
            <w:pPr>
              <w:pStyle w:val="aff"/>
            </w:pPr>
            <w:r w:rsidRPr="00802C41">
              <w:t>35,5</w:t>
            </w:r>
            <w:r w:rsidRPr="0066162C">
              <w:sym w:font="Symbol" w:char="F0B1"/>
            </w:r>
            <w:r w:rsidRPr="00802C41">
              <w:t>1,14*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33%</w:t>
            </w:r>
          </w:p>
        </w:tc>
      </w:tr>
      <w:tr w:rsidR="00F71F1A" w:rsidRPr="00802C41" w:rsidTr="0066162C">
        <w:trPr>
          <w:trHeight w:val="314"/>
          <w:jc w:val="center"/>
        </w:trPr>
        <w:tc>
          <w:tcPr>
            <w:tcW w:w="1502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66162C">
              <w:rPr>
                <w:lang w:val="en-US"/>
              </w:rPr>
              <w:t>Флавицин</w:t>
            </w:r>
          </w:p>
        </w:tc>
        <w:tc>
          <w:tcPr>
            <w:tcW w:w="1215" w:type="pct"/>
            <w:shd w:val="clear" w:color="auto" w:fill="auto"/>
          </w:tcPr>
          <w:p w:rsidR="00802C41" w:rsidRDefault="00F71F1A" w:rsidP="0036294C">
            <w:pPr>
              <w:pStyle w:val="aff"/>
            </w:pPr>
            <w:r w:rsidRPr="00802C41">
              <w:t>10,5</w:t>
            </w:r>
            <w:r w:rsidRPr="0066162C">
              <w:sym w:font="Symbol" w:char="F0B1"/>
            </w:r>
            <w:r w:rsidRPr="00802C41">
              <w:t>0,70*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33%</w:t>
            </w:r>
          </w:p>
        </w:tc>
        <w:tc>
          <w:tcPr>
            <w:tcW w:w="1323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64,5</w:t>
            </w:r>
            <w:r w:rsidRPr="0066162C">
              <w:sym w:font="Symbol" w:char="F0B1"/>
            </w:r>
            <w:r w:rsidRPr="00802C41">
              <w:t>7,24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+19%</w:t>
            </w:r>
          </w:p>
        </w:tc>
        <w:tc>
          <w:tcPr>
            <w:tcW w:w="960" w:type="pct"/>
            <w:shd w:val="clear" w:color="auto" w:fill="auto"/>
          </w:tcPr>
          <w:p w:rsidR="00802C41" w:rsidRDefault="00F71F1A" w:rsidP="0036294C">
            <w:pPr>
              <w:pStyle w:val="aff"/>
            </w:pPr>
            <w:r w:rsidRPr="00802C41">
              <w:t>42,6</w:t>
            </w:r>
            <w:r w:rsidRPr="0066162C">
              <w:sym w:font="Symbol" w:char="F0B1"/>
            </w:r>
            <w:r w:rsidRPr="00802C41">
              <w:t>4,91*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20%</w:t>
            </w:r>
          </w:p>
        </w:tc>
      </w:tr>
      <w:tr w:rsidR="00F71F1A" w:rsidRPr="00802C41" w:rsidTr="0066162C">
        <w:trPr>
          <w:trHeight w:val="431"/>
          <w:jc w:val="center"/>
        </w:trPr>
        <w:tc>
          <w:tcPr>
            <w:tcW w:w="1502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Кверцетин</w:t>
            </w:r>
          </w:p>
        </w:tc>
        <w:tc>
          <w:tcPr>
            <w:tcW w:w="1215" w:type="pct"/>
            <w:shd w:val="clear" w:color="auto" w:fill="auto"/>
          </w:tcPr>
          <w:p w:rsidR="00802C41" w:rsidRDefault="00F71F1A" w:rsidP="0036294C">
            <w:pPr>
              <w:pStyle w:val="aff"/>
            </w:pPr>
            <w:r w:rsidRPr="00802C41">
              <w:t>12,8</w:t>
            </w:r>
            <w:r w:rsidRPr="0066162C">
              <w:sym w:font="Symbol" w:char="F0B1"/>
            </w:r>
            <w:r w:rsidRPr="00802C41">
              <w:t>0,52*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18%</w:t>
            </w:r>
          </w:p>
        </w:tc>
        <w:tc>
          <w:tcPr>
            <w:tcW w:w="1323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69,4</w:t>
            </w:r>
            <w:r w:rsidRPr="0066162C">
              <w:sym w:font="Symbol" w:char="F0B1"/>
            </w:r>
            <w:r w:rsidRPr="00802C41">
              <w:t>3,13*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+28%</w:t>
            </w:r>
          </w:p>
        </w:tc>
        <w:tc>
          <w:tcPr>
            <w:tcW w:w="960" w:type="pct"/>
            <w:shd w:val="clear" w:color="auto" w:fill="auto"/>
          </w:tcPr>
          <w:p w:rsidR="00802C41" w:rsidRDefault="00F71F1A" w:rsidP="0036294C">
            <w:pPr>
              <w:pStyle w:val="aff"/>
            </w:pPr>
            <w:r w:rsidRPr="00802C41">
              <w:t>38,3</w:t>
            </w:r>
            <w:r w:rsidRPr="0066162C">
              <w:sym w:font="Symbol" w:char="F0B1"/>
            </w:r>
            <w:r w:rsidRPr="00802C41">
              <w:t>2,95*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28%</w:t>
            </w:r>
          </w:p>
        </w:tc>
      </w:tr>
      <w:tr w:rsidR="00F71F1A" w:rsidRPr="00802C41" w:rsidTr="0066162C">
        <w:trPr>
          <w:trHeight w:val="397"/>
          <w:jc w:val="center"/>
        </w:trPr>
        <w:tc>
          <w:tcPr>
            <w:tcW w:w="1502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Диосмин</w:t>
            </w:r>
          </w:p>
        </w:tc>
        <w:tc>
          <w:tcPr>
            <w:tcW w:w="1215" w:type="pct"/>
            <w:shd w:val="clear" w:color="auto" w:fill="auto"/>
          </w:tcPr>
          <w:p w:rsidR="00802C41" w:rsidRDefault="00F71F1A" w:rsidP="0036294C">
            <w:pPr>
              <w:pStyle w:val="aff"/>
            </w:pPr>
            <w:r w:rsidRPr="00802C41">
              <w:t>13,6</w:t>
            </w:r>
            <w:r w:rsidRPr="0066162C">
              <w:sym w:font="Symbol" w:char="F0B1"/>
            </w:r>
            <w:r w:rsidRPr="00802C41">
              <w:t>0,60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13%</w:t>
            </w:r>
          </w:p>
        </w:tc>
        <w:tc>
          <w:tcPr>
            <w:tcW w:w="1323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61,0</w:t>
            </w:r>
            <w:r w:rsidRPr="0066162C">
              <w:sym w:font="Symbol" w:char="F0B1"/>
            </w:r>
            <w:r w:rsidRPr="00802C41">
              <w:t>8,22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+12%</w:t>
            </w:r>
          </w:p>
        </w:tc>
        <w:tc>
          <w:tcPr>
            <w:tcW w:w="960" w:type="pct"/>
            <w:shd w:val="clear" w:color="auto" w:fill="auto"/>
          </w:tcPr>
          <w:p w:rsidR="00802C41" w:rsidRDefault="00F71F1A" w:rsidP="0036294C">
            <w:pPr>
              <w:pStyle w:val="aff"/>
            </w:pPr>
            <w:r w:rsidRPr="00802C41">
              <w:t>44,9</w:t>
            </w:r>
            <w:r w:rsidRPr="0066162C">
              <w:sym w:font="Symbol" w:char="F0B1"/>
            </w:r>
            <w:r w:rsidRPr="00802C41">
              <w:t>4,82*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15%</w:t>
            </w:r>
          </w:p>
        </w:tc>
      </w:tr>
      <w:tr w:rsidR="00F71F1A" w:rsidRPr="00802C41" w:rsidTr="0066162C">
        <w:trPr>
          <w:trHeight w:val="170"/>
          <w:jc w:val="center"/>
        </w:trPr>
        <w:tc>
          <w:tcPr>
            <w:tcW w:w="1502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Сулодексид</w:t>
            </w:r>
          </w:p>
        </w:tc>
        <w:tc>
          <w:tcPr>
            <w:tcW w:w="1215" w:type="pct"/>
            <w:shd w:val="clear" w:color="auto" w:fill="auto"/>
          </w:tcPr>
          <w:p w:rsidR="00802C41" w:rsidRDefault="00F71F1A" w:rsidP="0036294C">
            <w:pPr>
              <w:pStyle w:val="aff"/>
            </w:pPr>
            <w:r w:rsidRPr="00802C41">
              <w:t>9,8</w:t>
            </w:r>
            <w:r w:rsidRPr="0066162C">
              <w:sym w:font="Symbol" w:char="F0B1"/>
            </w:r>
            <w:r w:rsidRPr="00802C41">
              <w:t>4,9*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37%</w:t>
            </w:r>
          </w:p>
        </w:tc>
        <w:tc>
          <w:tcPr>
            <w:tcW w:w="1323" w:type="pct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79,7</w:t>
            </w:r>
            <w:r w:rsidRPr="0066162C">
              <w:sym w:font="Symbol" w:char="F0B1"/>
            </w:r>
            <w:r w:rsidRPr="00802C41">
              <w:t>7,31*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+47%</w:t>
            </w:r>
          </w:p>
        </w:tc>
        <w:tc>
          <w:tcPr>
            <w:tcW w:w="960" w:type="pct"/>
            <w:shd w:val="clear" w:color="auto" w:fill="auto"/>
          </w:tcPr>
          <w:p w:rsidR="00802C41" w:rsidRDefault="00F71F1A" w:rsidP="0036294C">
            <w:pPr>
              <w:pStyle w:val="aff"/>
            </w:pPr>
            <w:r w:rsidRPr="00802C41">
              <w:t>25,6</w:t>
            </w:r>
            <w:r w:rsidRPr="0066162C">
              <w:sym w:font="Symbol" w:char="F0B1"/>
            </w:r>
            <w:r w:rsidRPr="00802C41">
              <w:t>0,76*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52%</w:t>
            </w:r>
          </w:p>
        </w:tc>
      </w:tr>
      <w:tr w:rsidR="00F71F1A" w:rsidRPr="00802C41" w:rsidTr="0066162C">
        <w:trPr>
          <w:trHeight w:val="1599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F71F1A" w:rsidRPr="00802C41" w:rsidRDefault="00F71F1A" w:rsidP="0036294C">
            <w:pPr>
              <w:pStyle w:val="aff"/>
            </w:pPr>
            <w:r w:rsidRPr="00802C41">
              <w:t>Примечания</w:t>
            </w:r>
          </w:p>
          <w:p w:rsidR="00802C41" w:rsidRDefault="00F71F1A" w:rsidP="0036294C">
            <w:pPr>
              <w:pStyle w:val="aff"/>
            </w:pPr>
            <w:r w:rsidRPr="00802C41">
              <w:t xml:space="preserve">1 </w:t>
            </w:r>
            <w:r w:rsidRPr="0066162C">
              <w:rPr>
                <w:vertAlign w:val="superscript"/>
              </w:rPr>
              <w:t>♣</w:t>
            </w:r>
            <w:r w:rsidR="00802C41" w:rsidRPr="00802C41">
              <w:t xml:space="preserve"> - </w:t>
            </w:r>
            <w:r w:rsidRPr="00802C41">
              <w:t>данные достоверны по отношению к интактным животным</w:t>
            </w:r>
            <w:r w:rsidR="00802C41">
              <w:t xml:space="preserve"> (</w:t>
            </w:r>
            <w:r w:rsidRPr="00802C41">
              <w:t>Р&lt;0,05</w:t>
            </w:r>
            <w:r w:rsidR="00802C41" w:rsidRPr="00802C41">
              <w:t>),</w:t>
            </w:r>
            <w:r w:rsidRPr="00802C41">
              <w:t xml:space="preserve"> критерий Манна-Уитни</w:t>
            </w:r>
            <w:r w:rsidR="00802C41" w:rsidRPr="00802C41">
              <w:t>;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2 *</w:t>
            </w:r>
            <w:r w:rsidR="00802C41" w:rsidRPr="00802C41">
              <w:t xml:space="preserve"> - </w:t>
            </w:r>
            <w:r w:rsidRPr="00802C41">
              <w:t>данные достоверны по отношению к животным с эндотелиальной дисфункцией</w:t>
            </w:r>
            <w:r w:rsidR="00802C41">
              <w:t xml:space="preserve"> (</w:t>
            </w:r>
            <w:r w:rsidRPr="00802C41">
              <w:t>Р&lt;0,05</w:t>
            </w:r>
            <w:r w:rsidR="00802C41" w:rsidRPr="00802C41">
              <w:t>),</w:t>
            </w:r>
            <w:r w:rsidRPr="00802C41">
              <w:t xml:space="preserve"> критерий Манна-Уитни</w:t>
            </w:r>
          </w:p>
        </w:tc>
      </w:tr>
    </w:tbl>
    <w:p w:rsidR="0036294C" w:rsidRDefault="0036294C" w:rsidP="00802C41"/>
    <w:p w:rsidR="00802C41" w:rsidRDefault="00F71F1A" w:rsidP="00802C41">
      <w:r w:rsidRPr="00802C41">
        <w:t xml:space="preserve">Повышение содержания </w:t>
      </w:r>
      <w:r w:rsidRPr="00802C41">
        <w:rPr>
          <w:lang w:val="en-US"/>
        </w:rPr>
        <w:t>NO</w:t>
      </w:r>
      <w:r w:rsidRPr="00802C41">
        <w:t xml:space="preserve"> выявлено и методом ЭПР в организме животных, получавших гесперидин</w:t>
      </w:r>
      <w:r w:rsidR="00802C41">
        <w:t xml:space="preserve"> (</w:t>
      </w:r>
      <w:r w:rsidRPr="00802C41">
        <w:t>100 мг/кг, 5 дней</w:t>
      </w:r>
      <w:r w:rsidR="00802C41" w:rsidRPr="00802C41">
        <w:t xml:space="preserve">). </w:t>
      </w:r>
      <w:r w:rsidRPr="00802C41">
        <w:t xml:space="preserve">О повышении уровня </w:t>
      </w:r>
      <w:r w:rsidRPr="00802C41">
        <w:rPr>
          <w:lang w:val="en-US"/>
        </w:rPr>
        <w:t>NO</w:t>
      </w:r>
      <w:r w:rsidRPr="00802C41">
        <w:t xml:space="preserve"> свидетельствовало увеличение компонентов сигнала парамагнитного аддукта </w:t>
      </w:r>
      <w:r w:rsidRPr="00802C41">
        <w:rPr>
          <w:lang w:val="en-US"/>
        </w:rPr>
        <w:t>NO</w:t>
      </w:r>
      <w:r w:rsidRPr="00802C41">
        <w:t>-</w:t>
      </w:r>
      <w:r w:rsidRPr="00802C41">
        <w:rPr>
          <w:lang w:val="en-US"/>
        </w:rPr>
        <w:t>Fe</w:t>
      </w:r>
      <w:r w:rsidRPr="00802C41">
        <w:rPr>
          <w:vertAlign w:val="superscript"/>
        </w:rPr>
        <w:t>2+</w:t>
      </w:r>
      <w:r w:rsidRPr="00802C41">
        <w:t>-МГД</w:t>
      </w:r>
      <w:r w:rsidRPr="00802C41">
        <w:rPr>
          <w:vertAlign w:val="subscript"/>
        </w:rPr>
        <w:t>2</w:t>
      </w:r>
      <w:r w:rsidRPr="00802C41">
        <w:t xml:space="preserve"> в спектрах ЭПР мочи животных после применения гесперидина по сравнению с таковыми у интактных крыс</w:t>
      </w:r>
      <w:r w:rsidR="00802C41">
        <w:t xml:space="preserve"> (рис.3</w:t>
      </w:r>
      <w:r w:rsidR="00802C41" w:rsidRPr="00802C41">
        <w:t>).</w:t>
      </w:r>
    </w:p>
    <w:p w:rsidR="0036294C" w:rsidRDefault="0036294C" w:rsidP="00802C41"/>
    <w:p w:rsidR="00F71F1A" w:rsidRPr="00802C41" w:rsidRDefault="00966B3D" w:rsidP="00802C41">
      <w:r>
        <w:pict>
          <v:shape id="_x0000_i1030" type="#_x0000_t75" style="width:260.25pt;height:197.25pt">
            <v:imagedata r:id="rId12" o:title="" croptop="3803f" cropbottom="3803f" cropleft="2376f" cropright="4263f"/>
          </v:shape>
        </w:pict>
      </w:r>
    </w:p>
    <w:p w:rsidR="00F71F1A" w:rsidRDefault="00F71F1A" w:rsidP="00802C41">
      <w:r w:rsidRPr="00802C41">
        <w:rPr>
          <w:b/>
          <w:bCs/>
        </w:rPr>
        <w:t>Рисунок 3</w:t>
      </w:r>
      <w:r w:rsidR="00802C41">
        <w:t>-</w:t>
      </w:r>
      <w:r w:rsidRPr="00802C41">
        <w:t xml:space="preserve"> Влияние введения гесперидина на образование аддуктов </w:t>
      </w:r>
      <w:r w:rsidRPr="00802C41">
        <w:rPr>
          <w:lang w:val="en-US"/>
        </w:rPr>
        <w:t>NO</w:t>
      </w:r>
      <w:r w:rsidRPr="00802C41">
        <w:t xml:space="preserve"> в организме здоровых животных</w:t>
      </w:r>
    </w:p>
    <w:p w:rsidR="0036294C" w:rsidRPr="00802C41" w:rsidRDefault="0036294C" w:rsidP="00802C41"/>
    <w:p w:rsidR="00802C41" w:rsidRDefault="00F71F1A" w:rsidP="00802C41">
      <w:r w:rsidRPr="00802C41">
        <w:t xml:space="preserve">В результате инъекции </w:t>
      </w:r>
      <w:r w:rsidRPr="00802C41">
        <w:rPr>
          <w:lang w:val="en-US"/>
        </w:rPr>
        <w:t>CCl</w:t>
      </w:r>
      <w:r w:rsidRPr="00802C41">
        <w:rPr>
          <w:vertAlign w:val="subscript"/>
        </w:rPr>
        <w:t xml:space="preserve">4 </w:t>
      </w:r>
      <w:r w:rsidRPr="00802C41">
        <w:t xml:space="preserve">в печени наблюдался значительный рост интенсивности генерации радикалов </w:t>
      </w:r>
      <w:r w:rsidRPr="00802C41">
        <w:rPr>
          <w:lang w:val="en-US"/>
        </w:rPr>
        <w:t>NO</w:t>
      </w:r>
      <w:r w:rsidRPr="00802C41">
        <w:t xml:space="preserve">, регистрируемой методом ЭПР с использованием </w:t>
      </w:r>
      <w:r w:rsidRPr="00802C41">
        <w:rPr>
          <w:lang w:val="en-US"/>
        </w:rPr>
        <w:t>Fe</w:t>
      </w:r>
      <w:r w:rsidRPr="00802C41">
        <w:t>3</w:t>
      </w:r>
      <w:r w:rsidRPr="00802C41">
        <w:rPr>
          <w:vertAlign w:val="superscript"/>
        </w:rPr>
        <w:t>+</w:t>
      </w:r>
      <w:r w:rsidR="00802C41" w:rsidRPr="00802C41">
        <w:t xml:space="preserve"> - </w:t>
      </w:r>
      <w:r w:rsidRPr="00802C41">
        <w:t>ДЭТК</w:t>
      </w:r>
      <w:r w:rsidRPr="00802C41">
        <w:rPr>
          <w:vertAlign w:val="subscript"/>
        </w:rPr>
        <w:t>2</w:t>
      </w:r>
      <w:r w:rsidRPr="00802C41">
        <w:t xml:space="preserve"> в качестве ловушки </w:t>
      </w:r>
      <w:r w:rsidRPr="00802C41">
        <w:rPr>
          <w:lang w:val="en-US"/>
        </w:rPr>
        <w:t>NO</w:t>
      </w:r>
      <w:r w:rsidRPr="00802C41">
        <w:t>, вероятнее всего, вследствие</w:t>
      </w:r>
      <w:r w:rsidR="00802C41" w:rsidRPr="00802C41">
        <w:t xml:space="preserve"> </w:t>
      </w:r>
      <w:r w:rsidRPr="00802C41">
        <w:t xml:space="preserve">активации </w:t>
      </w:r>
      <w:r w:rsidRPr="00802C41">
        <w:rPr>
          <w:lang w:val="en-US"/>
        </w:rPr>
        <w:t>iNOS</w:t>
      </w:r>
      <w:r w:rsidR="00802C41" w:rsidRPr="00802C41">
        <w:t xml:space="preserve">. </w:t>
      </w:r>
      <w:r w:rsidRPr="00802C41">
        <w:t xml:space="preserve">Усиление экспрессии </w:t>
      </w:r>
      <w:r w:rsidRPr="00802C41">
        <w:rPr>
          <w:lang w:val="en-US"/>
        </w:rPr>
        <w:t>iNOS</w:t>
      </w:r>
      <w:r w:rsidRPr="00802C41">
        <w:t xml:space="preserve"> под действием СС1</w:t>
      </w:r>
      <w:r w:rsidRPr="00802C41">
        <w:rPr>
          <w:vertAlign w:val="subscript"/>
        </w:rPr>
        <w:t>4</w:t>
      </w:r>
      <w:r w:rsidRPr="00802C41">
        <w:t>, возможно, связано с тем, что тетрахлорметан способен индуцировать ПОЛ и связанную с ним продукцию супероксидного анион-радикала</w:t>
      </w:r>
      <w:r w:rsidR="00802C41">
        <w:t xml:space="preserve"> (</w:t>
      </w:r>
      <w:r w:rsidRPr="00802C41">
        <w:t>О</w:t>
      </w:r>
      <w:r w:rsidRPr="00802C41">
        <w:rPr>
          <w:vertAlign w:val="subscript"/>
        </w:rPr>
        <w:t>2</w:t>
      </w:r>
      <w:r w:rsidRPr="00802C41">
        <w:rPr>
          <w:vertAlign w:val="superscript"/>
        </w:rPr>
        <w:sym w:font="Symbol" w:char="F0D7"/>
      </w:r>
      <w:r w:rsidR="00802C41" w:rsidRPr="00802C41">
        <w:rPr>
          <w:vertAlign w:val="superscript"/>
        </w:rPr>
        <w:t xml:space="preserve"> -)</w:t>
      </w:r>
      <w:r w:rsidR="00802C41" w:rsidRPr="00802C41">
        <w:t>,</w:t>
      </w:r>
      <w:r w:rsidRPr="00802C41">
        <w:t xml:space="preserve"> который является активатором синтеза </w:t>
      </w:r>
      <w:r w:rsidRPr="00802C41">
        <w:rPr>
          <w:lang w:val="en-US"/>
        </w:rPr>
        <w:t>NO</w:t>
      </w:r>
      <w:r w:rsidRPr="00802C41">
        <w:t xml:space="preserve"> индуцибельной </w:t>
      </w:r>
      <w:r w:rsidRPr="00802C41">
        <w:rPr>
          <w:lang w:val="en-US"/>
        </w:rPr>
        <w:t>NO</w:t>
      </w:r>
      <w:r w:rsidRPr="00802C41">
        <w:t>-синтетазной системой</w:t>
      </w:r>
      <w:r w:rsidR="00802C41" w:rsidRPr="00802C41">
        <w:t xml:space="preserve"> [</w:t>
      </w:r>
      <w:r w:rsidRPr="00802C41">
        <w:t>Коваленко О</w:t>
      </w:r>
      <w:r w:rsidR="00802C41">
        <w:t xml:space="preserve">.А. </w:t>
      </w:r>
      <w:r w:rsidRPr="00802C41">
        <w:t>и др</w:t>
      </w:r>
      <w:r w:rsidR="00802C41" w:rsidRPr="00802C41">
        <w:t>., 19</w:t>
      </w:r>
      <w:r w:rsidRPr="00802C41">
        <w:t>96, Реутов Н</w:t>
      </w:r>
      <w:r w:rsidR="00802C41">
        <w:t xml:space="preserve">.П., </w:t>
      </w:r>
      <w:r w:rsidR="00802C41" w:rsidRPr="00802C41">
        <w:t>20</w:t>
      </w:r>
      <w:r w:rsidRPr="00802C41">
        <w:t>00, Данилович Ю</w:t>
      </w:r>
      <w:r w:rsidR="00802C41">
        <w:t xml:space="preserve">.В., </w:t>
      </w:r>
      <w:r w:rsidR="00802C41" w:rsidRPr="00802C41">
        <w:t>20</w:t>
      </w:r>
      <w:r w:rsidRPr="00802C41">
        <w:t>01,</w:t>
      </w:r>
      <w:r w:rsidRPr="00802C41">
        <w:rPr>
          <w:lang w:val="en-US"/>
        </w:rPr>
        <w:t>Okamoto</w:t>
      </w:r>
      <w:r w:rsidRPr="00802C41">
        <w:t xml:space="preserve"> </w:t>
      </w:r>
      <w:r w:rsidRPr="00802C41">
        <w:rPr>
          <w:lang w:val="en-US"/>
        </w:rPr>
        <w:t>T</w:t>
      </w:r>
      <w:r w:rsidR="00802C41" w:rsidRPr="00802C41">
        <w:t>., 20</w:t>
      </w:r>
      <w:r w:rsidRPr="00802C41">
        <w:t>00</w:t>
      </w:r>
      <w:r w:rsidR="00802C41" w:rsidRPr="00802C41">
        <w:t xml:space="preserve">]. </w:t>
      </w:r>
      <w:r w:rsidRPr="00802C41">
        <w:t xml:space="preserve">Повышение содержания в печени </w:t>
      </w:r>
      <w:r w:rsidRPr="00802C41">
        <w:rPr>
          <w:lang w:val="en-US"/>
        </w:rPr>
        <w:t>NO</w:t>
      </w:r>
      <w:r w:rsidRPr="00802C41">
        <w:t xml:space="preserve"> под действием СС1</w:t>
      </w:r>
      <w:r w:rsidRPr="00802C41">
        <w:rPr>
          <w:vertAlign w:val="subscript"/>
        </w:rPr>
        <w:t>4</w:t>
      </w:r>
      <w:r w:rsidRPr="00802C41">
        <w:t xml:space="preserve"> может вносить</w:t>
      </w:r>
      <w:r w:rsidR="00802C41" w:rsidRPr="00802C41">
        <w:t xml:space="preserve"> </w:t>
      </w:r>
      <w:r w:rsidRPr="00802C41">
        <w:t>дополнительный вклад в развитие окислительного стресса и в проявление гепатотоксического действия СС1</w:t>
      </w:r>
      <w:r w:rsidRPr="00802C41">
        <w:rPr>
          <w:vertAlign w:val="subscript"/>
        </w:rPr>
        <w:t>4</w:t>
      </w:r>
      <w:r w:rsidRPr="00802C41">
        <w:t xml:space="preserve">, поскольку </w:t>
      </w:r>
      <w:r w:rsidRPr="00802C41">
        <w:rPr>
          <w:lang w:val="en-US"/>
        </w:rPr>
        <w:t>NO</w:t>
      </w:r>
      <w:r w:rsidRPr="00802C41">
        <w:t xml:space="preserve"> может функционировать и как ингибитор токсического действия О</w:t>
      </w:r>
      <w:r w:rsidRPr="00802C41">
        <w:rPr>
          <w:vertAlign w:val="subscript"/>
        </w:rPr>
        <w:t>2</w:t>
      </w:r>
      <w:r w:rsidRPr="00802C41">
        <w:rPr>
          <w:vertAlign w:val="superscript"/>
        </w:rPr>
        <w:sym w:font="Symbol" w:char="F0D7"/>
      </w:r>
      <w:r w:rsidR="00802C41" w:rsidRPr="00802C41">
        <w:rPr>
          <w:vertAlign w:val="superscript"/>
        </w:rPr>
        <w:t xml:space="preserve"> - </w:t>
      </w:r>
      <w:r w:rsidRPr="00802C41">
        <w:t xml:space="preserve">, и как источник образования более опасных </w:t>
      </w:r>
      <w:r w:rsidRPr="00802C41">
        <w:rPr>
          <w:lang w:val="en-US"/>
        </w:rPr>
        <w:t>NOO</w:t>
      </w:r>
      <w:r w:rsidRPr="00802C41">
        <w:rPr>
          <w:vertAlign w:val="superscript"/>
          <w:lang w:val="en-US"/>
        </w:rPr>
        <w:sym w:font="Symbol" w:char="F0D7"/>
      </w:r>
      <w:r w:rsidR="00802C41" w:rsidRPr="00802C41">
        <w:t xml:space="preserve">. </w:t>
      </w:r>
      <w:r w:rsidRPr="00802C41">
        <w:t>радикалов</w:t>
      </w:r>
      <w:r w:rsidR="00802C41" w:rsidRPr="00802C41">
        <w:t xml:space="preserve"> [</w:t>
      </w:r>
      <w:r w:rsidRPr="00802C41">
        <w:rPr>
          <w:lang w:val="en-US"/>
        </w:rPr>
        <w:t>M</w:t>
      </w:r>
      <w:r w:rsidR="00802C41" w:rsidRPr="00802C41">
        <w:t xml:space="preserve">. </w:t>
      </w:r>
      <w:r w:rsidRPr="00802C41">
        <w:rPr>
          <w:lang w:val="en-US"/>
        </w:rPr>
        <w:t>E</w:t>
      </w:r>
      <w:r w:rsidR="00802C41" w:rsidRPr="00802C41">
        <w:t xml:space="preserve">. </w:t>
      </w:r>
      <w:r w:rsidRPr="00802C41">
        <w:rPr>
          <w:lang w:val="en-US"/>
        </w:rPr>
        <w:t>de</w:t>
      </w:r>
      <w:r w:rsidRPr="00802C41">
        <w:t xml:space="preserve"> </w:t>
      </w:r>
      <w:r w:rsidRPr="00802C41">
        <w:rPr>
          <w:lang w:val="en-US"/>
        </w:rPr>
        <w:t>Vera</w:t>
      </w:r>
      <w:r w:rsidR="00802C41">
        <w:t>, 19</w:t>
      </w:r>
      <w:r w:rsidRPr="00802C41">
        <w:t>95</w:t>
      </w:r>
      <w:r w:rsidR="00802C41" w:rsidRPr="00802C41">
        <w:t>].</w:t>
      </w:r>
    </w:p>
    <w:p w:rsidR="00802C41" w:rsidRDefault="00F71F1A" w:rsidP="00802C41">
      <w:r w:rsidRPr="00802C41">
        <w:t>Предварительное введение флавоноидов кверцетина и гесперидина перед инъекцией СС1</w:t>
      </w:r>
      <w:r w:rsidRPr="00802C41">
        <w:rPr>
          <w:vertAlign w:val="subscript"/>
        </w:rPr>
        <w:t>4</w:t>
      </w:r>
      <w:r w:rsidRPr="00802C41">
        <w:t xml:space="preserve"> значительно снизило амплитуды 3-х компонентов сигнала аддукта </w:t>
      </w:r>
      <w:r w:rsidRPr="00802C41">
        <w:rPr>
          <w:lang w:val="en-US"/>
        </w:rPr>
        <w:t>NO</w:t>
      </w:r>
      <w:r w:rsidRPr="00802C41">
        <w:t>-</w:t>
      </w:r>
      <w:r w:rsidRPr="00802C41">
        <w:rPr>
          <w:lang w:val="en-US"/>
        </w:rPr>
        <w:t>Fe</w:t>
      </w:r>
      <w:r w:rsidRPr="00802C41">
        <w:rPr>
          <w:vertAlign w:val="superscript"/>
        </w:rPr>
        <w:t>2+</w:t>
      </w:r>
      <w:r w:rsidRPr="00802C41">
        <w:t>-ДЭТК</w:t>
      </w:r>
      <w:r w:rsidRPr="00802C41">
        <w:rPr>
          <w:vertAlign w:val="subscript"/>
        </w:rPr>
        <w:t>2</w:t>
      </w:r>
      <w:r w:rsidRPr="00802C41">
        <w:t xml:space="preserve"> в образцах печени</w:t>
      </w:r>
      <w:r w:rsidR="00802C41" w:rsidRPr="00802C41">
        <w:t>.</w:t>
      </w:r>
    </w:p>
    <w:p w:rsidR="0036294C" w:rsidRDefault="0036294C" w:rsidP="00802C41"/>
    <w:p w:rsidR="00802C41" w:rsidRDefault="00966B3D" w:rsidP="00802C41">
      <w:r>
        <w:rPr>
          <w:noProof/>
          <w:lang w:val="en-US" w:eastAsia="en-US"/>
        </w:rPr>
        <w:pict>
          <v:shape id="Рисунок 7" o:spid="_x0000_i1031" type="#_x0000_t75" alt="Fig1B" style="width:312pt;height:218.25pt;visibility:visible">
            <v:imagedata r:id="rId13" o:title=""/>
          </v:shape>
        </w:pict>
      </w:r>
    </w:p>
    <w:p w:rsidR="00802C41" w:rsidRDefault="00F71F1A" w:rsidP="00802C41">
      <w:pPr>
        <w:rPr>
          <w:b/>
          <w:bCs/>
        </w:rPr>
      </w:pPr>
      <w:r w:rsidRPr="00802C41">
        <w:rPr>
          <w:b/>
          <w:bCs/>
        </w:rPr>
        <w:t xml:space="preserve">Примечания </w:t>
      </w:r>
      <w:r w:rsidRPr="00802C41">
        <w:t>1 Интактные животные</w:t>
      </w:r>
      <w:r w:rsidR="00802C41" w:rsidRPr="00802C41">
        <w:t xml:space="preserve">; </w:t>
      </w:r>
      <w:r w:rsidRPr="00802C41">
        <w:t xml:space="preserve">2 Введение </w:t>
      </w:r>
      <w:r w:rsidRPr="00802C41">
        <w:rPr>
          <w:lang w:val="en-US"/>
        </w:rPr>
        <w:t>CCl</w:t>
      </w:r>
      <w:r w:rsidRPr="00802C41">
        <w:rPr>
          <w:vertAlign w:val="subscript"/>
        </w:rPr>
        <w:t>4</w:t>
      </w:r>
      <w:r w:rsidR="00802C41" w:rsidRPr="00802C41">
        <w:t xml:space="preserve">; </w:t>
      </w:r>
      <w:r w:rsidRPr="00802C41">
        <w:t>3 Кверцетин+</w:t>
      </w:r>
      <w:r w:rsidRPr="00802C41">
        <w:rPr>
          <w:lang w:val="en-US"/>
        </w:rPr>
        <w:t>CCl</w:t>
      </w:r>
      <w:r w:rsidRPr="00802C41">
        <w:rPr>
          <w:vertAlign w:val="subscript"/>
        </w:rPr>
        <w:t>4</w:t>
      </w:r>
      <w:r w:rsidR="00802C41" w:rsidRPr="00802C41">
        <w:t xml:space="preserve">; </w:t>
      </w:r>
      <w:r w:rsidRPr="00802C41">
        <w:t>4 Гесперидин+</w:t>
      </w:r>
      <w:r w:rsidRPr="00802C41">
        <w:rPr>
          <w:lang w:val="en-US"/>
        </w:rPr>
        <w:t>CCl</w:t>
      </w:r>
      <w:r w:rsidRPr="00802C41">
        <w:rPr>
          <w:vertAlign w:val="subscript"/>
        </w:rPr>
        <w:t>4</w:t>
      </w:r>
    </w:p>
    <w:p w:rsidR="00F71F1A" w:rsidRDefault="00F71F1A" w:rsidP="00802C41">
      <w:r w:rsidRPr="00802C41">
        <w:rPr>
          <w:b/>
          <w:bCs/>
        </w:rPr>
        <w:t>Рисунок 4</w:t>
      </w:r>
      <w:r w:rsidR="00802C41">
        <w:t>-</w:t>
      </w:r>
      <w:r w:rsidRPr="00802C41">
        <w:t xml:space="preserve"> Спектры ЭПР образцов печени крыс из разных экспериментальных групп при температуре жидкого азота</w:t>
      </w:r>
    </w:p>
    <w:p w:rsidR="0036294C" w:rsidRPr="00802C41" w:rsidRDefault="0036294C" w:rsidP="00802C41"/>
    <w:p w:rsidR="00802C41" w:rsidRDefault="00F71F1A" w:rsidP="00802C41">
      <w:r w:rsidRPr="00802C41">
        <w:t>У животных, которым вводили такие флавоноидные соединения, как диосмин и флавицин на фоне стимуляции продукции оксида азота СС1</w:t>
      </w:r>
      <w:r w:rsidRPr="00802C41">
        <w:rPr>
          <w:vertAlign w:val="subscript"/>
        </w:rPr>
        <w:t>4</w:t>
      </w:r>
      <w:r w:rsidRPr="00802C41">
        <w:t xml:space="preserve">, выявить их влияние на процесс образования </w:t>
      </w:r>
      <w:r w:rsidRPr="00802C41">
        <w:rPr>
          <w:lang w:val="en-US"/>
        </w:rPr>
        <w:t>NO</w:t>
      </w:r>
      <w:r w:rsidRPr="00802C41">
        <w:t xml:space="preserve"> в печени крыс не удалось</w:t>
      </w:r>
      <w:r w:rsidR="00802C41" w:rsidRPr="00802C41">
        <w:t xml:space="preserve">. </w:t>
      </w:r>
      <w:r w:rsidRPr="00802C41">
        <w:t xml:space="preserve">В ЭПР спектрах образцов печени этих животных доминировал интенсивный синглентный сигнал, не связанный с образованием парамагнитных аддуктов </w:t>
      </w:r>
      <w:r w:rsidRPr="00802C41">
        <w:rPr>
          <w:lang w:val="en-US"/>
        </w:rPr>
        <w:t>NO</w:t>
      </w:r>
      <w:r w:rsidRPr="00802C41">
        <w:t>-</w:t>
      </w:r>
      <w:r w:rsidRPr="00802C41">
        <w:rPr>
          <w:lang w:val="en-US"/>
        </w:rPr>
        <w:t>Fe</w:t>
      </w:r>
      <w:r w:rsidRPr="00802C41">
        <w:rPr>
          <w:vertAlign w:val="superscript"/>
        </w:rPr>
        <w:t>2+</w:t>
      </w:r>
      <w:r w:rsidRPr="00802C41">
        <w:t>-ДЭТК</w:t>
      </w:r>
      <w:r w:rsidRPr="00802C41">
        <w:rPr>
          <w:vertAlign w:val="subscript"/>
        </w:rPr>
        <w:t>2</w:t>
      </w:r>
      <w:r w:rsidR="00802C41" w:rsidRPr="00802C41">
        <w:t xml:space="preserve">. </w:t>
      </w:r>
      <w:r w:rsidRPr="00802C41">
        <w:t xml:space="preserve">Снижение содержания </w:t>
      </w:r>
      <w:r w:rsidRPr="00802C41">
        <w:rPr>
          <w:lang w:val="en-US"/>
        </w:rPr>
        <w:t>NO</w:t>
      </w:r>
      <w:r w:rsidRPr="00802C41">
        <w:t xml:space="preserve"> в организме животных, которым вводили флавицин и диосмин, удалось установить при использовании в качестве ловушки </w:t>
      </w:r>
      <w:r w:rsidRPr="00802C41">
        <w:rPr>
          <w:lang w:val="en-US"/>
        </w:rPr>
        <w:t>Fe</w:t>
      </w:r>
      <w:r w:rsidRPr="00802C41">
        <w:rPr>
          <w:vertAlign w:val="superscript"/>
        </w:rPr>
        <w:t>3+</w:t>
      </w:r>
      <w:r w:rsidRPr="00802C41">
        <w:t>-МГД</w:t>
      </w:r>
      <w:r w:rsidRPr="00802C41">
        <w:rPr>
          <w:vertAlign w:val="subscript"/>
        </w:rPr>
        <w:t>2</w:t>
      </w:r>
      <w:r w:rsidR="00802C41" w:rsidRPr="00802C41">
        <w:t xml:space="preserve"> </w:t>
      </w:r>
      <w:r w:rsidRPr="00802C41">
        <w:t xml:space="preserve">по подавлению соответствующих компонентов сигнала аддукта </w:t>
      </w:r>
      <w:r w:rsidRPr="00802C41">
        <w:rPr>
          <w:lang w:val="en-US"/>
        </w:rPr>
        <w:t>NO</w:t>
      </w:r>
      <w:r w:rsidRPr="00802C41">
        <w:t>-</w:t>
      </w:r>
      <w:r w:rsidRPr="00802C41">
        <w:rPr>
          <w:lang w:val="en-US"/>
        </w:rPr>
        <w:t>Fe</w:t>
      </w:r>
      <w:r w:rsidRPr="00802C41">
        <w:rPr>
          <w:vertAlign w:val="superscript"/>
        </w:rPr>
        <w:t>2+</w:t>
      </w:r>
      <w:r w:rsidRPr="00802C41">
        <w:t>-МГД</w:t>
      </w:r>
      <w:r w:rsidRPr="00802C41">
        <w:rPr>
          <w:vertAlign w:val="subscript"/>
        </w:rPr>
        <w:t>2</w:t>
      </w:r>
      <w:r w:rsidRPr="00802C41">
        <w:t xml:space="preserve"> в спектрах ЭПР мочи животных, получавших на фоне </w:t>
      </w:r>
      <w:r w:rsidRPr="00802C41">
        <w:rPr>
          <w:lang w:val="en-US"/>
        </w:rPr>
        <w:t>CCl</w:t>
      </w:r>
      <w:r w:rsidRPr="00802C41">
        <w:rPr>
          <w:vertAlign w:val="subscript"/>
        </w:rPr>
        <w:t>4</w:t>
      </w:r>
      <w:r w:rsidRPr="00802C41">
        <w:t xml:space="preserve"> флавицин и диосмин, по сравнению с контрольными животными</w:t>
      </w:r>
      <w:r w:rsidR="00802C41">
        <w:t xml:space="preserve"> (</w:t>
      </w:r>
      <w:r w:rsidRPr="00802C41">
        <w:t xml:space="preserve">введение только </w:t>
      </w:r>
      <w:r w:rsidRPr="00802C41">
        <w:rPr>
          <w:lang w:val="en-US"/>
        </w:rPr>
        <w:t>CCl</w:t>
      </w:r>
      <w:r w:rsidRPr="00802C41">
        <w:rPr>
          <w:vertAlign w:val="subscript"/>
        </w:rPr>
        <w:t>4</w:t>
      </w:r>
      <w:r w:rsidR="00802C41" w:rsidRPr="00802C41">
        <w:t>).</w:t>
      </w:r>
    </w:p>
    <w:p w:rsidR="00802C41" w:rsidRDefault="00F71F1A" w:rsidP="00802C41">
      <w:r w:rsidRPr="00802C41">
        <w:t xml:space="preserve">Подавление продукции </w:t>
      </w:r>
      <w:r w:rsidRPr="00802C41">
        <w:rPr>
          <w:lang w:val="en-US"/>
        </w:rPr>
        <w:t>NO</w:t>
      </w:r>
      <w:r w:rsidRPr="00802C41">
        <w:t xml:space="preserve"> флавоноидными соединениями, скорее всего, связано с их антиоксидантной активностью и способностью тормозить образование свободных радикалов</w:t>
      </w:r>
      <w:r w:rsidR="00802C41" w:rsidRPr="00802C41">
        <w:t xml:space="preserve">. </w:t>
      </w:r>
      <w:r w:rsidRPr="00802C41">
        <w:t xml:space="preserve">Кроме того, показано, что флавоноидные соединения уменьшают экспрессию </w:t>
      </w:r>
      <w:r w:rsidRPr="00802C41">
        <w:rPr>
          <w:lang w:val="en-US"/>
        </w:rPr>
        <w:t>iNOS</w:t>
      </w:r>
      <w:r w:rsidRPr="00802C41">
        <w:t xml:space="preserve"> в макрофагах, индуцированную липополисахаридами </w:t>
      </w:r>
      <w:r w:rsidRPr="00802C41">
        <w:sym w:font="Symbol" w:char="F05B"/>
      </w:r>
      <w:r w:rsidRPr="00802C41">
        <w:rPr>
          <w:lang w:val="en-US"/>
        </w:rPr>
        <w:t>Chen</w:t>
      </w:r>
      <w:r w:rsidRPr="00802C41">
        <w:t xml:space="preserve"> </w:t>
      </w:r>
      <w:r w:rsidRPr="00802C41">
        <w:rPr>
          <w:lang w:val="en-US"/>
        </w:rPr>
        <w:t>Y</w:t>
      </w:r>
      <w:r w:rsidR="00802C41" w:rsidRPr="00802C41">
        <w:t xml:space="preserve">.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al</w:t>
      </w:r>
      <w:r w:rsidR="00802C41" w:rsidRPr="00802C41">
        <w:t>., 20</w:t>
      </w:r>
      <w:r w:rsidRPr="00802C41">
        <w:t xml:space="preserve">00, </w:t>
      </w:r>
      <w:r w:rsidRPr="00802C41">
        <w:rPr>
          <w:lang w:val="en-US"/>
        </w:rPr>
        <w:t>Cheon</w:t>
      </w:r>
      <w:r w:rsidRPr="00802C41">
        <w:t xml:space="preserve"> </w:t>
      </w:r>
      <w:r w:rsidRPr="00802C41">
        <w:rPr>
          <w:lang w:val="en-US"/>
        </w:rPr>
        <w:t>B</w:t>
      </w:r>
      <w:r w:rsidR="00802C41" w:rsidRPr="00802C41">
        <w:t xml:space="preserve">. </w:t>
      </w:r>
      <w:r w:rsidRPr="00802C41">
        <w:rPr>
          <w:lang w:val="en-US"/>
        </w:rPr>
        <w:t>S</w:t>
      </w:r>
      <w:r w:rsidR="00802C41" w:rsidRPr="00802C41">
        <w:t xml:space="preserve">.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al</w:t>
      </w:r>
      <w:r w:rsidR="00802C41" w:rsidRPr="00802C41">
        <w:t>., 20</w:t>
      </w:r>
      <w:r w:rsidRPr="00802C41">
        <w:t xml:space="preserve">00, </w:t>
      </w:r>
      <w:r w:rsidRPr="00802C41">
        <w:rPr>
          <w:lang w:val="en-US"/>
        </w:rPr>
        <w:t>Chi</w:t>
      </w:r>
      <w:r w:rsidRPr="00802C41">
        <w:t xml:space="preserve"> </w:t>
      </w:r>
      <w:r w:rsidRPr="00802C41">
        <w:rPr>
          <w:lang w:val="en-US"/>
        </w:rPr>
        <w:t>Y</w:t>
      </w:r>
      <w:r w:rsidR="00802C41" w:rsidRPr="00802C41">
        <w:t xml:space="preserve">.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al</w:t>
      </w:r>
      <w:r w:rsidR="00802C41" w:rsidRPr="00802C41">
        <w:t>., 20</w:t>
      </w:r>
      <w:r w:rsidRPr="00802C41">
        <w:t>01</w:t>
      </w:r>
      <w:r w:rsidRPr="00802C41">
        <w:sym w:font="Symbol" w:char="F05D"/>
      </w:r>
      <w:r w:rsidRPr="00802C41">
        <w:t xml:space="preserve"> через торможение связывания фактора транскрипции </w:t>
      </w:r>
      <w:r w:rsidRPr="00802C41">
        <w:rPr>
          <w:lang w:val="en-US"/>
        </w:rPr>
        <w:t>NF</w:t>
      </w:r>
      <w:r w:rsidRPr="00802C41">
        <w:t>-</w:t>
      </w:r>
      <w:r w:rsidRPr="00802C41">
        <w:sym w:font="Symbol" w:char="F06B"/>
      </w:r>
      <w:r w:rsidRPr="00802C41">
        <w:rPr>
          <w:lang w:val="en-US"/>
        </w:rPr>
        <w:t>B</w:t>
      </w:r>
      <w:r w:rsidRPr="00802C41">
        <w:t>, который контролирует индукцию экспрессии генов</w:t>
      </w:r>
      <w:r w:rsidR="00802C41" w:rsidRPr="00802C41">
        <w:t xml:space="preserve"> </w:t>
      </w:r>
      <w:r w:rsidRPr="00802C41">
        <w:rPr>
          <w:lang w:val="en-US"/>
        </w:rPr>
        <w:t>iNOS</w:t>
      </w:r>
      <w:r w:rsidR="00802C41" w:rsidRPr="00802C41">
        <w:t>.</w:t>
      </w:r>
    </w:p>
    <w:p w:rsidR="00802C41" w:rsidRDefault="00F71F1A" w:rsidP="00802C41">
      <w:r w:rsidRPr="00802C41">
        <w:t xml:space="preserve">Таким образом, эндотелий протективное действие исследуемых флавоноидов, улучшение гемореологических свойств крови, повышение продукции </w:t>
      </w:r>
      <w:r w:rsidRPr="00802C41">
        <w:rPr>
          <w:lang w:val="en-US"/>
        </w:rPr>
        <w:t>NO</w:t>
      </w:r>
      <w:r w:rsidRPr="00802C41">
        <w:t xml:space="preserve"> сосудистым эндотелием и увеличение печеночного</w:t>
      </w:r>
      <w:r w:rsidR="00802C41" w:rsidRPr="00802C41">
        <w:t xml:space="preserve"> </w:t>
      </w:r>
      <w:r w:rsidRPr="00802C41">
        <w:t xml:space="preserve">кровотока, а также снижение гиперпродукции </w:t>
      </w:r>
      <w:r w:rsidRPr="00802C41">
        <w:rPr>
          <w:lang w:val="en-US"/>
        </w:rPr>
        <w:t>NO</w:t>
      </w:r>
      <w:r w:rsidRPr="00802C41">
        <w:t xml:space="preserve"> в печени индуцибельной </w:t>
      </w:r>
      <w:r w:rsidRPr="00802C41">
        <w:rPr>
          <w:lang w:val="en-US"/>
        </w:rPr>
        <w:t>NO</w:t>
      </w:r>
      <w:r w:rsidRPr="00802C41">
        <w:t>-синтазой</w:t>
      </w:r>
      <w:r w:rsidR="00802C41" w:rsidRPr="00802C41">
        <w:t xml:space="preserve"> </w:t>
      </w:r>
      <w:r w:rsidRPr="00802C41">
        <w:t>могут быть дополнительными факторами</w:t>
      </w:r>
      <w:r w:rsidR="00802C41" w:rsidRPr="00802C41">
        <w:t xml:space="preserve"> </w:t>
      </w:r>
      <w:r w:rsidRPr="00802C41">
        <w:t>защиты печени от повреждения</w:t>
      </w:r>
      <w:r w:rsidR="00802C41" w:rsidRPr="00802C41">
        <w:t>.</w:t>
      </w:r>
    </w:p>
    <w:p w:rsidR="00F71F1A" w:rsidRPr="00802C41" w:rsidRDefault="00F71F1A" w:rsidP="00802C41">
      <w:pPr>
        <w:rPr>
          <w:b/>
          <w:bCs/>
        </w:rPr>
      </w:pPr>
      <w:r w:rsidRPr="00802C41">
        <w:rPr>
          <w:b/>
          <w:bCs/>
        </w:rPr>
        <w:t>5</w:t>
      </w:r>
      <w:r w:rsidR="00802C41" w:rsidRPr="00802C41">
        <w:rPr>
          <w:b/>
          <w:bCs/>
        </w:rPr>
        <w:t xml:space="preserve">. </w:t>
      </w:r>
      <w:r w:rsidRPr="00802C41">
        <w:rPr>
          <w:b/>
          <w:bCs/>
        </w:rPr>
        <w:t>Изучение гепатозащитного действия</w:t>
      </w:r>
      <w:r w:rsidR="00802C41" w:rsidRPr="00802C41">
        <w:rPr>
          <w:b/>
          <w:bCs/>
        </w:rPr>
        <w:t xml:space="preserve"> </w:t>
      </w:r>
      <w:r w:rsidRPr="00802C41">
        <w:rPr>
          <w:b/>
          <w:bCs/>
        </w:rPr>
        <w:t xml:space="preserve">СЭ из </w:t>
      </w:r>
      <w:r w:rsidRPr="00802C41">
        <w:rPr>
          <w:b/>
          <w:bCs/>
          <w:lang w:val="en-US"/>
        </w:rPr>
        <w:t>V</w:t>
      </w:r>
      <w:r w:rsidR="00802C41" w:rsidRPr="00802C41">
        <w:rPr>
          <w:b/>
          <w:bCs/>
        </w:rPr>
        <w:t xml:space="preserve">. </w:t>
      </w:r>
      <w:r w:rsidRPr="00802C41">
        <w:rPr>
          <w:b/>
          <w:bCs/>
          <w:lang w:val="en-US"/>
        </w:rPr>
        <w:t>abbreviate</w:t>
      </w:r>
      <w:r w:rsidR="00802C41">
        <w:rPr>
          <w:b/>
          <w:bCs/>
        </w:rPr>
        <w:t xml:space="preserve"> (</w:t>
      </w:r>
      <w:r w:rsidRPr="00802C41">
        <w:rPr>
          <w:b/>
          <w:bCs/>
          <w:lang w:val="en-US"/>
        </w:rPr>
        <w:t>truncatula</w:t>
      </w:r>
      <w:r w:rsidR="00802C41" w:rsidRPr="00802C41">
        <w:rPr>
          <w:b/>
          <w:bCs/>
        </w:rPr>
        <w:t xml:space="preserve">) </w:t>
      </w:r>
      <w:r w:rsidRPr="00802C41">
        <w:rPr>
          <w:b/>
          <w:bCs/>
        </w:rPr>
        <w:t>при хронической экспериментальной патологии печени</w:t>
      </w:r>
    </w:p>
    <w:p w:rsidR="00802C41" w:rsidRDefault="00F71F1A" w:rsidP="00802C41">
      <w:r w:rsidRPr="00802C41">
        <w:t>Поскольку в клинической практике препараты чаще используются</w:t>
      </w:r>
      <w:r w:rsidR="00802C41" w:rsidRPr="00802C41">
        <w:t xml:space="preserve"> </w:t>
      </w:r>
      <w:r w:rsidRPr="00802C41">
        <w:t>с лечебной целью на фоне уже сформировавшейся патологии, необходимо продемонстрировать терапевтическую эффективность нового средства, а также важно оценить его влияние на пролиферацию соединительной ткани, наблюдающуюся при хронических заболеваниях печени</w:t>
      </w:r>
      <w:r w:rsidR="00802C41" w:rsidRPr="00802C41">
        <w:t>.</w:t>
      </w:r>
    </w:p>
    <w:p w:rsidR="00802C41" w:rsidRDefault="00F71F1A" w:rsidP="00802C41">
      <w:r w:rsidRPr="00802C41">
        <w:t>Лечебное действие СЭ при хронической алкоголизации в дозе 300 мг/кг в сравнении с карсилом в дозе 100 мг/кг изучали через 7, 14 и 21 день их применения после 60-дневного введения 40% этанола и затем совместно с ним</w:t>
      </w:r>
      <w:r w:rsidR="00802C41" w:rsidRPr="00802C41">
        <w:t>.</w:t>
      </w:r>
    </w:p>
    <w:p w:rsidR="00802C41" w:rsidRDefault="00F71F1A" w:rsidP="00802C41">
      <w:r w:rsidRPr="00802C41">
        <w:t xml:space="preserve">Было установлено, что в результате 60-дневного введения алкоголя наблюдалось падение эффективности системы АОЗ и нарушение про-/антиоксидантного равновесия с преобладанием прооксидантной составляющей, </w:t>
      </w:r>
      <w:r w:rsidR="00802C41">
        <w:t>т.е.</w:t>
      </w:r>
      <w:r w:rsidR="00802C41" w:rsidRPr="00802C41">
        <w:t xml:space="preserve"> </w:t>
      </w:r>
      <w:r w:rsidRPr="00802C41">
        <w:t>развитие окислительного стресса</w:t>
      </w:r>
      <w:r w:rsidR="00802C41" w:rsidRPr="00802C41">
        <w:t xml:space="preserve">. </w:t>
      </w:r>
      <w:r w:rsidRPr="00802C41">
        <w:t>При этом отмечался рост содержания ТБК-активных продуктов в сыворотке крови на 135%, в печени на 175% и повышение количества ДК в печени на 332%</w:t>
      </w:r>
      <w:r w:rsidR="00802C41" w:rsidRPr="00802C41">
        <w:t xml:space="preserve">. </w:t>
      </w:r>
      <w:r w:rsidRPr="00802C41">
        <w:t>Одновременно регистрировалось снижение в печени активности основных антиоксидантных ферментов</w:t>
      </w:r>
      <w:r w:rsidR="00802C41" w:rsidRPr="00802C41">
        <w:t xml:space="preserve">: </w:t>
      </w:r>
      <w:r w:rsidRPr="00802C41">
        <w:t xml:space="preserve">СОД </w:t>
      </w:r>
      <w:r w:rsidR="00802C41">
        <w:t>-</w:t>
      </w:r>
      <w:r w:rsidRPr="00802C41">
        <w:t xml:space="preserve"> на 55%, каталазы </w:t>
      </w:r>
      <w:r w:rsidR="00802C41">
        <w:t>-</w:t>
      </w:r>
      <w:r w:rsidRPr="00802C41">
        <w:t xml:space="preserve"> на 45%, ГП</w:t>
      </w:r>
      <w:r w:rsidR="00802C41" w:rsidRPr="00802C41">
        <w:t xml:space="preserve"> </w:t>
      </w:r>
      <w:r w:rsidR="00802C41">
        <w:t>-</w:t>
      </w:r>
      <w:r w:rsidRPr="00802C41">
        <w:t xml:space="preserve"> на 47%, ГР </w:t>
      </w:r>
      <w:r w:rsidR="00802C41">
        <w:t>-</w:t>
      </w:r>
      <w:r w:rsidRPr="00802C41">
        <w:t xml:space="preserve"> на 41% и Г-</w:t>
      </w:r>
      <w:r w:rsidRPr="00802C41">
        <w:rPr>
          <w:lang w:val="en-US"/>
        </w:rPr>
        <w:t>S</w:t>
      </w:r>
      <w:r w:rsidRPr="00802C41">
        <w:t xml:space="preserve">-ТР </w:t>
      </w:r>
      <w:r w:rsidR="00802C41">
        <w:t>-</w:t>
      </w:r>
      <w:r w:rsidRPr="00802C41">
        <w:t xml:space="preserve"> на 48%, а также Г-6-ФДГ </w:t>
      </w:r>
      <w:r w:rsidR="00802C41">
        <w:t>-</w:t>
      </w:r>
      <w:r w:rsidRPr="00802C41">
        <w:t xml:space="preserve"> на 88%, участвующей в обеспечении глутатионредуктазной реакции восстановительными эквивалентами</w:t>
      </w:r>
      <w:r w:rsidR="00802C41" w:rsidRPr="00802C41">
        <w:t xml:space="preserve">. </w:t>
      </w:r>
      <w:r w:rsidRPr="00802C41">
        <w:t>Кроме этого, отмечалось усиление анаэробиоза</w:t>
      </w:r>
      <w:r w:rsidR="00802C41">
        <w:t xml:space="preserve"> (</w:t>
      </w:r>
      <w:r w:rsidRPr="00802C41">
        <w:t>повышалось соотношение лактат/пируват на 100%</w:t>
      </w:r>
      <w:r w:rsidR="00802C41" w:rsidRPr="00802C41">
        <w:t xml:space="preserve">) </w:t>
      </w:r>
      <w:r w:rsidRPr="00802C41">
        <w:t>и падение содержания АТФ</w:t>
      </w:r>
      <w:r w:rsidR="00802C41">
        <w:t xml:space="preserve"> (</w:t>
      </w:r>
      <w:r w:rsidRPr="00802C41">
        <w:t>-52%</w:t>
      </w:r>
      <w:r w:rsidR="00802C41" w:rsidRPr="00802C41">
        <w:t>),</w:t>
      </w:r>
      <w:r w:rsidRPr="00802C41">
        <w:t xml:space="preserve"> </w:t>
      </w:r>
      <w:r w:rsidR="00802C41">
        <w:t>т.е.</w:t>
      </w:r>
      <w:r w:rsidR="00802C41" w:rsidRPr="00802C41">
        <w:t xml:space="preserve"> </w:t>
      </w:r>
      <w:r w:rsidRPr="00802C41">
        <w:t>развивался энергодефицит, что, как известно, способствует дополнительной стимуляции свободно-радикального окисления и может вызвать необратимые изменения и гибель клетки</w:t>
      </w:r>
      <w:r w:rsidR="00802C41" w:rsidRPr="00802C41">
        <w:t>.</w:t>
      </w:r>
    </w:p>
    <w:p w:rsidR="00802C41" w:rsidRDefault="00F71F1A" w:rsidP="00802C41">
      <w:r w:rsidRPr="00802C41">
        <w:t>У крыс после 60-дневной алкоголизации регистрировалось достоверное повышение в сыворотке крови активности АлАт</w:t>
      </w:r>
      <w:r w:rsidR="00802C41">
        <w:t xml:space="preserve"> (</w:t>
      </w:r>
      <w:r w:rsidRPr="00802C41">
        <w:t>+134%</w:t>
      </w:r>
      <w:r w:rsidR="00802C41" w:rsidRPr="00802C41">
        <w:t xml:space="preserve">) </w:t>
      </w:r>
      <w:r w:rsidRPr="00802C41">
        <w:t>и ЩФ</w:t>
      </w:r>
      <w:r w:rsidR="00802C41">
        <w:t xml:space="preserve"> (</w:t>
      </w:r>
      <w:r w:rsidRPr="00802C41">
        <w:t>+72%</w:t>
      </w:r>
      <w:r w:rsidR="00802C41" w:rsidRPr="00802C41">
        <w:t xml:space="preserve">), </w:t>
      </w:r>
      <w:r w:rsidRPr="00802C41">
        <w:t>содержания общего билирубина</w:t>
      </w:r>
      <w:r w:rsidR="00802C41">
        <w:t xml:space="preserve"> (</w:t>
      </w:r>
      <w:r w:rsidRPr="00802C41">
        <w:t>+53%</w:t>
      </w:r>
      <w:r w:rsidR="00802C41" w:rsidRPr="00802C41">
        <w:t>),</w:t>
      </w:r>
      <w:r w:rsidRPr="00802C41">
        <w:t xml:space="preserve"> показателя ТП </w:t>
      </w:r>
      <w:r w:rsidR="00802C41">
        <w:t>-</w:t>
      </w:r>
      <w:r w:rsidRPr="00802C41">
        <w:t xml:space="preserve"> на 104%, увеличивалось содержание ТРГ в сыворотке крови</w:t>
      </w:r>
      <w:r w:rsidR="00802C41">
        <w:t xml:space="preserve"> (</w:t>
      </w:r>
      <w:r w:rsidRPr="00802C41">
        <w:t>+132%</w:t>
      </w:r>
      <w:r w:rsidR="00802C41" w:rsidRPr="00802C41">
        <w:t xml:space="preserve">) </w:t>
      </w:r>
      <w:r w:rsidRPr="00802C41">
        <w:t>и в печени</w:t>
      </w:r>
      <w:r w:rsidR="00802C41">
        <w:t xml:space="preserve"> (</w:t>
      </w:r>
      <w:r w:rsidRPr="00802C41">
        <w:t>+70%</w:t>
      </w:r>
      <w:r w:rsidR="00802C41" w:rsidRPr="00802C41">
        <w:t>),</w:t>
      </w:r>
      <w:r w:rsidRPr="00802C41">
        <w:t xml:space="preserve"> снижалась активность ХЭ в сыворотке крови на 48%</w:t>
      </w:r>
      <w:r w:rsidR="00802C41" w:rsidRPr="00802C41">
        <w:t xml:space="preserve">. </w:t>
      </w:r>
      <w:r w:rsidRPr="00802C41">
        <w:t>Эти изменения свидетельствовали о развитии цитолиза и холестаза гепатоцитов, жировой дистрофии, снижении белково-синтетической функции печени, развитии воспаления в этом органе и активации мезенхимы</w:t>
      </w:r>
      <w:r w:rsidR="00802C41" w:rsidRPr="00802C41">
        <w:t xml:space="preserve">. </w:t>
      </w:r>
      <w:r w:rsidRPr="00802C41">
        <w:t>Такие показатели, как содержание ГАГ в сыворотке крови и ОП в печени, увеличивались на 15% и 35% соответственно, но достоверных отличий от нормы выявлено не было</w:t>
      </w:r>
      <w:r w:rsidR="00802C41" w:rsidRPr="00802C41">
        <w:t>.</w:t>
      </w:r>
    </w:p>
    <w:p w:rsidR="00802C41" w:rsidRDefault="00F71F1A" w:rsidP="00802C41">
      <w:r w:rsidRPr="00802C41">
        <w:t>При дальнейшем приеме алкоголя выявлена активация адаптационно-приспособительных механизмов, направленных на защиту против повреждающего фактора</w:t>
      </w:r>
      <w:r w:rsidR="00802C41">
        <w:t xml:space="preserve"> (рис.5</w:t>
      </w:r>
      <w:r w:rsidR="00802C41" w:rsidRPr="00802C41">
        <w:t xml:space="preserve">). </w:t>
      </w:r>
      <w:r w:rsidRPr="00802C41">
        <w:t>Это проявилось, прежде всего, в том, что повышались активности</w:t>
      </w:r>
      <w:r w:rsidR="00802C41" w:rsidRPr="00802C41">
        <w:t xml:space="preserve"> </w:t>
      </w:r>
      <w:r w:rsidRPr="00802C41">
        <w:t>ГП и Г-</w:t>
      </w:r>
      <w:r w:rsidRPr="00802C41">
        <w:rPr>
          <w:lang w:val="en-US"/>
        </w:rPr>
        <w:t>S</w:t>
      </w:r>
      <w:r w:rsidRPr="00802C41">
        <w:t xml:space="preserve">-ТР, снижалось содержание </w:t>
      </w:r>
      <w:r w:rsidRPr="00802C41">
        <w:rPr>
          <w:lang w:val="en-US"/>
        </w:rPr>
        <w:t>GSH</w:t>
      </w:r>
      <w:r w:rsidRPr="00802C41">
        <w:t xml:space="preserve"> в печени и увеличивались активности Г-6-ФД и</w:t>
      </w:r>
      <w:r w:rsidR="00802C41" w:rsidRPr="00802C41">
        <w:t xml:space="preserve"> </w:t>
      </w:r>
      <w:r w:rsidRPr="00802C41">
        <w:t>ГР</w:t>
      </w:r>
      <w:r w:rsidR="00802C41" w:rsidRPr="00802C41">
        <w:t>.</w:t>
      </w:r>
    </w:p>
    <w:p w:rsidR="00802C41" w:rsidRDefault="00F71F1A" w:rsidP="00802C41">
      <w:r w:rsidRPr="00802C41">
        <w:t>При лечебном применении СЭ наблюдалась более выраженная активация</w:t>
      </w:r>
      <w:r w:rsidR="00802C41" w:rsidRPr="00802C41">
        <w:t xml:space="preserve"> </w:t>
      </w:r>
      <w:r w:rsidRPr="00802C41">
        <w:t>ГП</w:t>
      </w:r>
      <w:r w:rsidR="00802C41" w:rsidRPr="00802C41">
        <w:t xml:space="preserve"> </w:t>
      </w:r>
      <w:r w:rsidRPr="00802C41">
        <w:t>и Г-</w:t>
      </w:r>
      <w:r w:rsidRPr="00802C41">
        <w:rPr>
          <w:lang w:val="en-US"/>
        </w:rPr>
        <w:t>S</w:t>
      </w:r>
      <w:r w:rsidRPr="00802C41">
        <w:t>-ТР</w:t>
      </w:r>
      <w:r w:rsidR="00802C41" w:rsidRPr="00802C41">
        <w:t xml:space="preserve">. </w:t>
      </w:r>
      <w:r w:rsidRPr="00802C41">
        <w:t>В то же время у животных, леченных карсилом, отсутствовала активация Г-</w:t>
      </w:r>
      <w:r w:rsidRPr="00802C41">
        <w:rPr>
          <w:lang w:val="en-US"/>
        </w:rPr>
        <w:t>S</w:t>
      </w:r>
      <w:r w:rsidRPr="00802C41">
        <w:t>-ТР и</w:t>
      </w:r>
      <w:r w:rsidR="00802C41" w:rsidRPr="00802C41">
        <w:t xml:space="preserve"> </w:t>
      </w:r>
      <w:r w:rsidRPr="00802C41">
        <w:t>наблюдалась менее выраженная активация ГП</w:t>
      </w:r>
      <w:r w:rsidR="00802C41" w:rsidRPr="00802C41">
        <w:t xml:space="preserve">. </w:t>
      </w:r>
      <w:r w:rsidRPr="00802C41">
        <w:t>В результате уже через 14 дней лечения сухим экстрактом наблюдалась полная нормализация содержания</w:t>
      </w:r>
      <w:r w:rsidR="0036294C">
        <w:t xml:space="preserve"> </w:t>
      </w:r>
      <w:r w:rsidRPr="00802C41">
        <w:t>продуктов ПОЛ, в то время, как</w:t>
      </w:r>
      <w:r w:rsidR="00802C41" w:rsidRPr="00802C41">
        <w:t xml:space="preserve"> </w:t>
      </w:r>
      <w:r w:rsidRPr="00802C41">
        <w:t>при лечении карсилом</w:t>
      </w:r>
      <w:r w:rsidR="00802C41" w:rsidRPr="00802C41">
        <w:t xml:space="preserve"> </w:t>
      </w:r>
      <w:r w:rsidRPr="00802C41">
        <w:t>нормализация их содержания происходила только к окончанию срока лечения</w:t>
      </w:r>
      <w:r w:rsidR="00802C41" w:rsidRPr="00802C41">
        <w:t>.</w:t>
      </w:r>
    </w:p>
    <w:p w:rsidR="00802C41" w:rsidRDefault="00F71F1A" w:rsidP="00802C41">
      <w:r w:rsidRPr="00802C41">
        <w:t xml:space="preserve">У крыс, получавших только этанол, хотя и регистрировались изменения, направленные на восстановление ПОЛ, но все же содержание перекисных продуктов оставалось выше нормы, </w:t>
      </w:r>
      <w:r w:rsidR="00802C41">
        <w:t>т.е.</w:t>
      </w:r>
      <w:r w:rsidR="00802C41" w:rsidRPr="00802C41">
        <w:t xml:space="preserve"> </w:t>
      </w:r>
      <w:r w:rsidRPr="00802C41">
        <w:t>несмотря на развитие защитной реакции у этих животных, ее оказалось недостаточно для</w:t>
      </w:r>
      <w:r w:rsidR="00802C41" w:rsidRPr="00802C41">
        <w:t xml:space="preserve"> </w:t>
      </w:r>
      <w:r w:rsidRPr="00802C41">
        <w:t>полного преодоления окислительного стресса</w:t>
      </w:r>
      <w:r w:rsidR="00802C41" w:rsidRPr="00802C41">
        <w:t>.</w:t>
      </w:r>
    </w:p>
    <w:p w:rsidR="00F71F1A" w:rsidRDefault="00F71F1A" w:rsidP="00802C41">
      <w:r w:rsidRPr="00802C41">
        <w:t>У крыс, леченных СЭ, наблюдалось более выраженное снижение коэффициента окислительного стресса</w:t>
      </w:r>
      <w:r w:rsidR="00802C41">
        <w:t xml:space="preserve"> (</w:t>
      </w:r>
      <w:r w:rsidRPr="00802C41">
        <w:t>1,73</w:t>
      </w:r>
      <w:r w:rsidR="00802C41" w:rsidRPr="00802C41">
        <w:t>),</w:t>
      </w:r>
      <w:r w:rsidRPr="00802C41">
        <w:t xml:space="preserve"> чем у животных, леченных карсилом</w:t>
      </w:r>
      <w:r w:rsidR="00802C41">
        <w:t xml:space="preserve"> (</w:t>
      </w:r>
      <w:r w:rsidRPr="00802C41">
        <w:t>7,27</w:t>
      </w:r>
      <w:r w:rsidR="00802C41" w:rsidRPr="00802C41">
        <w:t>),</w:t>
      </w:r>
      <w:r w:rsidRPr="00802C41">
        <w:t xml:space="preserve"> что свидетельствовало о</w:t>
      </w:r>
      <w:r w:rsidR="00802C41" w:rsidRPr="00802C41">
        <w:t xml:space="preserve"> </w:t>
      </w:r>
      <w:r w:rsidRPr="00802C41">
        <w:t>более полном восстановлении про-антиоксидантного равновесия у этих животных</w:t>
      </w:r>
      <w:r w:rsidR="00802C41" w:rsidRPr="00802C41">
        <w:t xml:space="preserve">. </w:t>
      </w:r>
    </w:p>
    <w:p w:rsidR="0036294C" w:rsidRPr="00802C41" w:rsidRDefault="0036294C" w:rsidP="00802C41"/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4642"/>
      </w:tblGrid>
      <w:tr w:rsidR="00F71F1A" w:rsidRPr="00802C41" w:rsidTr="0066162C">
        <w:trPr>
          <w:jc w:val="center"/>
        </w:trPr>
        <w:tc>
          <w:tcPr>
            <w:tcW w:w="5103" w:type="dxa"/>
            <w:shd w:val="clear" w:color="auto" w:fill="auto"/>
          </w:tcPr>
          <w:p w:rsidR="00F71F1A" w:rsidRPr="00802C41" w:rsidRDefault="00966B3D" w:rsidP="0036294C">
            <w:pPr>
              <w:pStyle w:val="aff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.85pt;margin-top:1pt;width:18pt;height:31.35pt;z-index:251698688" filled="f" stroked="f">
                  <v:textbox style="mso-next-textbox:#_x0000_s1030;mso-fit-shape-to-text:t">
                    <w:txbxContent>
                      <w:p w:rsidR="00A406FC" w:rsidRDefault="00A406FC" w:rsidP="00F71F1A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1" type="#_x0000_t202" style="position:absolute;margin-left:233.55pt;margin-top:81.5pt;width:9pt;height:9pt;z-index:251615744" filled="f" stroked="f">
                  <v:textbox style="mso-next-textbox:#_x0000_s1031" inset="0,0,0,0">
                    <w:txbxContent>
                      <w:p w:rsidR="00A406FC" w:rsidRPr="006C17FB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6C17FB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2" type="#_x0000_t202" style="position:absolute;margin-left:233.85pt;margin-top:78.5pt;width:8.95pt;height:9.45pt;z-index:251687424" filled="f" stroked="f">
                  <v:textbox style="mso-next-textbox:#_x0000_s1032" inset="0,0,0,0">
                    <w:txbxContent>
                      <w:p w:rsidR="00A406FC" w:rsidRPr="006C17FB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6C17FB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margin-left:233.25pt;margin-top:59.75pt;width:9pt;height:9pt;z-index:251617792" filled="f" stroked="f">
                  <v:textbox style="mso-next-textbox:#_x0000_s1033" inset="0,0,0,0">
                    <w:txbxContent>
                      <w:p w:rsidR="00A406FC" w:rsidRPr="006C17FB" w:rsidRDefault="00A406FC" w:rsidP="00F71F1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6C17FB">
                          <w:rPr>
                            <w:b/>
                            <w:bCs/>
                            <w:color w:val="0000FF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4" type="#_x0000_t202" style="position:absolute;margin-left:233.7pt;margin-top:65.3pt;width:8.95pt;height:9.45pt;z-index:251688448" filled="f" stroked="f">
                  <v:textbox style="mso-next-textbox:#_x0000_s1034" inset="0,0,0,0">
                    <w:txbxContent>
                      <w:p w:rsidR="00A406FC" w:rsidRPr="006C17FB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00FF"/>
                          </w:rPr>
                        </w:pPr>
                        <w:r w:rsidRPr="006C17FB">
                          <w:rPr>
                            <w:b/>
                            <w:bCs/>
                            <w:color w:val="0000FF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5" type="#_x0000_t202" style="position:absolute;margin-left:234.3pt;margin-top:53.45pt;width:8.95pt;height:9.45pt;z-index:251689472" filled="f" stroked="f">
                  <v:textbox style="mso-next-textbox:#_x0000_s1035" inset="0,0,0,0">
                    <w:txbxContent>
                      <w:p w:rsidR="00A406FC" w:rsidRPr="006C17FB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6C17FB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6" type="#_x0000_t202" style="position:absolute;margin-left:182.85pt;margin-top:33.65pt;width:8.95pt;height:9.45pt;z-index:251690496" filled="f" stroked="f">
                  <v:textbox style="mso-next-textbox:#_x0000_s1036" inset="0,0,0,0">
                    <w:txbxContent>
                      <w:p w:rsidR="00A406FC" w:rsidRPr="006C17FB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6C17FB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7" type="#_x0000_t202" style="position:absolute;margin-left:182.85pt;margin-top:46.4pt;width:8.95pt;height:9.45pt;z-index:251691520" filled="f" stroked="f">
                  <v:textbox style="mso-next-textbox:#_x0000_s1037" inset="0,0,0,0">
                    <w:txbxContent>
                      <w:p w:rsidR="00A406FC" w:rsidRPr="006C17FB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00FF"/>
                          </w:rPr>
                        </w:pPr>
                        <w:r w:rsidRPr="006C17FB">
                          <w:rPr>
                            <w:b/>
                            <w:bCs/>
                            <w:color w:val="0000FF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8" type="#_x0000_t202" style="position:absolute;margin-left:182.55pt;margin-top:60.35pt;width:9pt;height:9pt;z-index:251616768" filled="f" stroked="f">
                  <v:textbox style="mso-next-textbox:#_x0000_s1038" inset="0,0,0,0">
                    <w:txbxContent>
                      <w:p w:rsidR="00A406FC" w:rsidRPr="006C17FB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6C17FB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9" type="#_x0000_t202" style="position:absolute;margin-left:182.85pt;margin-top:67.25pt;width:8.95pt;height:9.45pt;z-index:251692544" filled="f" stroked="f">
                  <v:textbox style="mso-next-textbox:#_x0000_s1039" inset="0,0,0,0">
                    <w:txbxContent>
                      <w:p w:rsidR="00A406FC" w:rsidRPr="006C17FB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6C17FB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0" type="#_x0000_t202" style="position:absolute;margin-left:131.7pt;margin-top:69.05pt;width:8.95pt;height:9.45pt;z-index:251695616" filled="f" stroked="f">
                  <v:textbox style="mso-next-textbox:#_x0000_s1040" inset="0,0,0,0">
                    <w:txbxContent>
                      <w:p w:rsidR="00A406FC" w:rsidRPr="00DA4C0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00FF"/>
                          </w:rPr>
                        </w:pPr>
                        <w:r w:rsidRPr="00DA4C08">
                          <w:rPr>
                            <w:b/>
                            <w:bCs/>
                            <w:color w:val="0000FF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1" type="#_x0000_t202" style="position:absolute;margin-left:132pt;margin-top:48.35pt;width:8.95pt;height:9.45pt;z-index:251693568" filled="f" stroked="f">
                  <v:textbox style="mso-next-textbox:#_x0000_s1041" inset="0,0,0,0">
                    <w:txbxContent>
                      <w:p w:rsidR="00A406FC" w:rsidRPr="00DA4C0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DA4C08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2" type="#_x0000_t202" style="position:absolute;margin-left:131.25pt;margin-top:59.9pt;width:8.95pt;height:9.45pt;z-index:251694592" filled="f" stroked="f">
                  <v:textbox style="mso-next-textbox:#_x0000_s1042" inset="0,0,0,0">
                    <w:txbxContent>
                      <w:p w:rsidR="00A406FC" w:rsidRPr="00DA4C0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DA4C08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3" type="#_x0000_t202" style="position:absolute;margin-left:80.1pt;margin-top:79pt;width:9pt;height:9pt;z-index:251619840" filled="f" stroked="f">
                  <v:textbox style="mso-next-textbox:#_x0000_s1043" inset="0,0,0,0">
                    <w:txbxContent>
                      <w:p w:rsidR="00A406FC" w:rsidRPr="00DA4C08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DA4C08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  <w:p w:rsidR="00A406FC" w:rsidRDefault="00A406FC" w:rsidP="00F71F1A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4" type="#_x0000_t202" style="position:absolute;margin-left:75.6pt;margin-top:128.25pt;width:171pt;height:9.4pt;z-index:251610624" filled="f" stroked="f">
                  <v:textbox style="mso-next-textbox:#_x0000_s1044" inset="0,0,0,0">
                    <w:txbxContent>
                      <w:p w:rsidR="00A406FC" w:rsidRPr="00AF49A1" w:rsidRDefault="00A406FC" w:rsidP="0036294C">
                        <w:pPr>
                          <w:pStyle w:val="aff"/>
                        </w:pPr>
                        <w:r>
                          <w:t xml:space="preserve">   </w:t>
                        </w:r>
                        <w:r w:rsidRPr="00AF49A1">
                          <w:t xml:space="preserve">60   </w:t>
                        </w:r>
                        <w:r>
                          <w:t xml:space="preserve">           </w:t>
                        </w:r>
                        <w:r w:rsidRPr="00AF49A1">
                          <w:t xml:space="preserve">+7  </w:t>
                        </w:r>
                        <w:r>
                          <w:t xml:space="preserve">        </w:t>
                        </w:r>
                        <w:r w:rsidRPr="00AF49A1">
                          <w:t xml:space="preserve">4  </w:t>
                        </w:r>
                        <w:r>
                          <w:t xml:space="preserve">        </w:t>
                        </w:r>
                        <w:r w:rsidRPr="00AF49A1">
                          <w:t>+21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Рисунок 8" o:spid="_x0000_i1032" type="#_x0000_t75" style="width:240pt;height:149.25pt;visibility:visible">
                  <v:imagedata r:id="rId14" o:title=""/>
                </v:shape>
              </w:pict>
            </w:r>
          </w:p>
        </w:tc>
        <w:tc>
          <w:tcPr>
            <w:tcW w:w="5102" w:type="dxa"/>
            <w:shd w:val="clear" w:color="auto" w:fill="auto"/>
          </w:tcPr>
          <w:p w:rsidR="00F71F1A" w:rsidRPr="00802C41" w:rsidRDefault="00966B3D" w:rsidP="0036294C">
            <w:pPr>
              <w:pStyle w:val="aff"/>
            </w:pPr>
            <w:r>
              <w:rPr>
                <w:noProof/>
              </w:rPr>
              <w:pict>
                <v:shape id="_x0000_s1045" type="#_x0000_t202" style="position:absolute;margin-left:79.75pt;margin-top:128.35pt;width:171pt;height:9.4pt;z-index:251611648;mso-position-horizontal-relative:text;mso-position-vertical-relative:text" filled="f" stroked="f">
                  <v:textbox style="mso-next-textbox:#_x0000_s1045" inset="0,0,0,0">
                    <w:txbxContent>
                      <w:p w:rsidR="00A406FC" w:rsidRPr="00AF49A1" w:rsidRDefault="00A406FC" w:rsidP="0036294C">
                        <w:pPr>
                          <w:pStyle w:val="aff"/>
                        </w:pPr>
                        <w:r>
                          <w:t xml:space="preserve"> </w:t>
                        </w:r>
                        <w:r w:rsidRPr="00AF49A1">
                          <w:t xml:space="preserve">60   </w:t>
                        </w:r>
                        <w:r>
                          <w:t xml:space="preserve">          </w:t>
                        </w:r>
                        <w:r w:rsidRPr="00AF49A1">
                          <w:t xml:space="preserve">+7  </w:t>
                        </w:r>
                        <w:r>
                          <w:t xml:space="preserve">              </w:t>
                        </w:r>
                        <w:r w:rsidRPr="00AF49A1">
                          <w:t xml:space="preserve">+14  </w:t>
                        </w:r>
                        <w:r>
                          <w:t xml:space="preserve">    </w:t>
                        </w:r>
                        <w:r w:rsidRPr="00AF49A1">
                          <w:t>+21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6" type="#_x0000_t202" style="position:absolute;margin-left:.1pt;margin-top:.1pt;width:18pt;height:31.35pt;z-index:251699712;mso-position-horizontal-relative:text;mso-position-vertical-relative:text" filled="f" stroked="f">
                  <v:textbox style="mso-next-textbox:#_x0000_s1046;mso-fit-shape-to-text:t">
                    <w:txbxContent>
                      <w:p w:rsidR="00A406FC" w:rsidRDefault="00A406FC" w:rsidP="00F71F1A">
                        <w:r>
                          <w:t>Б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7" type="#_x0000_t202" style="position:absolute;margin-left:132.35pt;margin-top:35.6pt;width:9pt;height:9pt;z-index:251620864;mso-position-horizontal-relative:text;mso-position-vertical-relative:text" filled="f" stroked="f">
                  <v:textbox style="mso-next-textbox:#_x0000_s1047" inset="0,0,0,0">
                    <w:txbxContent>
                      <w:p w:rsidR="00A406FC" w:rsidRPr="00AC05CA" w:rsidRDefault="00A406FC" w:rsidP="00F71F1A">
                        <w:pPr>
                          <w:rPr>
                            <w:b/>
                            <w:bCs/>
                            <w:color w:val="008000"/>
                          </w:rPr>
                        </w:pPr>
                        <w:r w:rsidRPr="00AC05CA">
                          <w:rPr>
                            <w:b/>
                            <w:bCs/>
                            <w:color w:val="008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margin-left:132.7pt;margin-top:32.25pt;width:8.95pt;height:9.45pt;z-index:251685376;mso-position-horizontal-relative:text;mso-position-vertical-relative:text" filled="f" stroked="f">
                  <v:textbox style="mso-next-textbox:#_x0000_s1048" inset="0,0,0,0">
                    <w:txbxContent>
                      <w:p w:rsidR="00A406FC" w:rsidRPr="00AC05CA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AC05CA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9" type="#_x0000_t202" style="position:absolute;margin-left:133.7pt;margin-top:55.4pt;width:8.95pt;height:9.45pt;z-index:251686400;mso-position-horizontal-relative:text;mso-position-vertical-relative:text" filled="f" stroked="f">
                  <v:textbox style="mso-next-textbox:#_x0000_s1049" inset="0,0,0,0">
                    <w:txbxContent>
                      <w:p w:rsidR="00A406FC" w:rsidRPr="00AC05CA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AC05CA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0" type="#_x0000_t202" style="position:absolute;margin-left:182.6pt;margin-top:36.95pt;width:9pt;height:9pt;z-index:251623936;mso-position-horizontal-relative:text;mso-position-vertical-relative:text" filled="f" stroked="f">
                  <v:textbox style="mso-next-textbox:#_x0000_s1050" inset="0,0,0,0">
                    <w:txbxContent>
                      <w:p w:rsidR="00A406FC" w:rsidRPr="00AC05CA" w:rsidRDefault="00A406FC" w:rsidP="00F71F1A">
                        <w:pPr>
                          <w:rPr>
                            <w:b/>
                            <w:bCs/>
                            <w:color w:val="008000"/>
                          </w:rPr>
                        </w:pPr>
                        <w:r w:rsidRPr="00AC05CA">
                          <w:rPr>
                            <w:b/>
                            <w:bCs/>
                            <w:color w:val="008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1" type="#_x0000_t202" style="position:absolute;margin-left:183.05pt;margin-top:44.15pt;width:8.95pt;height:9.45pt;z-index:251683328;mso-position-horizontal-relative:text;mso-position-vertical-relative:text" filled="f" stroked="f">
                  <v:textbox style="mso-next-textbox:#_x0000_s1051" inset="0,0,0,0">
                    <w:txbxContent>
                      <w:p w:rsidR="00A406FC" w:rsidRPr="00AC05CA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AC05CA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2" type="#_x0000_t202" style="position:absolute;margin-left:183.05pt;margin-top:60.95pt;width:8.95pt;height:9.45pt;z-index:251684352;mso-position-horizontal-relative:text;mso-position-vertical-relative:text" filled="f" stroked="f">
                  <v:textbox style="mso-next-textbox:#_x0000_s1052" inset="0,0,0,0">
                    <w:txbxContent>
                      <w:p w:rsidR="00A406FC" w:rsidRPr="00AC05CA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AC05CA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3" type="#_x0000_t202" style="position:absolute;margin-left:234.2pt;margin-top:80.75pt;width:8.95pt;height:9.45pt;z-index:251682304;mso-position-horizontal-relative:text;mso-position-vertical-relative:text" filled="f" stroked="f">
                  <v:textbox style="mso-next-textbox:#_x0000_s1053" inset="0,0,0,0">
                    <w:txbxContent>
                      <w:p w:rsidR="00A406FC" w:rsidRPr="00AC05CA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AC05CA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4" type="#_x0000_t202" style="position:absolute;margin-left:228.35pt;margin-top:89pt;width:9pt;height:9pt;z-index:251621888;mso-position-horizontal-relative:text;mso-position-vertical-relative:text" filled="f" stroked="f">
                  <v:textbox style="mso-next-textbox:#_x0000_s1054" inset="0,0,0,0">
                    <w:txbxContent>
                      <w:p w:rsidR="00A406FC" w:rsidRPr="00AC05CA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AC05CA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5" type="#_x0000_t202" style="position:absolute;margin-left:233.75pt;margin-top:90.5pt;width:8.95pt;height:9.45pt;z-index:251681280;mso-position-horizontal-relative:text;mso-position-vertical-relative:text" filled="f" stroked="f">
                  <v:textbox style="mso-next-textbox:#_x0000_s1055" inset="0,0,0,0">
                    <w:txbxContent>
                      <w:p w:rsidR="00A406FC" w:rsidRPr="00AC05CA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AC05CA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6" type="#_x0000_t202" style="position:absolute;margin-left:232.85pt;margin-top:97.55pt;width:9pt;height:9pt;z-index:251622912;mso-position-horizontal-relative:text;mso-position-vertical-relative:text" filled="f" stroked="f">
                  <v:textbox style="mso-next-textbox:#_x0000_s1056" inset="0,0,0,0">
                    <w:txbxContent>
                      <w:p w:rsidR="00A406FC" w:rsidRPr="00AC05CA" w:rsidRDefault="00A406FC" w:rsidP="00F71F1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AC05CA">
                          <w:rPr>
                            <w:b/>
                            <w:bCs/>
                            <w:color w:val="0000FF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7" type="#_x0000_t202" style="position:absolute;margin-left:183.05pt;margin-top:93.65pt;width:9pt;height:9pt;z-index:251624960;mso-position-horizontal-relative:text;mso-position-vertical-relative:text" filled="f" stroked="f">
                  <v:textbox style="mso-next-textbox:#_x0000_s1057" inset="0,0,0,0">
                    <w:txbxContent>
                      <w:p w:rsidR="00A406FC" w:rsidRPr="00AC05CA" w:rsidRDefault="00A406FC" w:rsidP="00F71F1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AC05CA">
                          <w:rPr>
                            <w:b/>
                            <w:bCs/>
                            <w:color w:val="0000FF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8" type="#_x0000_t202" style="position:absolute;margin-left:132.5pt;margin-top:95.15pt;width:9pt;height:9pt;z-index:251625984;mso-position-horizontal-relative:text;mso-position-vertical-relative:text" filled="f" stroked="f">
                  <v:textbox style="mso-next-textbox:#_x0000_s1058" inset="0,0,0,0">
                    <w:txbxContent>
                      <w:p w:rsidR="00A406FC" w:rsidRPr="00AC05CA" w:rsidRDefault="00A406FC" w:rsidP="00F71F1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AC05CA">
                          <w:rPr>
                            <w:b/>
                            <w:bCs/>
                            <w:color w:val="0000FF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9" type="#_x0000_t202" style="position:absolute;margin-left:81pt;margin-top:93.15pt;width:9pt;height:9pt;z-index:251618816;mso-position-horizontal-relative:text;mso-position-vertical-relative:text" filled="f" stroked="f">
                  <v:textbox style="mso-next-textbox:#_x0000_s1059" inset="0,0,0,0">
                    <w:txbxContent>
                      <w:p w:rsidR="00A406FC" w:rsidRPr="00AC05CA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AC05CA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Рисунок 9" o:spid="_x0000_i1033" type="#_x0000_t75" style="width:218.25pt;height:149.25pt;visibility:visible">
                  <v:imagedata r:id="rId15" o:title=""/>
                </v:shape>
              </w:pict>
            </w:r>
          </w:p>
        </w:tc>
      </w:tr>
      <w:tr w:rsidR="00F71F1A" w:rsidRPr="00802C41" w:rsidTr="0066162C">
        <w:trPr>
          <w:jc w:val="center"/>
        </w:trPr>
        <w:tc>
          <w:tcPr>
            <w:tcW w:w="5103" w:type="dxa"/>
            <w:shd w:val="clear" w:color="auto" w:fill="auto"/>
          </w:tcPr>
          <w:p w:rsidR="00F71F1A" w:rsidRPr="00802C41" w:rsidRDefault="00966B3D" w:rsidP="0036294C">
            <w:pPr>
              <w:pStyle w:val="aff"/>
            </w:pPr>
            <w:r>
              <w:rPr>
                <w:noProof/>
              </w:rPr>
              <w:pict>
                <v:shape id="_x0000_s1060" type="#_x0000_t202" style="position:absolute;margin-left:.6pt;margin-top:.6pt;width:18pt;height:31.35pt;z-index:251700736;mso-position-horizontal-relative:text;mso-position-vertical-relative:text" filled="f" stroked="f">
                  <v:textbox style="mso-next-textbox:#_x0000_s1060;mso-fit-shape-to-text:t">
                    <w:txbxContent>
                      <w:p w:rsidR="00A406FC" w:rsidRDefault="00A406FC" w:rsidP="00F71F1A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1" type="#_x0000_t202" style="position:absolute;margin-left:233.25pt;margin-top:75.65pt;width:9pt;height:9pt;z-index:251627008;mso-position-horizontal-relative:text;mso-position-vertical-relative:text" filled="f" stroked="f">
                  <v:textbox style="mso-next-textbox:#_x0000_s1061" inset="0,0,0,0">
                    <w:txbxContent>
                      <w:p w:rsidR="00A406FC" w:rsidRPr="00F348C3" w:rsidRDefault="00A406FC" w:rsidP="00F71F1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F348C3">
                          <w:rPr>
                            <w:b/>
                            <w:bCs/>
                            <w:color w:val="0000FF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2" type="#_x0000_t202" style="position:absolute;margin-left:233.4pt;margin-top:58.85pt;width:8.95pt;height:9.45pt;z-index:251675136;mso-position-horizontal-relative:text;mso-position-vertical-relative:text" filled="f" stroked="f">
                  <v:textbox style="mso-next-textbox:#_x0000_s1062" inset="0,0,0,0">
                    <w:txbxContent>
                      <w:p w:rsidR="00A406FC" w:rsidRPr="00F348C3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F348C3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3" type="#_x0000_t202" style="position:absolute;margin-left:233.55pt;margin-top:47.6pt;width:8.95pt;height:9.45pt;z-index:251676160;mso-position-horizontal-relative:text;mso-position-vertical-relative:text" filled="f" stroked="f">
                  <v:textbox style="mso-next-textbox:#_x0000_s1063" inset="0,0,0,0">
                    <w:txbxContent>
                      <w:p w:rsidR="00A406FC" w:rsidRPr="00F348C3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F348C3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4" type="#_x0000_t202" style="position:absolute;margin-left:181.65pt;margin-top:63.5pt;width:9pt;height:9pt;z-index:251628032;mso-position-horizontal-relative:text;mso-position-vertical-relative:text" filled="f" stroked="f">
                  <v:textbox style="mso-next-textbox:#_x0000_s1064" inset="0,0,0,0">
                    <w:txbxContent>
                      <w:p w:rsidR="00A406FC" w:rsidRPr="00F348C3" w:rsidRDefault="00A406FC" w:rsidP="00F71F1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F348C3">
                          <w:rPr>
                            <w:b/>
                            <w:bCs/>
                            <w:color w:val="0000FF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5" type="#_x0000_t202" style="position:absolute;margin-left:129.9pt;margin-top:83.6pt;width:9pt;height:9pt;z-index:251629056;mso-position-horizontal-relative:text;mso-position-vertical-relative:text" filled="f" stroked="f">
                  <v:textbox style="mso-next-textbox:#_x0000_s1065" inset="0,0,0,0">
                    <w:txbxContent>
                      <w:p w:rsidR="00A406FC" w:rsidRPr="00F348C3" w:rsidRDefault="00A406FC" w:rsidP="00F71F1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F348C3">
                          <w:rPr>
                            <w:b/>
                            <w:bCs/>
                            <w:color w:val="0000FF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6" type="#_x0000_t202" style="position:absolute;margin-left:130.5pt;margin-top:73.7pt;width:9pt;height:9pt;z-index:251630080;mso-position-horizontal-relative:text;mso-position-vertical-relative:text" filled="f" stroked="f">
                  <v:textbox style="mso-next-textbox:#_x0000_s1066" inset="0,0,0,0">
                    <w:txbxContent>
                      <w:p w:rsidR="00A406FC" w:rsidRPr="00F348C3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F348C3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7" type="#_x0000_t202" style="position:absolute;margin-left:129.3pt;margin-top:64.55pt;width:9pt;height:9pt;z-index:251631104;mso-position-horizontal-relative:text;mso-position-vertical-relative:text" filled="f" stroked="f">
                  <v:textbox style="mso-next-textbox:#_x0000_s1067" inset="0,0,0,0">
                    <w:txbxContent>
                      <w:p w:rsidR="00A406FC" w:rsidRPr="00F348C3" w:rsidRDefault="00A406FC" w:rsidP="00F71F1A">
                        <w:pPr>
                          <w:rPr>
                            <w:b/>
                            <w:bCs/>
                            <w:color w:val="008000"/>
                          </w:rPr>
                        </w:pPr>
                        <w:r w:rsidRPr="00F348C3">
                          <w:rPr>
                            <w:b/>
                            <w:bCs/>
                            <w:color w:val="008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8" type="#_x0000_t202" style="position:absolute;margin-left:77.7pt;margin-top:75.5pt;width:9pt;height:9pt;z-index:251632128;mso-position-horizontal-relative:text;mso-position-vertical-relative:text" filled="f" stroked="f">
                  <v:textbox style="mso-next-textbox:#_x0000_s1068" inset="0,0,0,0">
                    <w:txbxContent>
                      <w:p w:rsidR="00A406FC" w:rsidRPr="00F348C3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F348C3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9" type="#_x0000_t202" style="position:absolute;margin-left:77.25pt;margin-top:128.25pt;width:171pt;height:9.4pt;z-index:251612672;mso-position-horizontal-relative:text;mso-position-vertical-relative:text" filled="f" stroked="f">
                  <v:textbox style="mso-next-textbox:#_x0000_s1069" inset="0,0,0,0">
                    <w:txbxContent>
                      <w:p w:rsidR="00A406FC" w:rsidRPr="00AF49A1" w:rsidRDefault="00A406FC" w:rsidP="0036294C">
                        <w:pPr>
                          <w:pStyle w:val="aff"/>
                        </w:pPr>
                        <w:r w:rsidRPr="00AF49A1">
                          <w:t xml:space="preserve">60   </w:t>
                        </w:r>
                        <w:r>
                          <w:t xml:space="preserve">          </w:t>
                        </w:r>
                        <w:r w:rsidRPr="00AF49A1">
                          <w:t xml:space="preserve">+7  </w:t>
                        </w:r>
                        <w:r>
                          <w:t xml:space="preserve">              </w:t>
                        </w:r>
                        <w:r w:rsidRPr="00AF49A1">
                          <w:t xml:space="preserve">+14  </w:t>
                        </w:r>
                        <w:r>
                          <w:t xml:space="preserve">       </w:t>
                        </w:r>
                        <w:r w:rsidRPr="00AF49A1">
                          <w:t>+21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Рисунок 10" o:spid="_x0000_i1034" type="#_x0000_t75" style="width:240pt;height:149.25pt;visibility:visible">
                  <v:imagedata r:id="rId16" o:title=""/>
                </v:shape>
              </w:pict>
            </w:r>
          </w:p>
        </w:tc>
        <w:tc>
          <w:tcPr>
            <w:tcW w:w="5102" w:type="dxa"/>
            <w:shd w:val="clear" w:color="auto" w:fill="auto"/>
          </w:tcPr>
          <w:p w:rsidR="00F71F1A" w:rsidRPr="00802C41" w:rsidRDefault="00966B3D" w:rsidP="0036294C">
            <w:pPr>
              <w:pStyle w:val="aff"/>
            </w:pPr>
            <w:r>
              <w:rPr>
                <w:noProof/>
              </w:rPr>
              <w:pict>
                <v:shape id="_x0000_s1070" type="#_x0000_t202" style="position:absolute;margin-left:51.75pt;margin-top:128.55pt;width:171pt;height:9.4pt;z-index:251613696;mso-position-horizontal-relative:text;mso-position-vertical-relative:text" filled="f" stroked="f">
                  <v:textbox style="mso-next-textbox:#_x0000_s1070" inset="0,0,0,0">
                    <w:txbxContent>
                      <w:p w:rsidR="00A406FC" w:rsidRPr="00AF49A1" w:rsidRDefault="00A406FC" w:rsidP="0036294C">
                        <w:pPr>
                          <w:pStyle w:val="aff"/>
                        </w:pPr>
                        <w:r>
                          <w:t xml:space="preserve"> </w:t>
                        </w:r>
                        <w:r w:rsidRPr="00AF49A1">
                          <w:t xml:space="preserve">60   </w:t>
                        </w:r>
                        <w:r>
                          <w:t xml:space="preserve">    </w:t>
                        </w:r>
                        <w:r w:rsidRPr="00AF49A1">
                          <w:t xml:space="preserve">+7  </w:t>
                        </w:r>
                        <w:r>
                          <w:t xml:space="preserve">            </w:t>
                        </w:r>
                        <w:r w:rsidRPr="00AF49A1">
                          <w:t xml:space="preserve">+14  </w:t>
                        </w:r>
                        <w:r>
                          <w:t xml:space="preserve">              </w:t>
                        </w:r>
                        <w:r w:rsidRPr="00AF49A1">
                          <w:t>+21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1" type="#_x0000_t202" style="position:absolute;margin-left:.1pt;margin-top:.6pt;width:18pt;height:31.35pt;z-index:251701760;mso-position-horizontal-relative:text;mso-position-vertical-relative:text" filled="f" stroked="f">
                  <v:textbox style="mso-next-textbox:#_x0000_s1071;mso-fit-shape-to-text:t">
                    <w:txbxContent>
                      <w:p w:rsidR="00A406FC" w:rsidRDefault="00A406FC" w:rsidP="00F71F1A">
                        <w:r>
                          <w:t>Г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2" type="#_x0000_t202" style="position:absolute;margin-left:130.55pt;margin-top:86.9pt;width:9pt;height:9pt;z-index:251635200;mso-position-horizontal-relative:text;mso-position-vertical-relative:text" filled="f" stroked="f">
                  <v:textbox style="mso-next-textbox:#_x0000_s1072" inset="0,0,0,0">
                    <w:txbxContent>
                      <w:p w:rsidR="00A406FC" w:rsidRPr="00AC05CA" w:rsidRDefault="00A406FC" w:rsidP="00F71F1A">
                        <w:pPr>
                          <w:rPr>
                            <w:b/>
                            <w:bCs/>
                            <w:color w:val="008000"/>
                          </w:rPr>
                        </w:pPr>
                        <w:r w:rsidRPr="00AC05CA">
                          <w:rPr>
                            <w:b/>
                            <w:bCs/>
                            <w:color w:val="008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3" type="#_x0000_t202" style="position:absolute;margin-left:130.7pt;margin-top:83.45pt;width:8.95pt;height:9.45pt;z-index:251679232;mso-position-horizontal-relative:text;mso-position-vertical-relative:text" filled="f" stroked="f">
                  <v:textbox style="mso-next-textbox:#_x0000_s1073" inset="0,0,0,0">
                    <w:txbxContent>
                      <w:p w:rsidR="00A406FC" w:rsidRPr="00AC05CA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AC05CA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4" type="#_x0000_t202" style="position:absolute;margin-left:133.25pt;margin-top:71.6pt;width:9pt;height:9pt;z-index:251634176;mso-position-horizontal-relative:text;mso-position-vertical-relative:text" filled="f" stroked="f">
                  <v:textbox style="mso-next-textbox:#_x0000_s1074" inset="0,0,0,0">
                    <w:txbxContent>
                      <w:p w:rsidR="00A406FC" w:rsidRPr="008E5D78" w:rsidRDefault="00A406FC" w:rsidP="00F71F1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8E5D78">
                          <w:rPr>
                            <w:b/>
                            <w:bCs/>
                            <w:color w:val="0000FF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5" type="#_x0000_t202" style="position:absolute;margin-left:127.4pt;margin-top:73.55pt;width:8.95pt;height:9.45pt;z-index:251678208;mso-position-horizontal-relative:text;mso-position-vertical-relative:text" filled="f" stroked="f">
                  <v:textbox style="mso-next-textbox:#_x0000_s1075" inset="0,0,0,0">
                    <w:txbxContent>
                      <w:p w:rsidR="00A406FC" w:rsidRPr="008E5D7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00FF"/>
                          </w:rPr>
                        </w:pPr>
                        <w:r w:rsidRPr="008E5D78">
                          <w:rPr>
                            <w:b/>
                            <w:bCs/>
                            <w:color w:val="0000FF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6" type="#_x0000_t202" style="position:absolute;margin-left:129.65pt;margin-top:60.65pt;width:9pt;height:9pt;z-index:251633152;mso-position-horizontal-relative:text;mso-position-vertical-relative:text" filled="f" stroked="f">
                  <v:textbox style="mso-next-textbox:#_x0000_s1076" inset="0,0,0,0">
                    <w:txbxContent>
                      <w:p w:rsidR="00A406FC" w:rsidRPr="008E5D78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8E5D78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7" type="#_x0000_t202" style="position:absolute;margin-left:130.1pt;margin-top:66.65pt;width:8.95pt;height:9.45pt;z-index:251677184;mso-position-horizontal-relative:text;mso-position-vertical-relative:text" filled="f" stroked="f">
                  <v:textbox style="mso-next-textbox:#_x0000_s1077" inset="0,0,0,0">
                    <w:txbxContent>
                      <w:p w:rsidR="00A406FC" w:rsidRPr="008E5D7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8E5D78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8" type="#_x0000_t202" style="position:absolute;margin-left:181.85pt;margin-top:69.8pt;width:9pt;height:9pt;z-index:251637248;mso-position-horizontal-relative:text;mso-position-vertical-relative:text" filled="f" stroked="f">
                  <v:textbox style="mso-next-textbox:#_x0000_s1078" inset="0,0,0,0">
                    <w:txbxContent>
                      <w:p w:rsidR="00A406FC" w:rsidRPr="00AC05CA" w:rsidRDefault="00A406FC" w:rsidP="00F71F1A">
                        <w:pPr>
                          <w:rPr>
                            <w:b/>
                            <w:bCs/>
                            <w:color w:val="008000"/>
                          </w:rPr>
                        </w:pPr>
                        <w:r w:rsidRPr="00AC05CA">
                          <w:rPr>
                            <w:b/>
                            <w:bCs/>
                            <w:color w:val="008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9" type="#_x0000_t202" style="position:absolute;margin-left:182.45pt;margin-top:66.65pt;width:8.95pt;height:9.45pt;z-index:251680256;mso-position-horizontal-relative:text;mso-position-vertical-relative:text" filled="f" stroked="f">
                  <v:textbox style="mso-next-textbox:#_x0000_s1079" inset="0,0,0,0">
                    <w:txbxContent>
                      <w:p w:rsidR="00A406FC" w:rsidRPr="00AC05CA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AC05CA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0" type="#_x0000_t202" style="position:absolute;margin-left:233.6pt;margin-top:23.3pt;width:9pt;height:9pt;z-index:251638272;mso-position-horizontal-relative:text;mso-position-vertical-relative:text" filled="f" stroked="f">
                  <v:textbox style="mso-next-textbox:#_x0000_s1080" inset="0,0,0,0">
                    <w:txbxContent>
                      <w:p w:rsidR="00A406FC" w:rsidRPr="00AC05CA" w:rsidRDefault="00A406FC" w:rsidP="00F71F1A">
                        <w:pPr>
                          <w:rPr>
                            <w:color w:val="0000FF"/>
                            <w:sz w:val="20"/>
                            <w:szCs w:val="20"/>
                          </w:rPr>
                        </w:pPr>
                        <w:r w:rsidRPr="00AC05CA">
                          <w:rPr>
                            <w:b/>
                            <w:bCs/>
                            <w:color w:val="0000FF"/>
                          </w:rPr>
                          <w:t>#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1" type="#_x0000_t202" style="position:absolute;margin-left:233.25pt;margin-top:47.05pt;width:9pt;height:9pt;z-index:251640320;mso-position-horizontal-relative:text;mso-position-vertical-relative:text" filled="f" stroked="f">
                  <v:textbox style="mso-next-textbox:#_x0000_s1081" inset="0,0,0,0">
                    <w:txbxContent>
                      <w:p w:rsidR="00A406FC" w:rsidRPr="00AC05CA" w:rsidRDefault="00A406FC" w:rsidP="00F71F1A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AC05CA">
                          <w:rPr>
                            <w:b/>
                            <w:bCs/>
                            <w:color w:val="FF0000"/>
                          </w:rPr>
                          <w:t>#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2" type="#_x0000_t202" style="position:absolute;margin-left:233.45pt;margin-top:35.75pt;width:9pt;height:9pt;z-index:251639296;mso-position-horizontal-relative:text;mso-position-vertical-relative:text" filled="f" stroked="f">
                  <v:textbox style="mso-next-textbox:#_x0000_s1082" inset="0,0,0,0">
                    <w:txbxContent>
                      <w:p w:rsidR="00A406FC" w:rsidRPr="00AC05CA" w:rsidRDefault="00A406FC" w:rsidP="00F71F1A">
                        <w:pPr>
                          <w:rPr>
                            <w:color w:val="008000"/>
                            <w:sz w:val="20"/>
                            <w:szCs w:val="20"/>
                          </w:rPr>
                        </w:pPr>
                        <w:r w:rsidRPr="00AC05CA">
                          <w:rPr>
                            <w:b/>
                            <w:bCs/>
                            <w:color w:val="008000"/>
                          </w:rPr>
                          <w:t>#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3" type="#_x0000_t202" style="position:absolute;margin-left:182.9pt;margin-top:50pt;width:9pt;height:9pt;z-index:251636224;mso-position-horizontal-relative:text;mso-position-vertical-relative:text" filled="f" stroked="f">
                  <v:textbox style="mso-next-textbox:#_x0000_s1083" inset="0,0,0,0">
                    <w:txbxContent>
                      <w:p w:rsidR="00A406FC" w:rsidRPr="00AC05CA" w:rsidRDefault="00A406FC" w:rsidP="00F71F1A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AC05CA">
                          <w:rPr>
                            <w:b/>
                            <w:bCs/>
                            <w:color w:val="FF0000"/>
                          </w:rPr>
                          <w:t>#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Рисунок 11" o:spid="_x0000_i1035" type="#_x0000_t75" style="width:218.25pt;height:149.25pt;visibility:visible">
                  <v:imagedata r:id="rId17" o:title=""/>
                </v:shape>
              </w:pict>
            </w:r>
          </w:p>
        </w:tc>
      </w:tr>
      <w:tr w:rsidR="00F71F1A" w:rsidRPr="00802C41" w:rsidTr="0066162C">
        <w:trPr>
          <w:jc w:val="center"/>
        </w:trPr>
        <w:tc>
          <w:tcPr>
            <w:tcW w:w="5103" w:type="dxa"/>
            <w:shd w:val="clear" w:color="auto" w:fill="auto"/>
          </w:tcPr>
          <w:p w:rsidR="00F71F1A" w:rsidRPr="00802C41" w:rsidRDefault="00966B3D" w:rsidP="0036294C">
            <w:pPr>
              <w:pStyle w:val="aff"/>
            </w:pPr>
            <w:r>
              <w:rPr>
                <w:noProof/>
              </w:rPr>
              <w:pict>
                <v:shape id="_x0000_s1084" type="#_x0000_t202" style="position:absolute;margin-left:.1pt;margin-top:.1pt;width:18pt;height:31.35pt;z-index:251702784;mso-position-horizontal-relative:text;mso-position-vertical-relative:text" filled="f" stroked="f">
                  <v:textbox style="mso-next-textbox:#_x0000_s1084;mso-fit-shape-to-text:t">
                    <w:txbxContent>
                      <w:p w:rsidR="00A406FC" w:rsidRDefault="00A406FC" w:rsidP="00F71F1A">
                        <w:r>
                          <w:t>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5" type="#_x0000_t202" style="position:absolute;margin-left:185.4pt;margin-top:40.35pt;width:8.95pt;height:9.45pt;z-index:251697664;mso-position-horizontal-relative:text;mso-position-vertical-relative:text" filled="f" stroked="f">
                  <v:textbox style="mso-next-textbox:#_x0000_s1085" inset="0,0,0,0">
                    <w:txbxContent>
                      <w:p w:rsidR="00A406FC" w:rsidRPr="00F348C3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F348C3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6" type="#_x0000_t202" style="position:absolute;margin-left:181.95pt;margin-top:49.95pt;width:8.95pt;height:9.45pt;z-index:251696640;mso-position-horizontal-relative:text;mso-position-vertical-relative:text" filled="f" stroked="f">
                  <v:textbox style="mso-next-textbox:#_x0000_s1086" inset="0,0,0,0">
                    <w:txbxContent>
                      <w:p w:rsidR="00A406FC" w:rsidRPr="00F348C3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00FF"/>
                          </w:rPr>
                        </w:pPr>
                        <w:r w:rsidRPr="00F348C3">
                          <w:rPr>
                            <w:b/>
                            <w:bCs/>
                            <w:color w:val="0000FF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7" type="#_x0000_t202" style="position:absolute;margin-left:181.2pt;margin-top:28.4pt;width:9pt;height:9pt;z-index:251642368;mso-position-horizontal-relative:text;mso-position-vertical-relative:text" filled="f" stroked="f">
                  <v:textbox style="mso-next-textbox:#_x0000_s1087" inset="0,0,0,0">
                    <w:txbxContent>
                      <w:p w:rsidR="00A406FC" w:rsidRPr="00F348C3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F348C3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8" type="#_x0000_t202" style="position:absolute;margin-left:181.8pt;margin-top:35.05pt;width:8.95pt;height:9.45pt;z-index:251673088;mso-position-horizontal-relative:text;mso-position-vertical-relative:text" filled="f" stroked="f">
                  <v:textbox style="mso-next-textbox:#_x0000_s1088" inset="0,0,0,0">
                    <w:txbxContent>
                      <w:p w:rsidR="00A406FC" w:rsidRPr="00F348C3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F348C3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9" type="#_x0000_t202" style="position:absolute;margin-left:233.45pt;margin-top:45.6pt;width:8.95pt;height:9.45pt;z-index:251656704;mso-position-horizontal-relative:text;mso-position-vertical-relative:text" filled="f" stroked="f">
                  <v:textbox style="mso-next-textbox:#_x0000_s1089" inset="0,0,0,0">
                    <w:txbxContent>
                      <w:p w:rsidR="00A406FC" w:rsidRPr="00F348C3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F348C3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0" type="#_x0000_t202" style="position:absolute;margin-left:233.5pt;margin-top:72.2pt;width:8.95pt;height:9.45pt;z-index:251674112;mso-position-horizontal-relative:text;mso-position-vertical-relative:text" filled="f" stroked="f">
                  <v:textbox style="mso-next-textbox:#_x0000_s1090" inset="0,0,0,0">
                    <w:txbxContent>
                      <w:p w:rsidR="00A406FC" w:rsidRPr="00F348C3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F348C3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1" type="#_x0000_t202" style="position:absolute;margin-left:233.55pt;margin-top:107.25pt;width:9pt;height:9pt;z-index:251643392;mso-position-horizontal-relative:text;mso-position-vertical-relative:text" filled="f" stroked="f">
                  <v:textbox style="mso-next-textbox:#_x0000_s1091" inset="0,0,0,0">
                    <w:txbxContent>
                      <w:p w:rsidR="00A406FC" w:rsidRPr="00F348C3" w:rsidRDefault="00A406FC" w:rsidP="00F71F1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F348C3">
                          <w:rPr>
                            <w:b/>
                            <w:bCs/>
                            <w:color w:val="0000FF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2" type="#_x0000_t202" style="position:absolute;margin-left:129.65pt;margin-top:71.15pt;width:8.95pt;height:9.45pt;z-index:251672064;mso-position-horizontal-relative:text;mso-position-vertical-relative:text" filled="f" stroked="f">
                  <v:textbox style="mso-next-textbox:#_x0000_s1092" inset="0,0,0,0">
                    <w:txbxContent>
                      <w:p w:rsidR="00A406FC" w:rsidRPr="00F348C3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00FF"/>
                          </w:rPr>
                        </w:pPr>
                        <w:r w:rsidRPr="00F348C3">
                          <w:rPr>
                            <w:b/>
                            <w:bCs/>
                            <w:color w:val="0000FF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3" type="#_x0000_t202" style="position:absolute;margin-left:133.35pt;margin-top:81.45pt;width:8.95pt;height:9.45pt;z-index:251671040;mso-position-horizontal-relative:text;mso-position-vertical-relative:text" filled="f" stroked="f">
                  <v:textbox style="mso-next-textbox:#_x0000_s1093" inset="0,0,0,0">
                    <w:txbxContent>
                      <w:p w:rsidR="00A406FC" w:rsidRPr="00F348C3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F348C3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4" type="#_x0000_t202" style="position:absolute;margin-left:130.15pt;margin-top:92.9pt;width:8.95pt;height:9.45pt;z-index:251670016;mso-position-horizontal-relative:text;mso-position-vertical-relative:text" filled="f" stroked="f">
                  <v:textbox style="mso-next-textbox:#_x0000_s1094" inset="0,0,0,0">
                    <w:txbxContent>
                      <w:p w:rsidR="00A406FC" w:rsidRPr="00F348C3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F348C3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5" type="#_x0000_t202" style="position:absolute;margin-left:77.1pt;margin-top:111.95pt;width:9pt;height:9pt;z-index:251641344;mso-position-horizontal-relative:text;mso-position-vertical-relative:text" filled="f" stroked="f">
                  <v:textbox style="mso-next-textbox:#_x0000_s1095" inset="0,0,0,0">
                    <w:txbxContent>
                      <w:p w:rsidR="00A406FC" w:rsidRPr="00F348C3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F348C3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6" type="#_x0000_t202" style="position:absolute;margin-left:76.5pt;margin-top:128.45pt;width:171pt;height:9.4pt;z-index:251608576;mso-position-horizontal-relative:text;mso-position-vertical-relative:text" filled="f" stroked="f">
                  <v:textbox style="mso-next-textbox:#_x0000_s1096" inset="0,0,0,0">
                    <w:txbxContent>
                      <w:p w:rsidR="00A406FC" w:rsidRPr="00AF49A1" w:rsidRDefault="00A406FC" w:rsidP="0036294C">
                        <w:pPr>
                          <w:pStyle w:val="aff"/>
                        </w:pPr>
                        <w:r>
                          <w:t xml:space="preserve"> </w:t>
                        </w:r>
                        <w:r w:rsidRPr="00AF49A1">
                          <w:t xml:space="preserve">60   </w:t>
                        </w:r>
                        <w:r>
                          <w:t xml:space="preserve">          </w:t>
                        </w:r>
                        <w:r w:rsidRPr="00AF49A1">
                          <w:t xml:space="preserve">+7  </w:t>
                        </w:r>
                        <w:r>
                          <w:t xml:space="preserve">    </w:t>
                        </w:r>
                        <w:r w:rsidRPr="00AF49A1">
                          <w:t xml:space="preserve">+14  </w:t>
                        </w:r>
                        <w:r>
                          <w:t xml:space="preserve">           </w:t>
                        </w:r>
                        <w:r w:rsidRPr="00AF49A1">
                          <w:t>+21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Рисунок 12" o:spid="_x0000_i1036" type="#_x0000_t75" style="width:240pt;height:149.25pt;visibility:visible">
                  <v:imagedata r:id="rId18" o:title=""/>
                </v:shape>
              </w:pict>
            </w:r>
          </w:p>
        </w:tc>
        <w:tc>
          <w:tcPr>
            <w:tcW w:w="5102" w:type="dxa"/>
            <w:shd w:val="clear" w:color="auto" w:fill="auto"/>
          </w:tcPr>
          <w:p w:rsidR="00F71F1A" w:rsidRPr="00802C41" w:rsidRDefault="00966B3D" w:rsidP="0036294C">
            <w:pPr>
              <w:pStyle w:val="aff"/>
            </w:pPr>
            <w:r>
              <w:rPr>
                <w:noProof/>
              </w:rPr>
              <w:pict>
                <v:shape id="_x0000_s1097" type="#_x0000_t202" style="position:absolute;margin-left:.1pt;margin-top:.6pt;width:18pt;height:31.35pt;z-index:251703808;mso-position-horizontal-relative:text;mso-position-vertical-relative:text" filled="f" stroked="f">
                  <v:textbox style="mso-next-textbox:#_x0000_s1097;mso-fit-shape-to-text:t">
                    <w:txbxContent>
                      <w:p w:rsidR="00A406FC" w:rsidRDefault="00A406FC" w:rsidP="00F71F1A">
                        <w:r>
                          <w:t>Е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8" type="#_x0000_t202" style="position:absolute;margin-left:129.45pt;margin-top:104.35pt;width:9pt;height:9pt;z-index:251644416;mso-position-horizontal-relative:text;mso-position-vertical-relative:text" filled="f" stroked="f">
                  <v:textbox style="mso-next-textbox:#_x0000_s1098" inset="0,0,0,0">
                    <w:txbxContent>
                      <w:p w:rsidR="00A406FC" w:rsidRPr="00F348C3" w:rsidRDefault="00A406FC" w:rsidP="00F71F1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F348C3">
                          <w:rPr>
                            <w:b/>
                            <w:bCs/>
                            <w:color w:val="0000FF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type="#_x0000_t202" style="position:absolute;margin-left:76.25pt;margin-top:128.1pt;width:171pt;height:9.4pt;z-index:251609600;mso-position-horizontal-relative:text;mso-position-vertical-relative:text" filled="f" stroked="f">
                  <v:textbox style="mso-next-textbox:#_x0000_s1099" inset="0,0,0,0">
                    <w:txbxContent>
                      <w:p w:rsidR="00A406FC" w:rsidRPr="00AF49A1" w:rsidRDefault="00A406FC" w:rsidP="0036294C">
                        <w:pPr>
                          <w:pStyle w:val="aff"/>
                        </w:pPr>
                        <w:r>
                          <w:t xml:space="preserve"> </w:t>
                        </w:r>
                        <w:r w:rsidRPr="00AF49A1">
                          <w:t xml:space="preserve">60   </w:t>
                        </w:r>
                        <w:r>
                          <w:t xml:space="preserve">        </w:t>
                        </w:r>
                        <w:r w:rsidRPr="00AF49A1">
                          <w:t xml:space="preserve">+7  </w:t>
                        </w:r>
                        <w:r>
                          <w:t xml:space="preserve">      </w:t>
                        </w:r>
                        <w:r w:rsidRPr="00AF49A1">
                          <w:t xml:space="preserve">+14  </w:t>
                        </w:r>
                        <w:r>
                          <w:t xml:space="preserve">              </w:t>
                        </w:r>
                        <w:r w:rsidRPr="00AF49A1">
                          <w:t>+21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Рисунок 13" o:spid="_x0000_i1037" type="#_x0000_t75" style="width:218.25pt;height:149.25pt;visibility:visible">
                  <v:imagedata r:id="rId19" o:title=""/>
                </v:shape>
              </w:pict>
            </w:r>
          </w:p>
        </w:tc>
      </w:tr>
      <w:tr w:rsidR="00F71F1A" w:rsidRPr="00802C41" w:rsidTr="0066162C">
        <w:trPr>
          <w:jc w:val="center"/>
        </w:trPr>
        <w:tc>
          <w:tcPr>
            <w:tcW w:w="5103" w:type="dxa"/>
            <w:shd w:val="clear" w:color="auto" w:fill="auto"/>
          </w:tcPr>
          <w:p w:rsidR="00F71F1A" w:rsidRPr="00802C41" w:rsidRDefault="00966B3D" w:rsidP="0036294C">
            <w:pPr>
              <w:pStyle w:val="aff"/>
            </w:pPr>
            <w:r>
              <w:rPr>
                <w:noProof/>
              </w:rPr>
              <w:pict>
                <v:shape id="_x0000_s1100" type="#_x0000_t202" style="position:absolute;margin-left:240.45pt;margin-top:.1pt;width:18pt;height:31.35pt;z-index:251705856;mso-position-horizontal-relative:text;mso-position-vertical-relative:text" filled="f" stroked="f">
                  <v:textbox style="mso-next-textbox:#_x0000_s1100;mso-fit-shape-to-text:t">
                    <w:txbxContent>
                      <w:p w:rsidR="00A406FC" w:rsidRDefault="00A406FC" w:rsidP="00F71F1A">
                        <w:r>
                          <w:t>З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1" type="#_x0000_t202" style="position:absolute;margin-left:.1pt;margin-top:.1pt;width:18pt;height:31.35pt;z-index:251704832;mso-position-horizontal-relative:text;mso-position-vertical-relative:text" filled="f" stroked="f">
                  <v:textbox style="mso-next-textbox:#_x0000_s1101;mso-fit-shape-to-text:t">
                    <w:txbxContent>
                      <w:p w:rsidR="00A406FC" w:rsidRDefault="00A406FC" w:rsidP="00F71F1A">
                        <w:r>
                          <w:t>Ж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type="#_x0000_t202" style="position:absolute;margin-left:129pt;margin-top:74.75pt;width:9pt;height:9pt;z-index:251646464;mso-position-horizontal-relative:text;mso-position-vertical-relative:text" filled="f" stroked="f">
                  <v:textbox style="mso-next-textbox:#_x0000_s1102" inset="0,0,0,0">
                    <w:txbxContent>
                      <w:p w:rsidR="00A406FC" w:rsidRPr="00491938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491938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type="#_x0000_t202" style="position:absolute;margin-left:129.15pt;margin-top:81.2pt;width:8.95pt;height:9.45pt;z-index:251662848;mso-position-horizontal-relative:text;mso-position-vertical-relative:text" filled="f" stroked="f">
                  <v:textbox style="mso-next-textbox:#_x0000_s1103" inset="0,0,0,0">
                    <w:txbxContent>
                      <w:p w:rsidR="00A406FC" w:rsidRPr="0049193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491938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type="#_x0000_t202" style="position:absolute;margin-left:129.75pt;margin-top:103.85pt;width:9pt;height:9pt;z-index:251645440;mso-position-horizontal-relative:text;mso-position-vertical-relative:text" filled="f" stroked="f">
                  <v:textbox style="mso-next-textbox:#_x0000_s1104" inset="0,0,0,0">
                    <w:txbxContent>
                      <w:p w:rsidR="00A406FC" w:rsidRPr="00491938" w:rsidRDefault="00A406FC" w:rsidP="00F71F1A">
                        <w:pPr>
                          <w:rPr>
                            <w:b/>
                            <w:bCs/>
                            <w:color w:val="008000"/>
                          </w:rPr>
                        </w:pPr>
                        <w:r w:rsidRPr="00491938">
                          <w:rPr>
                            <w:b/>
                            <w:bCs/>
                            <w:color w:val="008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5" type="#_x0000_t202" style="position:absolute;margin-left:129.9pt;margin-top:100.6pt;width:8.95pt;height:9.45pt;z-index:251663872;mso-position-horizontal-relative:text;mso-position-vertical-relative:text" filled="f" stroked="f">
                  <v:textbox style="mso-next-textbox:#_x0000_s1105" inset="0,0,0,0">
                    <w:txbxContent>
                      <w:p w:rsidR="00A406FC" w:rsidRPr="0049193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491938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6" type="#_x0000_t202" style="position:absolute;margin-left:181.8pt;margin-top:106.1pt;width:9pt;height:9pt;z-index:251647488;mso-position-horizontal-relative:text;mso-position-vertical-relative:text" filled="f" stroked="f">
                  <v:textbox style="mso-next-textbox:#_x0000_s1106" inset="0,0,0,0">
                    <w:txbxContent>
                      <w:p w:rsidR="00A406FC" w:rsidRPr="00491938" w:rsidRDefault="00A406FC" w:rsidP="00F71F1A">
                        <w:pPr>
                          <w:rPr>
                            <w:b/>
                            <w:bCs/>
                            <w:color w:val="008000"/>
                          </w:rPr>
                        </w:pPr>
                        <w:r w:rsidRPr="00491938">
                          <w:rPr>
                            <w:b/>
                            <w:bCs/>
                            <w:color w:val="008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7" type="#_x0000_t202" style="position:absolute;margin-left:181.8pt;margin-top:102.65pt;width:8.95pt;height:9.45pt;z-index:251659776;mso-position-horizontal-relative:text;mso-position-vertical-relative:text" filled="f" stroked="f">
                  <v:textbox style="mso-next-textbox:#_x0000_s1107" inset="0,0,0,0">
                    <w:txbxContent>
                      <w:p w:rsidR="00A406FC" w:rsidRPr="0049193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491938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8" type="#_x0000_t202" style="position:absolute;margin-left:181.35pt;margin-top:82.55pt;width:9pt;height:9pt;z-index:251648512;mso-position-horizontal-relative:text;mso-position-vertical-relative:text" filled="f" stroked="f">
                  <v:textbox style="mso-next-textbox:#_x0000_s1108" inset="0,0,0,0">
                    <w:txbxContent>
                      <w:p w:rsidR="00A406FC" w:rsidRPr="00491938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491938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9" type="#_x0000_t202" style="position:absolute;margin-left:181.65pt;margin-top:89.8pt;width:8.95pt;height:9.45pt;z-index:251660800;mso-position-horizontal-relative:text;mso-position-vertical-relative:text" filled="f" stroked="f">
                  <v:textbox style="mso-next-textbox:#_x0000_s1109" inset="0,0,0,0">
                    <w:txbxContent>
                      <w:p w:rsidR="00A406FC" w:rsidRPr="0049193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491938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0" type="#_x0000_t202" style="position:absolute;margin-left:181.8pt;margin-top:41.6pt;width:8.95pt;height:9.45pt;z-index:251661824;mso-position-horizontal-relative:text;mso-position-vertical-relative:text" filled="f" stroked="f">
                  <v:textbox style="mso-next-textbox:#_x0000_s1110" inset="0,0,0,0">
                    <w:txbxContent>
                      <w:p w:rsidR="00A406FC" w:rsidRPr="0049193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00FF"/>
                          </w:rPr>
                        </w:pPr>
                        <w:r w:rsidRPr="00491938">
                          <w:rPr>
                            <w:b/>
                            <w:bCs/>
                            <w:color w:val="0000FF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1" type="#_x0000_t202" style="position:absolute;margin-left:233.25pt;margin-top:75.5pt;width:9pt;height:9pt;z-index:251650560;mso-position-horizontal-relative:text;mso-position-vertical-relative:text" filled="f" stroked="f">
                  <v:textbox style="mso-next-textbox:#_x0000_s1111" inset="0,0,0,0">
                    <w:txbxContent>
                      <w:p w:rsidR="00A406FC" w:rsidRPr="00491938" w:rsidRDefault="00A406FC" w:rsidP="00F71F1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491938">
                          <w:rPr>
                            <w:b/>
                            <w:bCs/>
                            <w:color w:val="0000FF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2" type="#_x0000_t202" style="position:absolute;margin-left:233.1pt;margin-top:54.55pt;width:8.95pt;height:9.45pt;z-index:251657728;mso-position-horizontal-relative:text;mso-position-vertical-relative:text" filled="f" stroked="f">
                  <v:textbox style="mso-next-textbox:#_x0000_s1112" inset="0,0,0,0">
                    <w:txbxContent>
                      <w:p w:rsidR="00A406FC" w:rsidRPr="0049193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491938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3" type="#_x0000_t202" style="position:absolute;margin-left:232.5pt;margin-top:23.15pt;width:9pt;height:9pt;z-index:251649536;mso-position-horizontal-relative:text;mso-position-vertical-relative:text" filled="f" stroked="f">
                  <v:textbox style="mso-next-textbox:#_x0000_s1113" inset="0,0,0,0">
                    <w:txbxContent>
                      <w:p w:rsidR="00A406FC" w:rsidRPr="00491938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491938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4" type="#_x0000_t202" style="position:absolute;margin-left:233.4pt;margin-top:29.9pt;width:8.95pt;height:9.45pt;z-index:251658752;mso-position-horizontal-relative:text;mso-position-vertical-relative:text" filled="f" stroked="f">
                  <v:textbox style="mso-next-textbox:#_x0000_s1114" inset="0,0,0,0">
                    <w:txbxContent>
                      <w:p w:rsidR="00A406FC" w:rsidRPr="0049193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491938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5" type="#_x0000_t202" style="position:absolute;margin-left:75.55pt;margin-top:128.1pt;width:171pt;height:9.4pt;z-index:251606528;mso-position-horizontal-relative:text;mso-position-vertical-relative:text" filled="f" stroked="f">
                  <v:textbox style="mso-next-textbox:#_x0000_s1115" inset="0,0,0,0">
                    <w:txbxContent>
                      <w:p w:rsidR="00A406FC" w:rsidRPr="00AF49A1" w:rsidRDefault="00A406FC" w:rsidP="00555990">
                        <w:pPr>
                          <w:pStyle w:val="aff"/>
                        </w:pPr>
                        <w:r>
                          <w:t xml:space="preserve"> </w:t>
                        </w:r>
                        <w:r w:rsidRPr="00AF49A1">
                          <w:t xml:space="preserve">60   </w:t>
                        </w:r>
                        <w:r>
                          <w:t xml:space="preserve">              </w:t>
                        </w:r>
                        <w:r w:rsidRPr="00AF49A1">
                          <w:t xml:space="preserve">+7  </w:t>
                        </w:r>
                        <w:r>
                          <w:t xml:space="preserve">      </w:t>
                        </w:r>
                        <w:r w:rsidRPr="00AF49A1">
                          <w:t xml:space="preserve">+14  </w:t>
                        </w:r>
                        <w:r>
                          <w:t xml:space="preserve">         </w:t>
                        </w:r>
                        <w:r w:rsidRPr="00AF49A1">
                          <w:t>+21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Рисунок 14" o:spid="_x0000_i1038" type="#_x0000_t75" style="width:240pt;height:149.25pt;visibility:visible">
                  <v:imagedata r:id="rId20" o:title=""/>
                </v:shape>
              </w:pict>
            </w:r>
          </w:p>
        </w:tc>
        <w:tc>
          <w:tcPr>
            <w:tcW w:w="5102" w:type="dxa"/>
            <w:shd w:val="clear" w:color="auto" w:fill="auto"/>
          </w:tcPr>
          <w:p w:rsidR="00F71F1A" w:rsidRPr="00802C41" w:rsidRDefault="00966B3D" w:rsidP="0036294C">
            <w:pPr>
              <w:pStyle w:val="aff"/>
            </w:pPr>
            <w:r>
              <w:rPr>
                <w:noProof/>
              </w:rPr>
              <w:pict>
                <v:shape id="_x0000_s1116" type="#_x0000_t202" style="position:absolute;margin-left:130.7pt;margin-top:103.1pt;width:9pt;height:9pt;z-index:251651584;mso-position-horizontal-relative:text;mso-position-vertical-relative:text" filled="f" stroked="f">
                  <v:textbox style="mso-next-textbox:#_x0000_s1116" inset="0,0,0,0">
                    <w:txbxContent>
                      <w:p w:rsidR="00A406FC" w:rsidRPr="00491938" w:rsidRDefault="00A406FC" w:rsidP="00F71F1A">
                        <w:pPr>
                          <w:rPr>
                            <w:b/>
                            <w:bCs/>
                            <w:color w:val="008000"/>
                          </w:rPr>
                        </w:pPr>
                        <w:r w:rsidRPr="00491938">
                          <w:rPr>
                            <w:b/>
                            <w:bCs/>
                            <w:color w:val="008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7" type="#_x0000_t202" style="position:absolute;margin-left:131.2pt;margin-top:99.95pt;width:8.95pt;height:9.45pt;z-index:251664896;mso-position-horizontal-relative:text;mso-position-vertical-relative:text" filled="f" stroked="f">
                  <v:textbox style="mso-next-textbox:#_x0000_s1117" inset="0,0,0,0">
                    <w:txbxContent>
                      <w:p w:rsidR="00A406FC" w:rsidRPr="0049193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491938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8" type="#_x0000_t202" style="position:absolute;margin-left:182.6pt;margin-top:96.65pt;width:9pt;height:9pt;z-index:251652608;mso-position-horizontal-relative:text;mso-position-vertical-relative:text" filled="f" stroked="f">
                  <v:textbox style="mso-next-textbox:#_x0000_s1118" inset="0,0,0,0">
                    <w:txbxContent>
                      <w:p w:rsidR="00A406FC" w:rsidRPr="00491938" w:rsidRDefault="00A406FC" w:rsidP="00F71F1A">
                        <w:pPr>
                          <w:rPr>
                            <w:b/>
                            <w:bCs/>
                            <w:color w:val="008000"/>
                          </w:rPr>
                        </w:pPr>
                        <w:r w:rsidRPr="00491938">
                          <w:rPr>
                            <w:b/>
                            <w:bCs/>
                            <w:color w:val="008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9" type="#_x0000_t202" style="position:absolute;margin-left:182.75pt;margin-top:93.3pt;width:8.95pt;height:9.45pt;z-index:251665920;mso-position-horizontal-relative:text;mso-position-vertical-relative:text" filled="f" stroked="f">
                  <v:textbox style="mso-next-textbox:#_x0000_s1119" inset="0,0,0,0">
                    <w:txbxContent>
                      <w:p w:rsidR="00A406FC" w:rsidRPr="0049193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491938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0" type="#_x0000_t202" style="position:absolute;margin-left:181.7pt;margin-top:77pt;width:9pt;height:9pt;z-index:251653632;mso-position-horizontal-relative:text;mso-position-vertical-relative:text" filled="f" stroked="f">
                  <v:textbox style="mso-next-textbox:#_x0000_s1120" inset="0,0,0,0">
                    <w:txbxContent>
                      <w:p w:rsidR="00A406FC" w:rsidRPr="00491938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491938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1" type="#_x0000_t202" style="position:absolute;margin-left:233.9pt;margin-top:26.9pt;width:9pt;height:9pt;z-index:251655680;mso-position-horizontal-relative:text;mso-position-vertical-relative:text" filled="f" stroked="f">
                  <v:textbox style="mso-next-textbox:#_x0000_s1121" inset="0,0,0,0">
                    <w:txbxContent>
                      <w:p w:rsidR="00A406FC" w:rsidRPr="00491938" w:rsidRDefault="00A406FC" w:rsidP="00F71F1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491938">
                          <w:rPr>
                            <w:b/>
                            <w:bCs/>
                            <w:color w:val="FF0000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2" type="#_x0000_t202" style="position:absolute;margin-left:234.25pt;margin-top:33.7pt;width:8.95pt;height:9.45pt;z-index:251668992;mso-position-horizontal-relative:text;mso-position-vertical-relative:text" filled="f" stroked="f">
                  <v:textbox style="mso-next-textbox:#_x0000_s1122" inset="0,0,0,0">
                    <w:txbxContent>
                      <w:p w:rsidR="00A406FC" w:rsidRPr="0049193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FF0000"/>
                          </w:rPr>
                        </w:pPr>
                        <w:r w:rsidRPr="00491938">
                          <w:rPr>
                            <w:b/>
                            <w:bCs/>
                            <w:color w:val="FF0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3" type="#_x0000_t202" style="position:absolute;margin-left:233.05pt;margin-top:59.3pt;width:8.95pt;height:9.45pt;z-index:251666944;mso-position-horizontal-relative:text;mso-position-vertical-relative:text" filled="f" stroked="f">
                  <v:textbox style="mso-next-textbox:#_x0000_s1123" inset="0,0,0,0">
                    <w:txbxContent>
                      <w:p w:rsidR="00A406FC" w:rsidRPr="00491938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8000"/>
                          </w:rPr>
                        </w:pPr>
                        <w:r w:rsidRPr="00491938">
                          <w:rPr>
                            <w:b/>
                            <w:bCs/>
                            <w:color w:val="008000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4" type="#_x0000_t202" style="position:absolute;margin-left:233.3pt;margin-top:90.8pt;width:9pt;height:9pt;z-index:251654656;mso-position-horizontal-relative:text;mso-position-vertical-relative:text" filled="f" stroked="f">
                  <v:textbox style="mso-next-textbox:#_x0000_s1124" inset="0,0,0,0">
                    <w:txbxContent>
                      <w:p w:rsidR="00A406FC" w:rsidRPr="00F348C3" w:rsidRDefault="00A406FC" w:rsidP="00F71F1A">
                        <w:pPr>
                          <w:rPr>
                            <w:b/>
                            <w:bCs/>
                            <w:color w:val="0000FF"/>
                          </w:rPr>
                        </w:pPr>
                        <w:r w:rsidRPr="00F348C3">
                          <w:rPr>
                            <w:b/>
                            <w:bCs/>
                            <w:color w:val="0000FF"/>
                          </w:rPr>
                          <w:t>^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5" type="#_x0000_t202" style="position:absolute;margin-left:182.6pt;margin-top:44.5pt;width:8.95pt;height:9.45pt;z-index:251667968;mso-position-horizontal-relative:text;mso-position-vertical-relative:text" filled="f" stroked="f">
                  <v:textbox style="mso-next-textbox:#_x0000_s1125" inset="0,0,0,0">
                    <w:txbxContent>
                      <w:p w:rsidR="00A406FC" w:rsidRPr="00F348C3" w:rsidRDefault="00A406FC" w:rsidP="00F71F1A">
                        <w:pPr>
                          <w:spacing w:line="220" w:lineRule="exact"/>
                          <w:rPr>
                            <w:b/>
                            <w:bCs/>
                            <w:color w:val="0000FF"/>
                          </w:rPr>
                        </w:pPr>
                        <w:r w:rsidRPr="00F348C3">
                          <w:rPr>
                            <w:b/>
                            <w:bCs/>
                            <w:color w:val="0000FF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6" type="#_x0000_t202" style="position:absolute;margin-left:73.45pt;margin-top:129.15pt;width:171pt;height:9.4pt;z-index:251607552;mso-position-horizontal-relative:text;mso-position-vertical-relative:text" filled="f" stroked="f">
                  <v:textbox style="mso-next-textbox:#_x0000_s1126" inset="0,0,0,0">
                    <w:txbxContent>
                      <w:p w:rsidR="00A406FC" w:rsidRPr="00AF49A1" w:rsidRDefault="00A406FC" w:rsidP="00555990">
                        <w:pPr>
                          <w:pStyle w:val="aff"/>
                        </w:pPr>
                        <w:r>
                          <w:t xml:space="preserve">  </w:t>
                        </w:r>
                        <w:r w:rsidRPr="00AF49A1">
                          <w:t xml:space="preserve">60   </w:t>
                        </w:r>
                        <w:r>
                          <w:t xml:space="preserve">             </w:t>
                        </w:r>
                        <w:r w:rsidRPr="00AF49A1">
                          <w:t xml:space="preserve">+7  </w:t>
                        </w:r>
                        <w:r>
                          <w:t xml:space="preserve">          </w:t>
                        </w:r>
                        <w:r w:rsidRPr="00AF49A1">
                          <w:t xml:space="preserve">+14  </w:t>
                        </w:r>
                        <w:r>
                          <w:t xml:space="preserve">       </w:t>
                        </w:r>
                        <w:r w:rsidRPr="00AF49A1">
                          <w:t>+21</w:t>
                        </w:r>
                      </w:p>
                      <w:p w:rsidR="00A406FC" w:rsidRPr="00AF49A1" w:rsidRDefault="00A406FC" w:rsidP="00F71F1A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Рисунок 15" o:spid="_x0000_i1039" type="#_x0000_t75" style="width:218.25pt;height:149.25pt;visibility:visible">
                  <v:imagedata r:id="rId21" o:title=""/>
                </v:shape>
              </w:pict>
            </w:r>
          </w:p>
        </w:tc>
      </w:tr>
      <w:tr w:rsidR="00F71F1A" w:rsidRPr="00802C41" w:rsidTr="0066162C">
        <w:trPr>
          <w:jc w:val="center"/>
        </w:trPr>
        <w:tc>
          <w:tcPr>
            <w:tcW w:w="5103" w:type="dxa"/>
            <w:shd w:val="clear" w:color="auto" w:fill="auto"/>
          </w:tcPr>
          <w:p w:rsidR="00802C41" w:rsidRDefault="00966B3D" w:rsidP="0036294C">
            <w:pPr>
              <w:pStyle w:val="aff"/>
            </w:pPr>
            <w:r>
              <w:rPr>
                <w:noProof/>
              </w:rPr>
              <w:pict>
                <v:group id="_x0000_s1127" style="position:absolute;margin-left:20.85pt;margin-top:5.4pt;width:27.95pt;height:28.6pt;z-index:251605504;mso-position-horizontal-relative:text;mso-position-vertical-relative:text" coordorigin="2408,13452" coordsize="559,392">
                  <v:line id="_x0000_s1128" style="position:absolute" from="2427,13475" to="2967,13476" strokecolor="red"/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_x0000_s1129" type="#_x0000_t10" style="position:absolute;left:2644;top:13452;width:56;height:57" fillcolor="red" strokecolor="red"/>
                  <v:line id="_x0000_s1130" style="position:absolute;flip:y" from="2418,13649" to="2967,13654" strokecolor="green"/>
                  <v:shape id="_x0000_s1131" type="#_x0000_t10" style="position:absolute;left:2640;top:13615;width:56;height:57" fillcolor="green" strokecolor="green"/>
                  <v:line id="_x0000_s1132" style="position:absolute" from="2408,13815" to="2948,13816" strokecolor="blue"/>
                  <v:shape id="_x0000_s1133" type="#_x0000_t10" style="position:absolute;left:2634;top:13787;width:56;height:57" fillcolor="blue" strokecolor="blue"/>
                </v:group>
              </w:pict>
            </w:r>
            <w:r w:rsidR="00802C41" w:rsidRPr="00802C41">
              <w:t xml:space="preserve"> - </w:t>
            </w:r>
            <w:r w:rsidR="00555990">
              <w:t xml:space="preserve">                      </w:t>
            </w:r>
            <w:r w:rsidR="00F71F1A" w:rsidRPr="00802C41">
              <w:t>контроль</w:t>
            </w:r>
          </w:p>
          <w:p w:rsidR="00802C41" w:rsidRDefault="00555990" w:rsidP="0036294C">
            <w:pPr>
              <w:pStyle w:val="aff"/>
            </w:pPr>
            <w:r>
              <w:t xml:space="preserve">                        </w:t>
            </w:r>
            <w:r w:rsidR="00F71F1A" w:rsidRPr="00802C41">
              <w:t>экстракт</w:t>
            </w:r>
          </w:p>
          <w:p w:rsidR="00802C41" w:rsidRDefault="00555990" w:rsidP="0036294C">
            <w:pPr>
              <w:pStyle w:val="aff"/>
            </w:pPr>
            <w:r>
              <w:t xml:space="preserve">                        </w:t>
            </w:r>
            <w:r w:rsidR="00F71F1A" w:rsidRPr="00802C41">
              <w:t>карсил</w:t>
            </w:r>
          </w:p>
          <w:p w:rsidR="00F71F1A" w:rsidRPr="00802C41" w:rsidRDefault="00966B3D" w:rsidP="0036294C">
            <w:pPr>
              <w:pStyle w:val="aff"/>
            </w:pPr>
            <w:r>
              <w:rPr>
                <w:noProof/>
              </w:rPr>
              <w:pict>
                <v:shape id="_x0000_s1134" type="#_x0000_t10" style="position:absolute;margin-left:-.15pt;margin-top:2.7pt;width:2.8pt;height:2.85pt;z-index:251614720" fillcolor="red" strokecolor="red"/>
              </w:pict>
            </w:r>
            <w:r w:rsidR="00802C41" w:rsidRPr="00802C41">
              <w:t xml:space="preserve"> - </w:t>
            </w:r>
            <w:r w:rsidR="00F71F1A" w:rsidRPr="00802C41">
              <w:t xml:space="preserve">на оси ординат </w:t>
            </w:r>
            <w:r w:rsidR="00802C41">
              <w:t>-</w:t>
            </w:r>
            <w:r w:rsidR="00F71F1A" w:rsidRPr="00802C41">
              <w:t xml:space="preserve"> уровень интактных животных</w:t>
            </w:r>
          </w:p>
        </w:tc>
        <w:tc>
          <w:tcPr>
            <w:tcW w:w="5102" w:type="dxa"/>
            <w:shd w:val="clear" w:color="auto" w:fill="auto"/>
          </w:tcPr>
          <w:p w:rsidR="00802C41" w:rsidRDefault="00F71F1A" w:rsidP="0036294C">
            <w:pPr>
              <w:pStyle w:val="aff"/>
            </w:pPr>
            <w:r w:rsidRPr="00802C41">
              <w:t>*</w:t>
            </w:r>
            <w:r w:rsidR="00802C41" w:rsidRPr="00802C41">
              <w:t xml:space="preserve"> - </w:t>
            </w:r>
            <w:r w:rsidRPr="00802C41">
              <w:t>достоверно по отношению к исходному контролю</w:t>
            </w:r>
            <w:r w:rsidR="00802C41" w:rsidRPr="00802C41">
              <w:t>;</w:t>
            </w:r>
          </w:p>
          <w:p w:rsidR="00802C41" w:rsidRDefault="00F71F1A" w:rsidP="0036294C">
            <w:pPr>
              <w:pStyle w:val="aff"/>
            </w:pPr>
            <w:r w:rsidRPr="0066162C">
              <w:rPr>
                <w:b/>
                <w:bCs/>
              </w:rPr>
              <w:t>^</w:t>
            </w:r>
            <w:r w:rsidR="00802C41" w:rsidRPr="00802C41">
              <w:t xml:space="preserve"> - </w:t>
            </w:r>
            <w:r w:rsidRPr="00802C41">
              <w:t>достоверно по отношению к интактным животным</w:t>
            </w:r>
            <w:r w:rsidR="00802C41" w:rsidRPr="00802C41">
              <w:t>;</w:t>
            </w:r>
          </w:p>
          <w:p w:rsidR="00F71F1A" w:rsidRPr="00802C41" w:rsidRDefault="00F71F1A" w:rsidP="0036294C">
            <w:pPr>
              <w:pStyle w:val="aff"/>
            </w:pPr>
            <w:r w:rsidRPr="00802C41">
              <w:t>#</w:t>
            </w:r>
            <w:r w:rsidR="00802C41" w:rsidRPr="00802C41">
              <w:t xml:space="preserve"> - </w:t>
            </w:r>
            <w:r w:rsidRPr="00802C41">
              <w:t>достоверно по отношению к контролю 1</w:t>
            </w:r>
          </w:p>
        </w:tc>
      </w:tr>
    </w:tbl>
    <w:p w:rsidR="00802C41" w:rsidRDefault="00F71F1A" w:rsidP="00802C41">
      <w:r w:rsidRPr="00802C41">
        <w:rPr>
          <w:b/>
          <w:bCs/>
        </w:rPr>
        <w:t>Рисунок 5</w:t>
      </w:r>
      <w:r w:rsidR="00802C41">
        <w:t>-</w:t>
      </w:r>
      <w:r w:rsidRPr="00802C41">
        <w:t>Влияние лечебного применения СЭ на НАДФН-</w:t>
      </w:r>
      <w:r w:rsidRPr="00802C41">
        <w:rPr>
          <w:lang w:val="en-US"/>
        </w:rPr>
        <w:t>GSH</w:t>
      </w:r>
      <w:r w:rsidRPr="00802C41">
        <w:t>-зависимую систему печени крыс при хронической алкоголизации</w:t>
      </w:r>
    </w:p>
    <w:p w:rsidR="00555990" w:rsidRDefault="00555990" w:rsidP="00802C41"/>
    <w:p w:rsidR="00802C41" w:rsidRDefault="00F71F1A" w:rsidP="00802C41">
      <w:r w:rsidRPr="00802C41">
        <w:t>На гистоморфологической картине печени контрольных животных выявлялись определенные патологические изменения, наиболее выраженные на 7-ой и 14-ый день дополнительного поения, но на 21 день эти изменения оказывались минимальными</w:t>
      </w:r>
      <w:r w:rsidR="00802C41" w:rsidRPr="00802C41">
        <w:t xml:space="preserve">. </w:t>
      </w:r>
      <w:r w:rsidRPr="00802C41">
        <w:t>Наличие восстановительных процессов нашло отражение и в изменении биохимических показателей состояния печени</w:t>
      </w:r>
      <w:r w:rsidR="00802C41">
        <w:t xml:space="preserve"> (</w:t>
      </w:r>
      <w:r w:rsidRPr="00802C41">
        <w:t>снижение активности АлАт, некоторое снижение содержания ТРГ</w:t>
      </w:r>
      <w:r w:rsidR="00802C41" w:rsidRPr="00802C41">
        <w:t>),</w:t>
      </w:r>
      <w:r w:rsidRPr="00802C41">
        <w:t xml:space="preserve"> но большинство показателей все же оставалось достоверно более высоким, чем в норме и, кроме того</w:t>
      </w:r>
      <w:r w:rsidR="00802C41" w:rsidRPr="00802C41">
        <w:t xml:space="preserve">, </w:t>
      </w:r>
      <w:r w:rsidRPr="00802C41">
        <w:t xml:space="preserve">нарастали явления фиброгенеза </w:t>
      </w:r>
      <w:r w:rsidR="00802C41">
        <w:t>-</w:t>
      </w:r>
      <w:r w:rsidRPr="00802C41">
        <w:t xml:space="preserve"> увеличивалось содержание в печени ОП</w:t>
      </w:r>
      <w:r w:rsidR="00802C41">
        <w:t xml:space="preserve"> (</w:t>
      </w:r>
      <w:r w:rsidRPr="00802C41">
        <w:t>+48%</w:t>
      </w:r>
      <w:r w:rsidR="00802C41" w:rsidRPr="00802C41">
        <w:t xml:space="preserve">) </w:t>
      </w:r>
      <w:r w:rsidRPr="00802C41">
        <w:t xml:space="preserve">и в сыворотке крови </w:t>
      </w:r>
      <w:r w:rsidR="00802C41">
        <w:t>-</w:t>
      </w:r>
      <w:r w:rsidRPr="00802C41">
        <w:t xml:space="preserve"> ГАГ</w:t>
      </w:r>
      <w:r w:rsidR="00802C41">
        <w:t xml:space="preserve"> (</w:t>
      </w:r>
      <w:r w:rsidRPr="00802C41">
        <w:t>+61%</w:t>
      </w:r>
      <w:r w:rsidR="00802C41" w:rsidRPr="00802C41">
        <w:t>.</w:t>
      </w:r>
    </w:p>
    <w:p w:rsidR="00802C41" w:rsidRDefault="00F71F1A" w:rsidP="00802C41">
      <w:r w:rsidRPr="00802C41">
        <w:t>В отношении восстановления биохимических показателей лечебное действие СЭ оказалось более эффективным, чем карсила</w:t>
      </w:r>
      <w:r w:rsidR="00802C41" w:rsidRPr="00802C41">
        <w:t xml:space="preserve">. </w:t>
      </w:r>
      <w:r w:rsidRPr="00802C41">
        <w:t>При применении СЭ тормозилось</w:t>
      </w:r>
      <w:r w:rsidR="00802C41" w:rsidRPr="00802C41">
        <w:t xml:space="preserve"> </w:t>
      </w:r>
      <w:r w:rsidRPr="00802C41">
        <w:t>образование элементов соединительной ткани</w:t>
      </w:r>
      <w:r w:rsidR="00802C41" w:rsidRPr="00802C41">
        <w:t xml:space="preserve">: </w:t>
      </w:r>
      <w:r w:rsidRPr="00802C41">
        <w:t>содержание ОП во все сроки лечения достоверно не отличалось</w:t>
      </w:r>
      <w:r w:rsidR="00802C41" w:rsidRPr="00802C41">
        <w:t xml:space="preserve"> </w:t>
      </w:r>
      <w:r w:rsidRPr="00802C41">
        <w:t>от нормы</w:t>
      </w:r>
      <w:r w:rsidR="00802C41" w:rsidRPr="00802C41">
        <w:t xml:space="preserve">, </w:t>
      </w:r>
      <w:r w:rsidRPr="00802C41">
        <w:t>а содержание ГАГ в крови достоверно снижалось на 26% по сравнению с соответствующим контролем</w:t>
      </w:r>
      <w:r w:rsidR="00802C41" w:rsidRPr="00802C41">
        <w:t xml:space="preserve">. </w:t>
      </w:r>
      <w:r w:rsidRPr="00802C41">
        <w:t>Уменьшались и патогистологические изменения в печени</w:t>
      </w:r>
      <w:r w:rsidR="00802C41" w:rsidRPr="00802C41">
        <w:t xml:space="preserve">: </w:t>
      </w:r>
      <w:r w:rsidRPr="00802C41">
        <w:t>отмечалось уменьшение клеточной инфильтрации</w:t>
      </w:r>
      <w:r w:rsidR="00802C41" w:rsidRPr="00802C41">
        <w:t xml:space="preserve">, </w:t>
      </w:r>
      <w:r w:rsidRPr="00802C41">
        <w:t>отсутствовало фиброзирование портальных трактов, которое выявлялось в контроле на 14-ые сутки дополнительного введения этанола, а также признаки дистрофических изменений и сохранялось лишь умеренное расширение портальных вен и синусоидов</w:t>
      </w:r>
      <w:r w:rsidR="00802C41" w:rsidRPr="00802C41">
        <w:t>.</w:t>
      </w:r>
    </w:p>
    <w:p w:rsidR="00802C41" w:rsidRDefault="00F71F1A" w:rsidP="00802C41">
      <w:r w:rsidRPr="00802C41">
        <w:t>Влияние СЭ на процесс фиброгенеза изучено также</w:t>
      </w:r>
      <w:r w:rsidR="00802C41" w:rsidRPr="00802C41">
        <w:t xml:space="preserve"> </w:t>
      </w:r>
      <w:r w:rsidRPr="00802C41">
        <w:t>при хроническом</w:t>
      </w:r>
      <w:r w:rsidR="00802C41" w:rsidRPr="00802C41">
        <w:t xml:space="preserve"> </w:t>
      </w:r>
      <w:r w:rsidRPr="00802C41">
        <w:t>СС1</w:t>
      </w:r>
      <w:r w:rsidRPr="00802C41">
        <w:rPr>
          <w:vertAlign w:val="subscript"/>
        </w:rPr>
        <w:t>4</w:t>
      </w:r>
      <w:r w:rsidRPr="00802C41">
        <w:t xml:space="preserve">-гепатите, при котором было установлено четкое повышение количества ОП в печени по сравнению с нормальными значениями на 82% и ГАГ в крови </w:t>
      </w:r>
      <w:r w:rsidR="00802C41">
        <w:t>-</w:t>
      </w:r>
      <w:r w:rsidRPr="00802C41">
        <w:t xml:space="preserve"> на 63%</w:t>
      </w:r>
      <w:r w:rsidR="00802C41" w:rsidRPr="00802C41">
        <w:t xml:space="preserve">. </w:t>
      </w:r>
      <w:r w:rsidRPr="00802C41">
        <w:t>На гистоморфологической картине</w:t>
      </w:r>
      <w:r w:rsidR="00802C41" w:rsidRPr="00802C41">
        <w:t xml:space="preserve"> </w:t>
      </w:r>
      <w:r w:rsidRPr="00802C41">
        <w:t>также обнаруживалось замещение поврежденных гепатоцитов соединительнотканными тяжами</w:t>
      </w:r>
      <w:r w:rsidR="00802C41" w:rsidRPr="00802C41">
        <w:t>.</w:t>
      </w:r>
    </w:p>
    <w:p w:rsidR="00802C41" w:rsidRDefault="00F71F1A" w:rsidP="00802C41">
      <w:r w:rsidRPr="00802C41">
        <w:t>В течение трех недель после воспроизведения модели хронического гепатита у нелеченных животных в печени достоверно повышался уровень ОП по сравнению с исходным контролем</w:t>
      </w:r>
      <w:r w:rsidR="00802C41" w:rsidRPr="00802C41">
        <w:t xml:space="preserve"> </w:t>
      </w:r>
      <w:r w:rsidRPr="00802C41">
        <w:t>на 14 и 21 день на 48% и 63% соответственно, а содержание в сыворотке крови ГАГ на 39% и 44% соответственно, хотя темпы нарастания этих компонентов соединительной ткани</w:t>
      </w:r>
      <w:r w:rsidR="00802C41" w:rsidRPr="00802C41">
        <w:t xml:space="preserve"> </w:t>
      </w:r>
      <w:r w:rsidRPr="00802C41">
        <w:t>несколько снижались</w:t>
      </w:r>
      <w:r w:rsidR="00802C41" w:rsidRPr="00802C41">
        <w:t>.</w:t>
      </w:r>
    </w:p>
    <w:p w:rsidR="00802C41" w:rsidRDefault="00F71F1A" w:rsidP="00802C41">
      <w:r w:rsidRPr="00802C41">
        <w:t>Лечение хронического гепатита карсилом и СЭ препятствовало накоплению компонентов соединительной ткани на протяжении всего срока наблюдения</w:t>
      </w:r>
      <w:r w:rsidR="00802C41" w:rsidRPr="00802C41">
        <w:t xml:space="preserve">. </w:t>
      </w:r>
      <w:r w:rsidRPr="00802C41">
        <w:t>Но у животных, получавших карсил, к концу лечения на 21 сутки сохранялось повышенное</w:t>
      </w:r>
      <w:r w:rsidR="00802C41" w:rsidRPr="00802C41">
        <w:t xml:space="preserve"> </w:t>
      </w:r>
      <w:r w:rsidRPr="00802C41">
        <w:t>количество ОП в гомогенате печени</w:t>
      </w:r>
      <w:r w:rsidR="00802C41">
        <w:t xml:space="preserve"> (</w:t>
      </w:r>
      <w:r w:rsidRPr="00802C41">
        <w:t>+25%</w:t>
      </w:r>
      <w:r w:rsidR="00802C41" w:rsidRPr="00802C41">
        <w:t>).</w:t>
      </w:r>
    </w:p>
    <w:p w:rsidR="00802C41" w:rsidRDefault="00F71F1A" w:rsidP="00802C41">
      <w:r w:rsidRPr="00802C41">
        <w:t xml:space="preserve">Через два месяца после лечения сухим экстрактом сохранялся стойкий лечебный эффект, полученный после окончания терапии </w:t>
      </w:r>
      <w:r w:rsidR="00802C41">
        <w:t>-</w:t>
      </w:r>
      <w:r w:rsidRPr="00802C41">
        <w:t xml:space="preserve"> все основные биохимические показатели, характеризующие процессы цитолиза, холестаза, жирового перерождения, находились на уровне нормы, и</w:t>
      </w:r>
      <w:r w:rsidR="00802C41" w:rsidRPr="00802C41">
        <w:t xml:space="preserve"> </w:t>
      </w:r>
      <w:r w:rsidRPr="00802C41">
        <w:t>отсутствовал</w:t>
      </w:r>
      <w:r w:rsidR="00802C41" w:rsidRPr="00802C41">
        <w:t xml:space="preserve"> </w:t>
      </w:r>
      <w:r w:rsidRPr="00802C41">
        <w:t>процесс фиброгенеза</w:t>
      </w:r>
      <w:r w:rsidR="00802C41" w:rsidRPr="00802C41">
        <w:t xml:space="preserve">. </w:t>
      </w:r>
      <w:r w:rsidRPr="00802C41">
        <w:t>В группе животных, получавших карсил</w:t>
      </w:r>
      <w:r w:rsidR="00802C41" w:rsidRPr="00802C41">
        <w:t xml:space="preserve">, </w:t>
      </w:r>
      <w:r w:rsidRPr="00802C41">
        <w:t>сохранялись повышенными концентрация конъюгированного билирубина и активность ЩФ в сыворотке крови</w:t>
      </w:r>
      <w:r w:rsidR="00802C41" w:rsidRPr="00802C41">
        <w:t>.</w:t>
      </w:r>
    </w:p>
    <w:p w:rsidR="00802C41" w:rsidRDefault="00F71F1A" w:rsidP="00802C41">
      <w:r w:rsidRPr="00802C41">
        <w:t>Довольно часто гепатопротекторная</w:t>
      </w:r>
      <w:r w:rsidR="00802C41" w:rsidRPr="00802C41">
        <w:t xml:space="preserve"> </w:t>
      </w:r>
      <w:r w:rsidRPr="00802C41">
        <w:t>активность флавоноидов сочетается с желчегонным эффектом, что вносит определенный вклад в защиту печени</w:t>
      </w:r>
      <w:r w:rsidR="00802C41" w:rsidRPr="00802C41">
        <w:t xml:space="preserve">. </w:t>
      </w:r>
      <w:r w:rsidRPr="00802C41">
        <w:t>Нами установлено активирующее влияние СЭ на желчеобразовательную функции печени у здоровых животных и животных с поражением печени</w:t>
      </w:r>
      <w:r w:rsidR="00802C41" w:rsidRPr="00802C41">
        <w:t xml:space="preserve">. </w:t>
      </w:r>
      <w:r w:rsidRPr="00802C41">
        <w:t>В условиях острого СС1</w:t>
      </w:r>
      <w:r w:rsidRPr="00802C41">
        <w:rPr>
          <w:vertAlign w:val="subscript"/>
        </w:rPr>
        <w:t>4</w:t>
      </w:r>
      <w:r w:rsidRPr="00802C41">
        <w:t>-гепатоза СЭ оказал нормализующие, более выраженное, чем у карсила, влияние на процессы образования и выделения желчи</w:t>
      </w:r>
      <w:r w:rsidR="00802C41" w:rsidRPr="00802C41">
        <w:t xml:space="preserve">: </w:t>
      </w:r>
      <w:r w:rsidRPr="00802C41">
        <w:t>увеличился объем желчи, увеличились</w:t>
      </w:r>
      <w:r w:rsidR="00802C41" w:rsidRPr="00802C41">
        <w:t xml:space="preserve"> </w:t>
      </w:r>
      <w:r w:rsidRPr="00802C41">
        <w:t>содержание в желчи ЖК и холато-холестериновый коэффициент</w:t>
      </w:r>
      <w:r w:rsidR="00802C41" w:rsidRPr="00802C41">
        <w:t xml:space="preserve">. </w:t>
      </w:r>
      <w:r w:rsidRPr="00802C41">
        <w:t>У животных, леченных карсилом, концентрация ЖК не достигала уровня здоровых животных</w:t>
      </w:r>
      <w:r w:rsidR="00802C41" w:rsidRPr="00802C41">
        <w:t>.</w:t>
      </w:r>
    </w:p>
    <w:p w:rsidR="00F71F1A" w:rsidRPr="00802C41" w:rsidRDefault="00555990" w:rsidP="00555990">
      <w:pPr>
        <w:pStyle w:val="20"/>
      </w:pPr>
      <w:r>
        <w:br w:type="page"/>
      </w:r>
      <w:r w:rsidRPr="00802C41">
        <w:t>Общие выводы</w:t>
      </w:r>
    </w:p>
    <w:p w:rsidR="00555990" w:rsidRDefault="00555990" w:rsidP="00802C41"/>
    <w:p w:rsidR="00802C41" w:rsidRDefault="00F71F1A" w:rsidP="00802C41">
      <w:r w:rsidRPr="00802C41">
        <w:t>1</w:t>
      </w:r>
      <w:r w:rsidR="00802C41" w:rsidRPr="00802C41">
        <w:t xml:space="preserve">. </w:t>
      </w:r>
      <w:r w:rsidRPr="00802C41">
        <w:t xml:space="preserve">Исследуемые флавоноиды и СЭ из </w:t>
      </w:r>
      <w:r w:rsidRPr="00802C41">
        <w:rPr>
          <w:lang w:val="en-US"/>
        </w:rPr>
        <w:t>V</w:t>
      </w:r>
      <w:r w:rsidR="00802C41" w:rsidRPr="00802C41">
        <w:t xml:space="preserve">. </w:t>
      </w:r>
      <w:r w:rsidRPr="00802C41">
        <w:rPr>
          <w:lang w:val="en-US"/>
        </w:rPr>
        <w:t>abbreviate</w:t>
      </w:r>
      <w:r w:rsidR="00802C41">
        <w:t xml:space="preserve"> (</w:t>
      </w:r>
      <w:r w:rsidRPr="00802C41">
        <w:rPr>
          <w:lang w:val="en-US"/>
        </w:rPr>
        <w:t>truncatula</w:t>
      </w:r>
      <w:r w:rsidR="00802C41" w:rsidRPr="00802C41">
        <w:t xml:space="preserve">) </w:t>
      </w:r>
      <w:r w:rsidRPr="00802C41">
        <w:t>оказывают выраженное гепатопротекторное действие при поражении печени СС1</w:t>
      </w:r>
      <w:r w:rsidRPr="00802C41">
        <w:rPr>
          <w:vertAlign w:val="subscript"/>
        </w:rPr>
        <w:t>4</w:t>
      </w:r>
      <w:r w:rsidRPr="00802C41">
        <w:t xml:space="preserve"> и длительной алкоголизации, уменьшая синдромы</w:t>
      </w:r>
      <w:r w:rsidR="00802C41" w:rsidRPr="00802C41">
        <w:t xml:space="preserve"> </w:t>
      </w:r>
      <w:r w:rsidRPr="00802C41">
        <w:t>цитолиза, холестаза, мезенхимального воспаления, жировой дистрофии и печеночной недостаточности, вызванные развитием окислительного стресса</w:t>
      </w:r>
      <w:r w:rsidR="00802C41" w:rsidRPr="00802C41">
        <w:t>.</w:t>
      </w:r>
    </w:p>
    <w:p w:rsidR="00802C41" w:rsidRDefault="00F71F1A" w:rsidP="00802C41">
      <w:r w:rsidRPr="00802C41">
        <w:t>2</w:t>
      </w:r>
      <w:r w:rsidR="00802C41" w:rsidRPr="00802C41">
        <w:t xml:space="preserve">. </w:t>
      </w:r>
      <w:r w:rsidRPr="00802C41">
        <w:t>На модели острого поражения печени СС1</w:t>
      </w:r>
      <w:r w:rsidRPr="00802C41">
        <w:rPr>
          <w:vertAlign w:val="subscript"/>
        </w:rPr>
        <w:t xml:space="preserve">4 </w:t>
      </w:r>
      <w:r w:rsidRPr="00802C41">
        <w:t>у крыс установлено, что эффективной дозой гесперидина, диосмина, флавицина, кверцетина и карсила является доза 100 мг/кг, а СЭ</w:t>
      </w:r>
      <w:r w:rsidR="00802C41">
        <w:t>-</w:t>
      </w:r>
      <w:r w:rsidRPr="00802C41">
        <w:t xml:space="preserve"> 300 мг/кг при испытании их в качестве гепатопротекторов</w:t>
      </w:r>
      <w:r w:rsidR="00802C41" w:rsidRPr="00802C41">
        <w:t>.</w:t>
      </w:r>
    </w:p>
    <w:p w:rsidR="00802C41" w:rsidRDefault="00F71F1A" w:rsidP="00802C41">
      <w:r w:rsidRPr="00802C41">
        <w:t>3</w:t>
      </w:r>
      <w:r w:rsidR="00802C41" w:rsidRPr="00802C41">
        <w:t xml:space="preserve">. </w:t>
      </w:r>
      <w:r w:rsidRPr="00802C41">
        <w:t>Исследуемые вещества при лечебно-профилактическом введении в эффективных дозах в разной степени</w:t>
      </w:r>
      <w:r w:rsidR="00802C41" w:rsidRPr="00802C41">
        <w:t xml:space="preserve"> </w:t>
      </w:r>
      <w:r w:rsidRPr="00802C41">
        <w:t>воздействуют</w:t>
      </w:r>
      <w:r w:rsidR="00802C41" w:rsidRPr="00802C41">
        <w:t xml:space="preserve"> </w:t>
      </w:r>
      <w:r w:rsidRPr="00802C41">
        <w:t>на развитие основных</w:t>
      </w:r>
      <w:r w:rsidR="00802C41" w:rsidRPr="00802C41">
        <w:t xml:space="preserve"> </w:t>
      </w:r>
      <w:r w:rsidRPr="00802C41">
        <w:t>патологических синдромов при СС1</w:t>
      </w:r>
      <w:r w:rsidRPr="00802C41">
        <w:rPr>
          <w:vertAlign w:val="subscript"/>
        </w:rPr>
        <w:t>4</w:t>
      </w:r>
      <w:r w:rsidRPr="00802C41">
        <w:t>-гепатитогепатозе</w:t>
      </w:r>
      <w:r w:rsidR="00802C41" w:rsidRPr="00802C41">
        <w:t xml:space="preserve">. </w:t>
      </w:r>
      <w:r w:rsidRPr="00802C41">
        <w:t>В отношении устранения синдрома цитолиза флавицин, кверцетин и карсил проявляют более эффективное действие, чем гесперидин и диосмин</w:t>
      </w:r>
      <w:r w:rsidR="00802C41" w:rsidRPr="00802C41">
        <w:t xml:space="preserve">. </w:t>
      </w:r>
      <w:r w:rsidRPr="00802C41">
        <w:t>Но гесперидин, диосмин и флавицин превосходят кверцетин и карсил по влиянию на холестаз</w:t>
      </w:r>
      <w:r w:rsidR="00802C41" w:rsidRPr="00802C41">
        <w:t xml:space="preserve">. </w:t>
      </w:r>
      <w:r w:rsidRPr="00802C41">
        <w:t>Активацию мезенхимы кверцетин и карсил предупреждают</w:t>
      </w:r>
      <w:r w:rsidR="00802C41" w:rsidRPr="00802C41">
        <w:t xml:space="preserve"> </w:t>
      </w:r>
      <w:r w:rsidRPr="00802C41">
        <w:t>более эффективно, чем флавицин, диосмин и гесперидин</w:t>
      </w:r>
      <w:r w:rsidR="00802C41" w:rsidRPr="00802C41">
        <w:t xml:space="preserve">. </w:t>
      </w:r>
      <w:r w:rsidRPr="00802C41">
        <w:t>Но флавицин и диосмин превышают</w:t>
      </w:r>
      <w:r w:rsidR="00802C41" w:rsidRPr="00802C41">
        <w:t xml:space="preserve"> </w:t>
      </w:r>
      <w:r w:rsidRPr="00802C41">
        <w:t>действие кверцетина, карсила и гесперидина по влиянию на развитие синдрома печеночно-клеточной недостаточности</w:t>
      </w:r>
      <w:r w:rsidR="00802C41" w:rsidRPr="00802C41">
        <w:t xml:space="preserve">. </w:t>
      </w:r>
      <w:r w:rsidRPr="00802C41">
        <w:t>СЭ практически полностью нормализует все изученные показатели</w:t>
      </w:r>
      <w:r w:rsidR="00802C41" w:rsidRPr="00802C41">
        <w:t>.</w:t>
      </w:r>
    </w:p>
    <w:p w:rsidR="00802C41" w:rsidRDefault="00F71F1A" w:rsidP="00802C41">
      <w:r w:rsidRPr="00802C41">
        <w:t>4</w:t>
      </w:r>
      <w:r w:rsidR="00802C41" w:rsidRPr="00802C41">
        <w:t xml:space="preserve">. </w:t>
      </w:r>
      <w:r w:rsidRPr="00802C41">
        <w:t>На фоне алкогольной интоксикации наибольшая эффективность лечебно-профилактического действия отмечается у флавицина и СЭ, которые практически полностью устраняют</w:t>
      </w:r>
      <w:r w:rsidR="00802C41" w:rsidRPr="00802C41">
        <w:t xml:space="preserve"> </w:t>
      </w:r>
      <w:r w:rsidRPr="00802C41">
        <w:t>признаки поражения печени, а</w:t>
      </w:r>
      <w:r w:rsidR="00802C41" w:rsidRPr="00802C41">
        <w:t xml:space="preserve"> </w:t>
      </w:r>
      <w:r w:rsidRPr="00802C41">
        <w:t>введение гесперидина в наименьшей мере нормализует показатели всех патологических синдромов, наблюдающихся при остром поражении</w:t>
      </w:r>
      <w:r w:rsidR="00802C41" w:rsidRPr="00802C41">
        <w:t xml:space="preserve"> </w:t>
      </w:r>
      <w:r w:rsidRPr="00802C41">
        <w:t>этанолом</w:t>
      </w:r>
      <w:r w:rsidR="00802C41" w:rsidRPr="00802C41">
        <w:t xml:space="preserve">. </w:t>
      </w:r>
      <w:r w:rsidRPr="00802C41">
        <w:t>Как и при СС1</w:t>
      </w:r>
      <w:r w:rsidRPr="00802C41">
        <w:rPr>
          <w:vertAlign w:val="subscript"/>
        </w:rPr>
        <w:t>4</w:t>
      </w:r>
      <w:r w:rsidRPr="00802C41">
        <w:t>-гепатитогепатозе, кверцетин и карсил превышают действие диосмина на цитолиз и мезенхимальное воспаление и дополнительно на белково-синтетическую функцию печени, но диосмин является более эффективным по воздействию на холестаз и метаболическую функцию печени</w:t>
      </w:r>
      <w:r w:rsidR="00802C41">
        <w:t xml:space="preserve"> (</w:t>
      </w:r>
      <w:r w:rsidRPr="00802C41">
        <w:t>углеводный и липидный обмены</w:t>
      </w:r>
      <w:r w:rsidR="00802C41" w:rsidRPr="00802C41">
        <w:t>),</w:t>
      </w:r>
      <w:r w:rsidRPr="00802C41">
        <w:t xml:space="preserve"> чем кверцетин и карсил</w:t>
      </w:r>
      <w:r w:rsidR="00802C41" w:rsidRPr="00802C41">
        <w:t>.</w:t>
      </w:r>
    </w:p>
    <w:p w:rsidR="00802C41" w:rsidRDefault="00F71F1A" w:rsidP="00802C41">
      <w:r w:rsidRPr="00802C41">
        <w:t>5</w:t>
      </w:r>
      <w:r w:rsidR="00802C41" w:rsidRPr="00802C41">
        <w:t xml:space="preserve">. </w:t>
      </w:r>
      <w:r w:rsidRPr="00802C41">
        <w:t>При острых СС1</w:t>
      </w:r>
      <w:r w:rsidRPr="00802C41">
        <w:rPr>
          <w:vertAlign w:val="subscript"/>
        </w:rPr>
        <w:t>4</w:t>
      </w:r>
      <w:r w:rsidR="00802C41" w:rsidRPr="00802C41">
        <w:t xml:space="preserve"> - </w:t>
      </w:r>
      <w:r w:rsidRPr="00802C41">
        <w:t>и алкогольном поражениях печени самые высокие и близкие коэффициенты гепатопротекции имеют СЭ</w:t>
      </w:r>
      <w:r w:rsidR="00802C41">
        <w:t xml:space="preserve"> (</w:t>
      </w:r>
      <w:r w:rsidRPr="00802C41">
        <w:t>95% и 97%</w:t>
      </w:r>
      <w:r w:rsidR="00802C41" w:rsidRPr="00802C41">
        <w:t xml:space="preserve">) </w:t>
      </w:r>
      <w:r w:rsidRPr="00802C41">
        <w:t>и флавицин</w:t>
      </w:r>
      <w:r w:rsidR="00802C41">
        <w:t xml:space="preserve"> (</w:t>
      </w:r>
      <w:r w:rsidRPr="00802C41">
        <w:t>92% и 96%</w:t>
      </w:r>
      <w:r w:rsidR="00802C41" w:rsidRPr="00802C41">
        <w:t>),</w:t>
      </w:r>
      <w:r w:rsidRPr="00802C41">
        <w:t xml:space="preserve"> а наименьший </w:t>
      </w:r>
      <w:r w:rsidR="00802C41">
        <w:t>-</w:t>
      </w:r>
      <w:r w:rsidRPr="00802C41">
        <w:t xml:space="preserve"> гесперидин</w:t>
      </w:r>
      <w:r w:rsidR="00802C41">
        <w:t xml:space="preserve"> (</w:t>
      </w:r>
      <w:r w:rsidRPr="00802C41">
        <w:t>65% и 38%</w:t>
      </w:r>
      <w:r w:rsidR="00802C41" w:rsidRPr="00802C41">
        <w:t xml:space="preserve">). </w:t>
      </w:r>
      <w:r w:rsidRPr="00802C41">
        <w:t>При СС1</w:t>
      </w:r>
      <w:r w:rsidRPr="00802C41">
        <w:rPr>
          <w:vertAlign w:val="subscript"/>
        </w:rPr>
        <w:t>4</w:t>
      </w:r>
      <w:r w:rsidRPr="00802C41">
        <w:t>-гепатитогепатозе флавицин и СЭ достоверно превышают в 1,5</w:t>
      </w:r>
      <w:r w:rsidR="00802C41" w:rsidRPr="00802C41">
        <w:t xml:space="preserve"> - </w:t>
      </w:r>
      <w:r w:rsidRPr="00802C41">
        <w:t>1,6 раза эффективность действия</w:t>
      </w:r>
      <w:r w:rsidR="00802C41" w:rsidRPr="00802C41">
        <w:t xml:space="preserve"> </w:t>
      </w:r>
      <w:r w:rsidRPr="00802C41">
        <w:t>карсила</w:t>
      </w:r>
      <w:r w:rsidR="00802C41">
        <w:t xml:space="preserve"> (</w:t>
      </w:r>
      <w:r w:rsidRPr="00802C41">
        <w:t>61%</w:t>
      </w:r>
      <w:r w:rsidR="00802C41" w:rsidRPr="00802C41">
        <w:t xml:space="preserve">) </w:t>
      </w:r>
      <w:r w:rsidRPr="00802C41">
        <w:t>и в 1, 2 раза</w:t>
      </w:r>
      <w:r w:rsidR="00802C41" w:rsidRPr="00802C41">
        <w:t xml:space="preserve"> - </w:t>
      </w:r>
      <w:r w:rsidRPr="00802C41">
        <w:t>кверцетина</w:t>
      </w:r>
      <w:r w:rsidR="00802C41">
        <w:t xml:space="preserve"> (</w:t>
      </w:r>
      <w:r w:rsidRPr="00802C41">
        <w:t>77%</w:t>
      </w:r>
      <w:r w:rsidR="00802C41" w:rsidRPr="00802C41">
        <w:t xml:space="preserve">). </w:t>
      </w:r>
      <w:r w:rsidRPr="00802C41">
        <w:t>При поражении печени этанолом</w:t>
      </w:r>
      <w:r w:rsidR="00802C41" w:rsidRPr="00802C41">
        <w:t xml:space="preserve"> </w:t>
      </w:r>
      <w:r w:rsidRPr="00802C41">
        <w:t>флавицин и СЭ достоверно превышают эффективность действия и карсила</w:t>
      </w:r>
      <w:r w:rsidR="00802C41">
        <w:t xml:space="preserve"> (</w:t>
      </w:r>
      <w:r w:rsidRPr="00802C41">
        <w:t>69%</w:t>
      </w:r>
      <w:r w:rsidR="00802C41" w:rsidRPr="00802C41">
        <w:t xml:space="preserve">) </w:t>
      </w:r>
      <w:r w:rsidRPr="00802C41">
        <w:t>и кверцетина</w:t>
      </w:r>
      <w:r w:rsidR="00802C41">
        <w:t xml:space="preserve"> (</w:t>
      </w:r>
      <w:r w:rsidRPr="00802C41">
        <w:t>70%</w:t>
      </w:r>
      <w:r w:rsidR="00802C41" w:rsidRPr="00802C41">
        <w:t xml:space="preserve">) </w:t>
      </w:r>
      <w:r w:rsidRPr="00802C41">
        <w:t>в 1,4 раза</w:t>
      </w:r>
      <w:r w:rsidR="00802C41" w:rsidRPr="00802C41">
        <w:t xml:space="preserve">. </w:t>
      </w:r>
      <w:r w:rsidRPr="00802C41">
        <w:t>Действие флавицина и СЭ сходно как в качественном, так и количественном отношении</w:t>
      </w:r>
      <w:r w:rsidR="00802C41" w:rsidRPr="00802C41">
        <w:t>.</w:t>
      </w:r>
    </w:p>
    <w:p w:rsidR="00802C41" w:rsidRDefault="00F71F1A" w:rsidP="00802C41">
      <w:r w:rsidRPr="00802C41">
        <w:t>6</w:t>
      </w:r>
      <w:r w:rsidR="00802C41" w:rsidRPr="00802C41">
        <w:t xml:space="preserve">. </w:t>
      </w:r>
      <w:r w:rsidRPr="00802C41">
        <w:t>Гистоморфологические исследования подтверждают наличие более выраженной гепатозащитной активности</w:t>
      </w:r>
      <w:r w:rsidR="00802C41" w:rsidRPr="00802C41">
        <w:t xml:space="preserve"> </w:t>
      </w:r>
      <w:r w:rsidRPr="00802C41">
        <w:t>флавицина и СЭ по сравнению с карсилом</w:t>
      </w:r>
      <w:r w:rsidR="00802C41" w:rsidRPr="00802C41">
        <w:t xml:space="preserve"> </w:t>
      </w:r>
      <w:r w:rsidRPr="00802C41">
        <w:t>при СС1</w:t>
      </w:r>
      <w:r w:rsidRPr="00802C41">
        <w:rPr>
          <w:vertAlign w:val="subscript"/>
        </w:rPr>
        <w:t>4</w:t>
      </w:r>
      <w:r w:rsidRPr="00802C41">
        <w:t>-гепатитогепатозе и при алкогольном поражении печени, при</w:t>
      </w:r>
      <w:r w:rsidR="00802C41" w:rsidRPr="00802C41">
        <w:t xml:space="preserve"> </w:t>
      </w:r>
      <w:r w:rsidRPr="00802C41">
        <w:t>введении которых признаки воспаления, нарушения микроциркуляции и жировой дистрофии</w:t>
      </w:r>
      <w:r w:rsidR="00802C41" w:rsidRPr="00802C41">
        <w:t xml:space="preserve">, </w:t>
      </w:r>
      <w:r w:rsidRPr="00802C41">
        <w:t>некрозы и нарушение цитоархитектоники печеночных балок, выражены</w:t>
      </w:r>
      <w:r w:rsidR="00802C41" w:rsidRPr="00802C41">
        <w:t xml:space="preserve"> </w:t>
      </w:r>
      <w:r w:rsidRPr="00802C41">
        <w:t>в меньшей степени</w:t>
      </w:r>
      <w:r w:rsidR="00802C41" w:rsidRPr="00802C41">
        <w:t xml:space="preserve">, </w:t>
      </w:r>
      <w:r w:rsidRPr="00802C41">
        <w:t>чем у животных, получавших карсил</w:t>
      </w:r>
      <w:r w:rsidR="00802C41" w:rsidRPr="00802C41">
        <w:t>.</w:t>
      </w:r>
    </w:p>
    <w:p w:rsidR="00802C41" w:rsidRDefault="00F71F1A" w:rsidP="00802C41">
      <w:r w:rsidRPr="00802C41">
        <w:t>7</w:t>
      </w:r>
      <w:r w:rsidR="00802C41" w:rsidRPr="00802C41">
        <w:t xml:space="preserve">. </w:t>
      </w:r>
      <w:r w:rsidRPr="00802C41">
        <w:t xml:space="preserve">Гесперидин, диосмин и флавицин обладают антиоксидантным действием </w:t>
      </w:r>
      <w:r w:rsidRPr="00802C41">
        <w:rPr>
          <w:lang w:val="en-US"/>
        </w:rPr>
        <w:t>in</w:t>
      </w:r>
      <w:r w:rsidRPr="00802C41">
        <w:t xml:space="preserve"> </w:t>
      </w:r>
      <w:r w:rsidRPr="00802C41">
        <w:rPr>
          <w:lang w:val="en-US"/>
        </w:rPr>
        <w:t>vitro</w:t>
      </w:r>
      <w:r w:rsidR="00802C41" w:rsidRPr="00802C41">
        <w:t xml:space="preserve">, </w:t>
      </w:r>
      <w:r w:rsidRPr="00802C41">
        <w:t xml:space="preserve">подавляя интенсивность </w:t>
      </w:r>
      <w:r w:rsidRPr="00802C41">
        <w:rPr>
          <w:lang w:val="en-US"/>
        </w:rPr>
        <w:t>Fe</w:t>
      </w:r>
      <w:r w:rsidRPr="00802C41">
        <w:rPr>
          <w:vertAlign w:val="superscript"/>
        </w:rPr>
        <w:t>2+</w:t>
      </w:r>
      <w:r w:rsidRPr="00802C41">
        <w:t>-индуцированного ПОЛ липосом в модельной системе, и по эффективности действия значительно уступают кверцетину</w:t>
      </w:r>
      <w:r w:rsidR="00802C41" w:rsidRPr="00802C41">
        <w:t xml:space="preserve">: </w:t>
      </w:r>
      <w:r w:rsidRPr="00802C41">
        <w:rPr>
          <w:lang w:val="en-US"/>
        </w:rPr>
        <w:t>I</w:t>
      </w:r>
      <w:r w:rsidRPr="00802C41">
        <w:t>С</w:t>
      </w:r>
      <w:r w:rsidRPr="00802C41">
        <w:rPr>
          <w:vertAlign w:val="subscript"/>
        </w:rPr>
        <w:t>50</w:t>
      </w:r>
      <w:r w:rsidRPr="00802C41">
        <w:t xml:space="preserve"> равно соответственно 7,0</w:t>
      </w:r>
      <w:r w:rsidRPr="00802C41">
        <w:sym w:font="Symbol" w:char="F0D7"/>
      </w:r>
      <w:r w:rsidRPr="00802C41">
        <w:t>10</w:t>
      </w:r>
      <w:r w:rsidRPr="00802C41">
        <w:rPr>
          <w:vertAlign w:val="superscript"/>
        </w:rPr>
        <w:t>-2</w:t>
      </w:r>
      <w:r w:rsidRPr="00802C41">
        <w:t>М, 4,9</w:t>
      </w:r>
      <w:r w:rsidRPr="00802C41">
        <w:sym w:font="Symbol" w:char="F0D7"/>
      </w:r>
      <w:r w:rsidRPr="00802C41">
        <w:t>10</w:t>
      </w:r>
      <w:r w:rsidRPr="00802C41">
        <w:rPr>
          <w:vertAlign w:val="superscript"/>
        </w:rPr>
        <w:t>-2</w:t>
      </w:r>
      <w:r w:rsidRPr="00802C41">
        <w:t>М, 4,9</w:t>
      </w:r>
      <w:r w:rsidRPr="00802C41">
        <w:sym w:font="Symbol" w:char="F0D7"/>
      </w:r>
      <w:r w:rsidRPr="00802C41">
        <w:t>10</w:t>
      </w:r>
      <w:r w:rsidRPr="00802C41">
        <w:rPr>
          <w:vertAlign w:val="superscript"/>
        </w:rPr>
        <w:t>-3</w:t>
      </w:r>
      <w:r w:rsidRPr="00802C41">
        <w:t>М и 6,3</w:t>
      </w:r>
      <w:r w:rsidRPr="00802C41">
        <w:sym w:font="Symbol" w:char="F0D7"/>
      </w:r>
      <w:r w:rsidRPr="00802C41">
        <w:t>10</w:t>
      </w:r>
      <w:r w:rsidRPr="00802C41">
        <w:rPr>
          <w:vertAlign w:val="superscript"/>
        </w:rPr>
        <w:t>-5</w:t>
      </w:r>
      <w:r w:rsidRPr="00802C41">
        <w:t>М</w:t>
      </w:r>
      <w:r w:rsidR="00802C41" w:rsidRPr="00802C41">
        <w:t>.</w:t>
      </w:r>
    </w:p>
    <w:p w:rsidR="00802C41" w:rsidRDefault="00F71F1A" w:rsidP="00802C41">
      <w:r w:rsidRPr="00802C41">
        <w:t>8</w:t>
      </w:r>
      <w:r w:rsidR="00802C41" w:rsidRPr="00802C41">
        <w:t xml:space="preserve">. </w:t>
      </w:r>
      <w:r w:rsidRPr="00802C41">
        <w:t xml:space="preserve">При лечебно-профилактическом введении </w:t>
      </w:r>
      <w:r w:rsidRPr="00802C41">
        <w:rPr>
          <w:lang w:val="en-US"/>
        </w:rPr>
        <w:t>in</w:t>
      </w:r>
      <w:r w:rsidRPr="00802C41">
        <w:t xml:space="preserve"> </w:t>
      </w:r>
      <w:r w:rsidRPr="00802C41">
        <w:rPr>
          <w:lang w:val="en-US"/>
        </w:rPr>
        <w:t>vivo</w:t>
      </w:r>
      <w:r w:rsidRPr="00802C41">
        <w:t xml:space="preserve"> при острых токсических поражениях печени СС1</w:t>
      </w:r>
      <w:r w:rsidRPr="00802C41">
        <w:rPr>
          <w:vertAlign w:val="subscript"/>
        </w:rPr>
        <w:t>4</w:t>
      </w:r>
      <w:r w:rsidRPr="00802C41">
        <w:t xml:space="preserve"> и этанолом индивидуальные флавоноиды, а также СЭ и карсил отличаются по влиянию на ферментативное звено АОЗ</w:t>
      </w:r>
      <w:r w:rsidR="00802C41" w:rsidRPr="00802C41">
        <w:t xml:space="preserve">. </w:t>
      </w:r>
      <w:r w:rsidRPr="00802C41">
        <w:t>Флавицин и СЭ способствуют нормализации практически всех показателей АОС, стимулируя активности ферментов, участвующих в регенерации НАДФН</w:t>
      </w:r>
      <w:r w:rsidRPr="00802C41">
        <w:rPr>
          <w:vertAlign w:val="subscript"/>
        </w:rPr>
        <w:t>2</w:t>
      </w:r>
      <w:r w:rsidR="00802C41">
        <w:t xml:space="preserve"> (</w:t>
      </w:r>
      <w:r w:rsidRPr="00802C41">
        <w:t>ИЦДГ, Г-6-ФДГ, ГР</w:t>
      </w:r>
      <w:r w:rsidR="00802C41" w:rsidRPr="00802C41">
        <w:t xml:space="preserve">). </w:t>
      </w:r>
      <w:r w:rsidRPr="00802C41">
        <w:t>Диосмин в меньшей степени влияет на восстановление НАДФ</w:t>
      </w:r>
      <w:r w:rsidRPr="00802C41">
        <w:rPr>
          <w:vertAlign w:val="superscript"/>
        </w:rPr>
        <w:t>+</w:t>
      </w:r>
      <w:r w:rsidRPr="00802C41">
        <w:t>-редуктазной активности при обеих патологиях</w:t>
      </w:r>
      <w:r w:rsidR="00802C41" w:rsidRPr="00802C41">
        <w:t xml:space="preserve">. </w:t>
      </w:r>
      <w:r w:rsidRPr="00802C41">
        <w:t>Гесперидин, кверцетин и карсил не оказывают влияния не только на определенные звенья регенерации восстановительных эквивалентов</w:t>
      </w:r>
      <w:r w:rsidR="00802C41">
        <w:t xml:space="preserve"> (</w:t>
      </w:r>
      <w:r w:rsidRPr="00802C41">
        <w:t>ИЦДГ, или МДГ, или Г-6-ФДГ, или ГР</w:t>
      </w:r>
      <w:r w:rsidR="00802C41" w:rsidRPr="00802C41">
        <w:t>),</w:t>
      </w:r>
      <w:r w:rsidRPr="00802C41">
        <w:t xml:space="preserve"> но и ферменты, обеспечивающие детоксикацию перекисных продуктов</w:t>
      </w:r>
      <w:r w:rsidR="00802C41">
        <w:t xml:space="preserve"> (</w:t>
      </w:r>
      <w:r w:rsidRPr="00802C41">
        <w:t>СОД, каталаза, ГП и Г-</w:t>
      </w:r>
      <w:r w:rsidRPr="00802C41">
        <w:rPr>
          <w:lang w:val="en-US"/>
        </w:rPr>
        <w:t>S</w:t>
      </w:r>
      <w:r w:rsidRPr="00802C41">
        <w:t>-ТР</w:t>
      </w:r>
      <w:r w:rsidR="00802C41" w:rsidRPr="00802C41">
        <w:t>).</w:t>
      </w:r>
    </w:p>
    <w:p w:rsidR="00802C41" w:rsidRDefault="00F71F1A" w:rsidP="00802C41">
      <w:r w:rsidRPr="00802C41">
        <w:t>9</w:t>
      </w:r>
      <w:r w:rsidR="00802C41" w:rsidRPr="00802C41">
        <w:t xml:space="preserve">. </w:t>
      </w:r>
      <w:r w:rsidRPr="00802C41">
        <w:t>По восстановлению равновесия в системе ПОЛ-АОС наибольшей эффективностью обладают флавицин и СЭ при обеих патологиях</w:t>
      </w:r>
      <w:r w:rsidR="00802C41">
        <w:t xml:space="preserve"> (</w:t>
      </w:r>
      <w:r w:rsidRPr="00802C41">
        <w:t>коэффициент окислительного стресса близок к 1</w:t>
      </w:r>
      <w:r w:rsidR="00802C41" w:rsidRPr="00802C41">
        <w:t>),</w:t>
      </w:r>
      <w:r w:rsidRPr="00802C41">
        <w:t xml:space="preserve"> которые хотя и в меньшей степени, чем кверцетин подавляют ПОЛ</w:t>
      </w:r>
      <w:r w:rsidR="00802C41" w:rsidRPr="00802C41">
        <w:t xml:space="preserve">, </w:t>
      </w:r>
      <w:r w:rsidRPr="00802C41">
        <w:t>но в большей степени способствуют сохранению активности антиоксидантных ферментов печени</w:t>
      </w:r>
      <w:r w:rsidR="00802C41" w:rsidRPr="00802C41">
        <w:t>.</w:t>
      </w:r>
    </w:p>
    <w:p w:rsidR="00802C41" w:rsidRDefault="00F71F1A" w:rsidP="00802C41">
      <w:r w:rsidRPr="00802C41">
        <w:t>10</w:t>
      </w:r>
      <w:r w:rsidR="00802C41" w:rsidRPr="00802C41">
        <w:t xml:space="preserve">. </w:t>
      </w:r>
      <w:r w:rsidRPr="00802C41">
        <w:t>Установлена тесная обратная корреляция между коэффициентом окислительного стресса и процентом гепатопротекции, что указывает на первостепенное значение восстановления равновесия в системе про-антиоксиданты для защиты печени против действия токсических факторов</w:t>
      </w:r>
      <w:r w:rsidR="00802C41" w:rsidRPr="00802C41">
        <w:t xml:space="preserve">. </w:t>
      </w:r>
      <w:r w:rsidRPr="00802C41">
        <w:t>В его восстановлении важное значение имеет поддержание активности эндогенной ферментативной системы АОЗ</w:t>
      </w:r>
      <w:r w:rsidR="00802C41" w:rsidRPr="00802C41">
        <w:t>.</w:t>
      </w:r>
    </w:p>
    <w:p w:rsidR="00802C41" w:rsidRDefault="00F71F1A" w:rsidP="00802C41">
      <w:r w:rsidRPr="00802C41">
        <w:t>11</w:t>
      </w:r>
      <w:r w:rsidR="00802C41" w:rsidRPr="00802C41">
        <w:t xml:space="preserve">. </w:t>
      </w:r>
      <w:r w:rsidRPr="00802C41">
        <w:t xml:space="preserve">Курсовое введение гесперидина, диосмина, флавицина и карсила здоровым животным в дозе 100 мг/кг приводит к некоторому снижению вторичных продуктов ПОЛ в крови и активности СОД, каталазы, и ГП в печени, но оказывает стимулирующее влияние на глутатионовую систему печени, повышая содержание </w:t>
      </w:r>
      <w:r w:rsidRPr="00802C41">
        <w:rPr>
          <w:lang w:val="en-US"/>
        </w:rPr>
        <w:t>GSH</w:t>
      </w:r>
      <w:r w:rsidRPr="00802C41">
        <w:t xml:space="preserve"> и активируя ферменты, участвующие в регенерации </w:t>
      </w:r>
      <w:r w:rsidRPr="00802C41">
        <w:rPr>
          <w:lang w:val="en-US"/>
        </w:rPr>
        <w:t>GSH</w:t>
      </w:r>
      <w:r w:rsidR="00802C41">
        <w:t xml:space="preserve"> (</w:t>
      </w:r>
      <w:r w:rsidRPr="00802C41">
        <w:t>ГР и НАДФ</w:t>
      </w:r>
      <w:r w:rsidRPr="00802C41">
        <w:rPr>
          <w:vertAlign w:val="superscript"/>
        </w:rPr>
        <w:t>+</w:t>
      </w:r>
      <w:r w:rsidRPr="00802C41">
        <w:t>-редуктаза</w:t>
      </w:r>
      <w:r w:rsidR="00802C41" w:rsidRPr="00802C41">
        <w:t xml:space="preserve">) </w:t>
      </w:r>
      <w:r w:rsidRPr="00802C41">
        <w:t>и выполнении им защитных функций</w:t>
      </w:r>
      <w:r w:rsidR="00802C41">
        <w:t xml:space="preserve"> (</w:t>
      </w:r>
      <w:r w:rsidRPr="00802C41">
        <w:t>Г-</w:t>
      </w:r>
      <w:r w:rsidRPr="00802C41">
        <w:rPr>
          <w:lang w:val="en-US"/>
        </w:rPr>
        <w:t>S</w:t>
      </w:r>
      <w:r w:rsidRPr="00802C41">
        <w:t>-Т</w:t>
      </w:r>
      <w:r w:rsidR="00802C41" w:rsidRPr="00802C41">
        <w:t>).</w:t>
      </w:r>
    </w:p>
    <w:p w:rsidR="00802C41" w:rsidRDefault="00F71F1A" w:rsidP="00802C41">
      <w:r w:rsidRPr="00802C41">
        <w:t>12</w:t>
      </w:r>
      <w:r w:rsidR="00802C41" w:rsidRPr="00802C41">
        <w:t xml:space="preserve">. </w:t>
      </w:r>
      <w:r w:rsidRPr="00802C41">
        <w:t>Исследуемые вещества улучшают энергообеспеченность клеток печени, увеличивают содержание АТФ, повышают</w:t>
      </w:r>
      <w:r w:rsidR="00802C41" w:rsidRPr="00802C41">
        <w:t xml:space="preserve"> </w:t>
      </w:r>
      <w:r w:rsidRPr="00802C41">
        <w:rPr>
          <w:lang w:val="en-US"/>
        </w:rPr>
        <w:t>N</w:t>
      </w:r>
      <w:r w:rsidRPr="00802C41">
        <w:t>-деметилазную и</w:t>
      </w:r>
      <w:r w:rsidR="00802C41" w:rsidRPr="00802C41">
        <w:t xml:space="preserve"> </w:t>
      </w:r>
      <w:r w:rsidRPr="00802C41">
        <w:rPr>
          <w:lang w:val="en-US"/>
        </w:rPr>
        <w:t>n</w:t>
      </w:r>
      <w:r w:rsidRPr="00802C41">
        <w:t>-гидроксилазную активностей в норме и</w:t>
      </w:r>
      <w:r w:rsidR="00802C41" w:rsidRPr="00802C41">
        <w:t xml:space="preserve"> </w:t>
      </w:r>
      <w:r w:rsidRPr="00802C41">
        <w:t>в условиях острых поражений печени СС1</w:t>
      </w:r>
      <w:r w:rsidRPr="00802C41">
        <w:rPr>
          <w:vertAlign w:val="subscript"/>
        </w:rPr>
        <w:t>4</w:t>
      </w:r>
      <w:r w:rsidRPr="00802C41">
        <w:t xml:space="preserve"> и этанолом</w:t>
      </w:r>
      <w:r w:rsidR="00802C41" w:rsidRPr="00802C41">
        <w:t>.</w:t>
      </w:r>
    </w:p>
    <w:p w:rsidR="00802C41" w:rsidRDefault="00F71F1A" w:rsidP="00802C41">
      <w:r w:rsidRPr="00802C41">
        <w:t>13</w:t>
      </w:r>
      <w:r w:rsidR="00802C41" w:rsidRPr="00802C41">
        <w:t xml:space="preserve">. </w:t>
      </w:r>
      <w:r w:rsidRPr="00802C41">
        <w:t xml:space="preserve">При помощи метода ЭПР и косвенным путем показано, что гесперидин, диосмин, флавицин и кверцетин увеличивают содержание </w:t>
      </w:r>
      <w:r w:rsidRPr="00802C41">
        <w:rPr>
          <w:lang w:val="en-US"/>
        </w:rPr>
        <w:t>NO</w:t>
      </w:r>
      <w:r w:rsidRPr="00802C41">
        <w:t xml:space="preserve"> в норме, вероятно</w:t>
      </w:r>
      <w:r w:rsidR="00802C41" w:rsidRPr="00802C41">
        <w:t xml:space="preserve">, </w:t>
      </w:r>
      <w:r w:rsidRPr="00802C41">
        <w:t xml:space="preserve">через активирование </w:t>
      </w:r>
      <w:r w:rsidRPr="00802C41">
        <w:rPr>
          <w:lang w:val="en-US"/>
        </w:rPr>
        <w:t>eNOS</w:t>
      </w:r>
      <w:r w:rsidRPr="00802C41">
        <w:t xml:space="preserve"> и ограничивают гиперпродукцию </w:t>
      </w:r>
      <w:r w:rsidRPr="00802C41">
        <w:rPr>
          <w:lang w:val="en-US"/>
        </w:rPr>
        <w:t>NO</w:t>
      </w:r>
      <w:r w:rsidRPr="00802C41">
        <w:t>, стимулированную СС1</w:t>
      </w:r>
      <w:r w:rsidRPr="00802C41">
        <w:rPr>
          <w:vertAlign w:val="subscript"/>
        </w:rPr>
        <w:t>4</w:t>
      </w:r>
      <w:r w:rsidRPr="00802C41">
        <w:t xml:space="preserve">, а также обладают эндотелий протективным действием и повышают образование </w:t>
      </w:r>
      <w:r w:rsidRPr="00802C41">
        <w:rPr>
          <w:lang w:val="en-US"/>
        </w:rPr>
        <w:t>NO</w:t>
      </w:r>
      <w:r w:rsidRPr="00802C41">
        <w:t>, сниженное в условиях моделирования эндотелиальной дисфункции</w:t>
      </w:r>
      <w:r w:rsidR="00802C41" w:rsidRPr="00802C41">
        <w:t xml:space="preserve">. </w:t>
      </w:r>
      <w:r w:rsidRPr="00802C41">
        <w:t xml:space="preserve">Фармакологическая модуляция синтеза </w:t>
      </w:r>
      <w:r w:rsidRPr="00802C41">
        <w:rPr>
          <w:lang w:val="en-US"/>
        </w:rPr>
        <w:t>NO</w:t>
      </w:r>
      <w:r w:rsidRPr="00802C41">
        <w:t xml:space="preserve"> флавоноидами может иметь существенное значение в проявлении ими гепатозащитных свойств</w:t>
      </w:r>
      <w:r w:rsidR="00802C41" w:rsidRPr="00802C41">
        <w:t>.</w:t>
      </w:r>
    </w:p>
    <w:p w:rsidR="00802C41" w:rsidRDefault="00F71F1A" w:rsidP="00802C41">
      <w:r w:rsidRPr="00802C41">
        <w:t>14</w:t>
      </w:r>
      <w:r w:rsidR="00802C41" w:rsidRPr="00802C41">
        <w:t xml:space="preserve">. </w:t>
      </w:r>
      <w:r w:rsidRPr="00802C41">
        <w:t xml:space="preserve">СЭ из </w:t>
      </w:r>
      <w:r w:rsidRPr="00802C41">
        <w:rPr>
          <w:lang w:val="en-US"/>
        </w:rPr>
        <w:t>V</w:t>
      </w:r>
      <w:r w:rsidR="00802C41" w:rsidRPr="00802C41">
        <w:t xml:space="preserve">. </w:t>
      </w:r>
      <w:r w:rsidRPr="00802C41">
        <w:rPr>
          <w:lang w:val="en-US"/>
        </w:rPr>
        <w:t>abbreviate</w:t>
      </w:r>
      <w:r w:rsidR="00802C41">
        <w:t xml:space="preserve"> (</w:t>
      </w:r>
      <w:r w:rsidRPr="00802C41">
        <w:rPr>
          <w:lang w:val="en-US"/>
        </w:rPr>
        <w:t>truncatula</w:t>
      </w:r>
      <w:r w:rsidR="00802C41" w:rsidRPr="00802C41">
        <w:t xml:space="preserve">) </w:t>
      </w:r>
      <w:r w:rsidRPr="00802C41">
        <w:t>в дозе 300 мг/кг обладает выраженным лечебным действием при поражении печени СС1</w:t>
      </w:r>
      <w:r w:rsidRPr="00802C41">
        <w:rPr>
          <w:vertAlign w:val="subscript"/>
        </w:rPr>
        <w:t>4</w:t>
      </w:r>
      <w:r w:rsidRPr="00802C41">
        <w:t xml:space="preserve"> и этанолом, усиливая адаптационно-приспособительную реакцию, восстанавливая про-антиоксидантное равновесие, энергообмен, строение, метаболизм и функции печени, замедляя процесс</w:t>
      </w:r>
      <w:r w:rsidR="00802C41" w:rsidRPr="00802C41">
        <w:t xml:space="preserve"> </w:t>
      </w:r>
      <w:r w:rsidRPr="00802C41">
        <w:t>фиброзирования, усиливая желчеобразовательную функцию печени в норме и в условиях патологии</w:t>
      </w:r>
      <w:r w:rsidR="00802C41" w:rsidRPr="00802C41">
        <w:t xml:space="preserve">. </w:t>
      </w:r>
      <w:r w:rsidRPr="00802C41">
        <w:t>По своей эффективности СЭ превышает действие карсила</w:t>
      </w:r>
      <w:r w:rsidR="00802C41" w:rsidRPr="00802C41">
        <w:t>.</w:t>
      </w:r>
    </w:p>
    <w:p w:rsidR="00F71F1A" w:rsidRPr="00802C41" w:rsidRDefault="00555990" w:rsidP="00555990">
      <w:pPr>
        <w:pStyle w:val="20"/>
      </w:pPr>
      <w:r>
        <w:br w:type="page"/>
      </w:r>
      <w:r w:rsidRPr="00802C41">
        <w:t>Список работ, опубликованных по теме диссертации</w:t>
      </w:r>
    </w:p>
    <w:p w:rsidR="00555990" w:rsidRDefault="00555990" w:rsidP="00802C41"/>
    <w:p w:rsidR="00802C41" w:rsidRDefault="00F71F1A" w:rsidP="00555990">
      <w:pPr>
        <w:pStyle w:val="a0"/>
      </w:pPr>
      <w:r w:rsidRPr="00802C41">
        <w:t>Влияние флавоноидов растительного происхождения на перекисное окисление липидов</w:t>
      </w:r>
      <w:r w:rsidR="00802C41">
        <w:t xml:space="preserve"> // </w:t>
      </w:r>
      <w:r w:rsidRPr="00802C41">
        <w:t>Актуальные проблемы создания новых лекарственных препаратов природного происхождения</w:t>
      </w:r>
      <w:r w:rsidR="00802C41" w:rsidRPr="00802C41">
        <w:t xml:space="preserve">: </w:t>
      </w:r>
      <w:r w:rsidRPr="00802C41">
        <w:t>Материалы Междунар</w:t>
      </w:r>
      <w:r w:rsidR="00802C41" w:rsidRPr="00802C41">
        <w:t xml:space="preserve">. </w:t>
      </w:r>
      <w:r w:rsidRPr="00802C41">
        <w:t>съезда</w:t>
      </w:r>
      <w:r w:rsidR="00802C41">
        <w:t xml:space="preserve"> (</w:t>
      </w:r>
      <w:r w:rsidRPr="00802C41">
        <w:t>4</w:t>
      </w:r>
      <w:r w:rsidR="00802C41" w:rsidRPr="00802C41">
        <w:t xml:space="preserve">; </w:t>
      </w:r>
      <w:r w:rsidRPr="00802C41">
        <w:t>29 июня-1 июля 2000</w:t>
      </w:r>
      <w:r w:rsidR="00802C41" w:rsidRPr="00802C41">
        <w:t xml:space="preserve">; </w:t>
      </w:r>
      <w:r w:rsidRPr="00802C41">
        <w:t>Великий Новгород</w:t>
      </w:r>
      <w:r w:rsidR="00802C41" w:rsidRPr="00802C41">
        <w:t>). -</w:t>
      </w:r>
      <w:r w:rsidR="00802C41">
        <w:t xml:space="preserve"> </w:t>
      </w:r>
      <w:r w:rsidRPr="00802C41">
        <w:t>СПб</w:t>
      </w:r>
      <w:r w:rsidR="00802C41" w:rsidRPr="00802C41">
        <w:t>., 20</w:t>
      </w:r>
      <w:r w:rsidRPr="00802C41">
        <w:t>00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.1</w:t>
      </w:r>
      <w:r w:rsidRPr="00802C41">
        <w:t xml:space="preserve">55 </w:t>
      </w:r>
      <w:r w:rsidR="00802C41">
        <w:t>-</w:t>
      </w:r>
      <w:r w:rsidRPr="00802C41">
        <w:t xml:space="preserve"> 157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Оганесян Э</w:t>
      </w:r>
      <w:r w:rsidR="00802C41">
        <w:t xml:space="preserve">.Т., </w:t>
      </w:r>
      <w:r w:rsidRPr="00802C41">
        <w:t xml:space="preserve">Хочава </w:t>
      </w:r>
      <w:r w:rsidR="00802C41">
        <w:t>М.Р.,</w:t>
      </w:r>
      <w:r w:rsidRPr="00802C41">
        <w:t xml:space="preserve"> Мальцев Ю</w:t>
      </w:r>
      <w:r w:rsidR="00802C41" w:rsidRPr="00802C41">
        <w:t xml:space="preserve">. </w:t>
      </w:r>
      <w:r w:rsidRPr="00802C41">
        <w:t>А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Исследование защитного действия суммы флавоноидов из кожуры цитрусовых при остром токсическом поражении печени СС1</w:t>
      </w:r>
      <w:r w:rsidRPr="00802C41">
        <w:rPr>
          <w:vertAlign w:val="subscript"/>
        </w:rPr>
        <w:t>4</w:t>
      </w:r>
      <w:r w:rsidR="00802C41">
        <w:rPr>
          <w:vertAlign w:val="subscript"/>
        </w:rPr>
        <w:t xml:space="preserve"> // </w:t>
      </w:r>
      <w:r w:rsidRPr="00802C41">
        <w:t>Человек и лекарство</w:t>
      </w:r>
      <w:r w:rsidR="00802C41" w:rsidRPr="00802C41">
        <w:t xml:space="preserve">: </w:t>
      </w:r>
      <w:r w:rsidRPr="00802C41">
        <w:t>Тез</w:t>
      </w:r>
      <w:r w:rsidR="00802C41" w:rsidRPr="00802C41">
        <w:t xml:space="preserve">. </w:t>
      </w:r>
      <w:r w:rsidRPr="00802C41">
        <w:t>докл</w:t>
      </w:r>
      <w:r w:rsidR="00802C41">
        <w:t>.8</w:t>
      </w:r>
      <w:r w:rsidRPr="00802C41">
        <w:t xml:space="preserve"> Рос</w:t>
      </w:r>
      <w:r w:rsidR="00802C41" w:rsidRPr="00802C41">
        <w:t xml:space="preserve">. </w:t>
      </w:r>
      <w:r w:rsidRPr="00802C41">
        <w:t>нац</w:t>
      </w:r>
      <w:r w:rsidR="00802C41" w:rsidRPr="00802C41">
        <w:t xml:space="preserve">. </w:t>
      </w:r>
      <w:r w:rsidRPr="00802C41">
        <w:t>конгресса 2</w:t>
      </w:r>
      <w:r w:rsidR="00802C41">
        <w:t>-</w:t>
      </w:r>
      <w:r w:rsidRPr="00802C41">
        <w:t>6 апреля 2001 г</w:t>
      </w:r>
      <w:r w:rsidR="00802C41" w:rsidRPr="00802C41">
        <w:t xml:space="preserve">. </w:t>
      </w:r>
      <w:r w:rsidR="00802C41">
        <w:t>-</w:t>
      </w:r>
      <w:r w:rsidRPr="00802C41">
        <w:t xml:space="preserve"> М</w:t>
      </w:r>
      <w:r w:rsidR="00802C41" w:rsidRPr="00802C41">
        <w:t>., 20</w:t>
      </w:r>
      <w:r w:rsidRPr="00802C41">
        <w:t>01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.5</w:t>
      </w:r>
      <w:r w:rsidRPr="00802C41">
        <w:t>61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 xml:space="preserve">Хочава </w:t>
      </w:r>
      <w:r w:rsidR="00802C41">
        <w:t>М.Р.,</w:t>
      </w:r>
      <w:r w:rsidRPr="00802C41">
        <w:t xml:space="preserve"> Оганесян Э</w:t>
      </w:r>
      <w:r w:rsidR="00802C41">
        <w:t xml:space="preserve">.Т., </w:t>
      </w:r>
      <w:r w:rsidRPr="00802C41">
        <w:t>Фролова Л</w:t>
      </w:r>
      <w:r w:rsidR="00802C41">
        <w:t xml:space="preserve">.М., </w:t>
      </w:r>
      <w:r w:rsidRPr="00802C41">
        <w:t>Парфентьева Е</w:t>
      </w:r>
      <w:r w:rsidR="00802C41">
        <w:t xml:space="preserve">.П., </w:t>
      </w:r>
      <w:r w:rsidRPr="00802C41">
        <w:t>Москаленко С</w:t>
      </w:r>
      <w:r w:rsidR="00802C41">
        <w:t xml:space="preserve">.В., </w:t>
      </w:r>
      <w:r w:rsidRPr="00802C41">
        <w:t>Саджая Л</w:t>
      </w:r>
      <w:r w:rsidR="00802C41">
        <w:t xml:space="preserve">.А., </w:t>
      </w:r>
      <w:r w:rsidRPr="00802C41">
        <w:t>Репс В</w:t>
      </w:r>
      <w:r w:rsidR="00802C41">
        <w:t xml:space="preserve">.Ф., </w:t>
      </w:r>
      <w:r w:rsidRPr="00802C41">
        <w:t>Скульте И</w:t>
      </w:r>
      <w:r w:rsidR="00802C41">
        <w:t xml:space="preserve">.В., </w:t>
      </w:r>
      <w:r w:rsidRPr="00802C41">
        <w:t>Андреева О</w:t>
      </w:r>
      <w:r w:rsidR="00802C41">
        <w:t xml:space="preserve">.А., </w:t>
      </w:r>
      <w:r w:rsidRPr="00802C41">
        <w:t>Бобылев О</w:t>
      </w:r>
      <w:r w:rsidR="00802C41" w:rsidRPr="00802C41">
        <w:t xml:space="preserve">. </w:t>
      </w:r>
      <w:r w:rsidRPr="00802C41">
        <w:t>В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Антиоксидантные и гепатозащитные свойства флавоноидов цитрусовых</w:t>
      </w:r>
      <w:r w:rsidR="00802C41">
        <w:t xml:space="preserve"> // </w:t>
      </w:r>
      <w:r w:rsidRPr="00802C41">
        <w:t>Фундаментальные науки и прогресс клинической медицины</w:t>
      </w:r>
      <w:r w:rsidR="00802C41" w:rsidRPr="00802C41">
        <w:t xml:space="preserve">: </w:t>
      </w:r>
      <w:r w:rsidRPr="00802C41">
        <w:t>Материалы Рос</w:t>
      </w:r>
      <w:r w:rsidR="00802C41" w:rsidRPr="00802C41">
        <w:t xml:space="preserve">. </w:t>
      </w:r>
      <w:r w:rsidRPr="00802C41">
        <w:t>конф</w:t>
      </w:r>
      <w:r w:rsidR="00802C41" w:rsidRPr="00802C41">
        <w:t xml:space="preserve">. </w:t>
      </w:r>
      <w:r w:rsidRPr="00802C41">
        <w:t>молодых ученых России с междунар</w:t>
      </w:r>
      <w:r w:rsidR="00802C41" w:rsidRPr="00802C41">
        <w:t xml:space="preserve">. </w:t>
      </w:r>
      <w:r w:rsidRPr="00802C41">
        <w:t>участием</w:t>
      </w:r>
      <w:r w:rsidR="00802C41">
        <w:t xml:space="preserve"> (</w:t>
      </w:r>
      <w:r w:rsidRPr="00802C41">
        <w:t>2</w:t>
      </w:r>
      <w:r w:rsidR="00802C41" w:rsidRPr="00802C41">
        <w:t xml:space="preserve">; </w:t>
      </w:r>
      <w:r w:rsidRPr="00802C41">
        <w:t>24-28 апреля 2001</w:t>
      </w:r>
      <w:r w:rsidR="00802C41" w:rsidRPr="00802C41">
        <w:t xml:space="preserve">; </w:t>
      </w:r>
      <w:r w:rsidRPr="00802C41">
        <w:t>Москва</w:t>
      </w:r>
      <w:r w:rsidR="00802C41" w:rsidRPr="00802C41">
        <w:t xml:space="preserve">). </w:t>
      </w:r>
      <w:r w:rsidR="00802C41">
        <w:t>-</w:t>
      </w:r>
      <w:r w:rsidRPr="00802C41">
        <w:t xml:space="preserve"> М</w:t>
      </w:r>
      <w:r w:rsidR="00802C41" w:rsidRPr="00802C41">
        <w:t>., 20</w:t>
      </w:r>
      <w:r w:rsidRPr="00802C41">
        <w:t>01</w:t>
      </w:r>
      <w:r w:rsidR="00802C41" w:rsidRPr="00802C41">
        <w:t xml:space="preserve">. </w:t>
      </w:r>
      <w:r w:rsidR="00802C41">
        <w:t>-</w:t>
      </w:r>
      <w:r w:rsidRPr="00802C41">
        <w:t xml:space="preserve"> Т</w:t>
      </w:r>
      <w:r w:rsidR="00802C41">
        <w:t>.2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.2</w:t>
      </w:r>
      <w:r w:rsidRPr="00802C41">
        <w:t>50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 xml:space="preserve">Хочава </w:t>
      </w:r>
      <w:r w:rsidR="00802C41">
        <w:t>М.Р.,</w:t>
      </w:r>
      <w:r w:rsidRPr="00802C41">
        <w:t xml:space="preserve"> Оганесян Э</w:t>
      </w:r>
      <w:r w:rsidR="00802C41" w:rsidRPr="00802C41">
        <w:t xml:space="preserve">. </w:t>
      </w:r>
      <w:r w:rsidRPr="00802C41">
        <w:t>Т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Сравнительное изучение гепатозащитного действия индивидуальных и суммарных флавоноидов из кожуры цитрусовых</w:t>
      </w:r>
      <w:r w:rsidR="00802C41">
        <w:t xml:space="preserve"> // </w:t>
      </w:r>
      <w:r w:rsidRPr="00802C41">
        <w:t>Регион</w:t>
      </w:r>
      <w:r w:rsidR="00802C41" w:rsidRPr="00802C41">
        <w:t xml:space="preserve">. </w:t>
      </w:r>
      <w:r w:rsidRPr="00802C41">
        <w:t>конф</w:t>
      </w:r>
      <w:r w:rsidR="00802C41" w:rsidRPr="00802C41">
        <w:t xml:space="preserve">. </w:t>
      </w:r>
      <w:r w:rsidRPr="00802C41">
        <w:t>по фармации, фармакологии и подготовке кадров</w:t>
      </w:r>
      <w:r w:rsidR="00802C41">
        <w:t xml:space="preserve"> (</w:t>
      </w:r>
      <w:r w:rsidRPr="00802C41">
        <w:t>56</w:t>
      </w:r>
      <w:r w:rsidR="00802C41" w:rsidRPr="00802C41">
        <w:t xml:space="preserve">; </w:t>
      </w:r>
      <w:r w:rsidRPr="00802C41">
        <w:t>2001</w:t>
      </w:r>
      <w:r w:rsidR="00802C41" w:rsidRPr="00802C41">
        <w:t xml:space="preserve">; </w:t>
      </w:r>
      <w:r w:rsidRPr="00802C41">
        <w:t>Пятигорск</w:t>
      </w:r>
      <w:r w:rsidR="00802C41" w:rsidRPr="00802C41">
        <w:t xml:space="preserve">): </w:t>
      </w:r>
      <w:r w:rsidRPr="00802C41">
        <w:t>Материалы…</w:t>
      </w:r>
      <w:r w:rsidR="00802C41" w:rsidRPr="00802C41">
        <w:t xml:space="preserve"> - </w:t>
      </w:r>
      <w:r w:rsidRPr="00802C41">
        <w:t>Пятигорск</w:t>
      </w:r>
      <w:r w:rsidR="00802C41" w:rsidRPr="00802C41">
        <w:t xml:space="preserve">: </w:t>
      </w:r>
      <w:r w:rsidRPr="00802C41">
        <w:t>ПятГФА, 2001</w:t>
      </w:r>
      <w:r w:rsidR="00802C41" w:rsidRPr="00802C41">
        <w:t>. -</w:t>
      </w:r>
      <w:r w:rsidR="00802C41">
        <w:t xml:space="preserve"> </w:t>
      </w:r>
      <w:r w:rsidRPr="00802C41">
        <w:t>С</w:t>
      </w:r>
      <w:r w:rsidR="00802C41">
        <w:t>.1</w:t>
      </w:r>
      <w:r w:rsidRPr="00802C41">
        <w:t xml:space="preserve">89 </w:t>
      </w:r>
      <w:r w:rsidR="00802C41">
        <w:t>-</w:t>
      </w:r>
      <w:r w:rsidRPr="00802C41">
        <w:t xml:space="preserve"> 191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 xml:space="preserve">Хочава </w:t>
      </w:r>
      <w:r w:rsidR="00802C41">
        <w:t>М.Р.,</w:t>
      </w:r>
      <w:r w:rsidRPr="00802C41">
        <w:t xml:space="preserve"> Оганесян Э</w:t>
      </w:r>
      <w:r w:rsidR="00802C41">
        <w:t xml:space="preserve">.Т., </w:t>
      </w:r>
      <w:r w:rsidRPr="00802C41">
        <w:t>Василенко Ю</w:t>
      </w:r>
      <w:r w:rsidR="00802C41">
        <w:t xml:space="preserve">.К., </w:t>
      </w:r>
      <w:r w:rsidRPr="00802C41">
        <w:t>Фролова Л</w:t>
      </w:r>
      <w:r w:rsidR="00802C41">
        <w:t xml:space="preserve">.М., </w:t>
      </w:r>
      <w:r w:rsidRPr="00802C41">
        <w:t>Парфентьева Е</w:t>
      </w:r>
      <w:r w:rsidR="00802C41">
        <w:t xml:space="preserve">.П., </w:t>
      </w:r>
      <w:r w:rsidRPr="00802C41">
        <w:t>Репс В</w:t>
      </w:r>
      <w:r w:rsidR="00802C41">
        <w:t xml:space="preserve">.Ф., </w:t>
      </w:r>
      <w:r w:rsidRPr="00802C41">
        <w:t>Москаленко С</w:t>
      </w:r>
      <w:r w:rsidR="00802C41">
        <w:t xml:space="preserve">.В., </w:t>
      </w:r>
      <w:r w:rsidRPr="00802C41">
        <w:t>Саджая Л</w:t>
      </w:r>
      <w:r w:rsidR="00802C41">
        <w:t xml:space="preserve">.А., </w:t>
      </w:r>
      <w:r w:rsidRPr="00802C41">
        <w:t>Скульте И</w:t>
      </w:r>
      <w:r w:rsidR="00802C41">
        <w:t xml:space="preserve">.В., </w:t>
      </w:r>
      <w:r w:rsidRPr="00802C41">
        <w:t>Андреева О</w:t>
      </w:r>
      <w:r w:rsidR="00802C41">
        <w:t xml:space="preserve">.А., </w:t>
      </w:r>
      <w:r w:rsidRPr="00802C41">
        <w:t>Бобылев О</w:t>
      </w:r>
      <w:r w:rsidR="00802C41" w:rsidRPr="00802C41">
        <w:t xml:space="preserve">. </w:t>
      </w:r>
      <w:r w:rsidRPr="00802C41">
        <w:t>В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Исследование защитного действия гесперидина и его сочетанного применения с аминокислотами при остром токсическом поражении печени тетрахлорметаном</w:t>
      </w:r>
      <w:r w:rsidR="00802C41">
        <w:t xml:space="preserve"> // </w:t>
      </w:r>
      <w:r w:rsidRPr="00802C41">
        <w:t>Регион</w:t>
      </w:r>
      <w:r w:rsidR="00802C41" w:rsidRPr="00802C41">
        <w:t xml:space="preserve">. </w:t>
      </w:r>
      <w:r w:rsidRPr="00802C41">
        <w:t>конф</w:t>
      </w:r>
      <w:r w:rsidR="00802C41" w:rsidRPr="00802C41">
        <w:t xml:space="preserve">. </w:t>
      </w:r>
      <w:r w:rsidRPr="00802C41">
        <w:t>по фармации, фармакологии и подготовке кадров</w:t>
      </w:r>
      <w:r w:rsidR="00802C41">
        <w:t xml:space="preserve"> (</w:t>
      </w:r>
      <w:r w:rsidRPr="00802C41">
        <w:t>56</w:t>
      </w:r>
      <w:r w:rsidR="00802C41" w:rsidRPr="00802C41">
        <w:t xml:space="preserve">; </w:t>
      </w:r>
      <w:r w:rsidRPr="00802C41">
        <w:t>2001</w:t>
      </w:r>
      <w:r w:rsidR="00802C41" w:rsidRPr="00802C41">
        <w:t xml:space="preserve">; </w:t>
      </w:r>
      <w:r w:rsidRPr="00802C41">
        <w:t>Пятигорск</w:t>
      </w:r>
      <w:r w:rsidR="00802C41" w:rsidRPr="00802C41">
        <w:t xml:space="preserve">): </w:t>
      </w:r>
      <w:r w:rsidRPr="00802C41">
        <w:t>Материалы…</w:t>
      </w:r>
      <w:r w:rsidR="00802C41" w:rsidRPr="00802C41">
        <w:t xml:space="preserve"> - </w:t>
      </w:r>
      <w:r w:rsidRPr="00802C41">
        <w:t>Пятигорск</w:t>
      </w:r>
      <w:r w:rsidR="00802C41" w:rsidRPr="00802C41">
        <w:t xml:space="preserve">: </w:t>
      </w:r>
      <w:r w:rsidRPr="00802C41">
        <w:t>ПятГФА, 2001</w:t>
      </w:r>
      <w:r w:rsidR="00802C41" w:rsidRPr="00802C41">
        <w:t>. -</w:t>
      </w:r>
      <w:r w:rsidR="00802C41">
        <w:t xml:space="preserve"> </w:t>
      </w:r>
      <w:r w:rsidRPr="00802C41">
        <w:t>С</w:t>
      </w:r>
      <w:r w:rsidR="00802C41">
        <w:t>. 19</w:t>
      </w:r>
      <w:r w:rsidRPr="00802C41">
        <w:t>2</w:t>
      </w:r>
      <w:r w:rsidR="00802C41" w:rsidRPr="00802C41">
        <w:t xml:space="preserve"> - </w:t>
      </w:r>
      <w:r w:rsidRPr="00802C41">
        <w:t>194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 xml:space="preserve">Хочава </w:t>
      </w:r>
      <w:r w:rsidR="00802C41">
        <w:t>М.Р.,</w:t>
      </w:r>
      <w:r w:rsidRPr="00802C41">
        <w:t xml:space="preserve"> Оганесян Э</w:t>
      </w:r>
      <w:r w:rsidR="00802C41">
        <w:t xml:space="preserve">.Т., </w:t>
      </w:r>
      <w:r w:rsidRPr="00802C41">
        <w:t>Василенко Ю</w:t>
      </w:r>
      <w:r w:rsidR="00802C41">
        <w:t xml:space="preserve">.К., </w:t>
      </w:r>
      <w:r w:rsidRPr="00802C41">
        <w:t>Фролова Л</w:t>
      </w:r>
      <w:r w:rsidR="00802C41">
        <w:t xml:space="preserve">.М., </w:t>
      </w:r>
      <w:r w:rsidRPr="00802C41">
        <w:t>Парфентьева Е</w:t>
      </w:r>
      <w:r w:rsidR="00802C41">
        <w:t xml:space="preserve">.П., </w:t>
      </w:r>
      <w:r w:rsidRPr="00802C41">
        <w:t>Репс В</w:t>
      </w:r>
      <w:r w:rsidR="00802C41">
        <w:t xml:space="preserve">.Ф., </w:t>
      </w:r>
      <w:r w:rsidRPr="00802C41">
        <w:t>Москаленко С</w:t>
      </w:r>
      <w:r w:rsidR="00802C41">
        <w:t xml:space="preserve">.В., </w:t>
      </w:r>
      <w:r w:rsidRPr="00802C41">
        <w:t>Саджая Л</w:t>
      </w:r>
      <w:r w:rsidR="00802C41">
        <w:t xml:space="preserve">.А., </w:t>
      </w:r>
      <w:r w:rsidRPr="00802C41">
        <w:t>Скульте И</w:t>
      </w:r>
      <w:r w:rsidR="00802C41">
        <w:t xml:space="preserve">.В., </w:t>
      </w:r>
      <w:r w:rsidRPr="00802C41">
        <w:t>Бобылев О</w:t>
      </w:r>
      <w:r w:rsidR="00802C41" w:rsidRPr="00802C41">
        <w:t xml:space="preserve">. </w:t>
      </w:r>
      <w:r w:rsidRPr="00802C41">
        <w:t>В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Выделение гесперидина и суммарной флавоноидной фракции из отходов цитрусовых и экспериментальное изучение их использования в качестве гепатозащитных средств</w:t>
      </w:r>
      <w:r w:rsidR="00802C41">
        <w:t xml:space="preserve"> // </w:t>
      </w:r>
      <w:r w:rsidRPr="00802C41">
        <w:t>Пятигорск</w:t>
      </w:r>
      <w:r w:rsidR="00802C41" w:rsidRPr="00802C41">
        <w:t xml:space="preserve">: </w:t>
      </w:r>
      <w:r w:rsidRPr="00802C41">
        <w:t>ПятГФА, 2002</w:t>
      </w:r>
      <w:r w:rsidR="00802C41" w:rsidRPr="00802C41">
        <w:t xml:space="preserve">. </w:t>
      </w:r>
      <w:r w:rsidR="00802C41">
        <w:t>-</w:t>
      </w:r>
      <w:r w:rsidRPr="00802C41">
        <w:t>31с</w:t>
      </w:r>
      <w:r w:rsidR="00802C41" w:rsidRPr="00802C41">
        <w:t xml:space="preserve">. </w:t>
      </w:r>
      <w:r w:rsidRPr="00802C41">
        <w:t>деп</w:t>
      </w:r>
      <w:r w:rsidR="00802C41" w:rsidRPr="00802C41">
        <w:t xml:space="preserve">. </w:t>
      </w:r>
      <w:r w:rsidRPr="00802C41">
        <w:t>в ВИНИТИ 11</w:t>
      </w:r>
      <w:r w:rsidR="00802C41">
        <w:t>.0</w:t>
      </w:r>
      <w:r w:rsidRPr="00802C41">
        <w:t>7</w:t>
      </w:r>
      <w:r w:rsidR="00802C41">
        <w:t>.9.20</w:t>
      </w:r>
      <w:r w:rsidRPr="00802C41">
        <w:t>02, № 1308-В2002</w:t>
      </w:r>
      <w:r w:rsidR="00802C41" w:rsidRPr="00802C41">
        <w:t xml:space="preserve">. </w:t>
      </w:r>
      <w:r w:rsidRPr="00802C41">
        <w:t>Анн</w:t>
      </w:r>
      <w:r w:rsidR="00802C41">
        <w:t>.:</w:t>
      </w:r>
      <w:r w:rsidR="00802C41" w:rsidRPr="00802C41">
        <w:t xml:space="preserve"> </w:t>
      </w:r>
      <w:r w:rsidRPr="00802C41">
        <w:t>Библ</w:t>
      </w:r>
      <w:r w:rsidR="00802C41" w:rsidRPr="00802C41">
        <w:t xml:space="preserve">. </w:t>
      </w:r>
      <w:r w:rsidRPr="00802C41">
        <w:t>указ</w:t>
      </w:r>
      <w:r w:rsidR="00802C41">
        <w:t>.:</w:t>
      </w:r>
      <w:r w:rsidR="00802C41" w:rsidRPr="00802C41">
        <w:t xml:space="preserve"> </w:t>
      </w:r>
      <w:r w:rsidRPr="00802C41">
        <w:t>Деп</w:t>
      </w:r>
      <w:r w:rsidR="00802C41" w:rsidRPr="00802C41">
        <w:t xml:space="preserve">. </w:t>
      </w:r>
      <w:r w:rsidRPr="00802C41">
        <w:t>научные работы</w:t>
      </w:r>
      <w:r w:rsidR="00802C41" w:rsidRPr="00802C41">
        <w:t xml:space="preserve">. </w:t>
      </w:r>
      <w:r w:rsidR="00802C41">
        <w:t>-</w:t>
      </w:r>
      <w:r w:rsidRPr="00802C41">
        <w:t xml:space="preserve"> 2002</w:t>
      </w:r>
      <w:r w:rsidR="00802C41" w:rsidRPr="00802C41">
        <w:t>. -</w:t>
      </w:r>
      <w:r w:rsidR="00802C41">
        <w:t xml:space="preserve"> </w:t>
      </w:r>
      <w:r w:rsidRPr="00802C41">
        <w:t>№ 9</w:t>
      </w:r>
      <w:r w:rsidR="00802C41">
        <w:t xml:space="preserve"> (</w:t>
      </w:r>
      <w:r w:rsidRPr="00802C41">
        <w:t>367</w:t>
      </w:r>
      <w:r w:rsidR="00802C41" w:rsidRPr="00802C41">
        <w:t xml:space="preserve">). </w:t>
      </w:r>
      <w:r w:rsidR="00802C41">
        <w:t>-</w:t>
      </w:r>
      <w:r w:rsidRPr="00802C41">
        <w:t xml:space="preserve"> с</w:t>
      </w:r>
      <w:r w:rsidR="00802C41">
        <w:t>.8 (</w:t>
      </w:r>
      <w:r w:rsidRPr="00802C41">
        <w:t>реф</w:t>
      </w:r>
      <w:r w:rsidR="00802C41">
        <w:t>.7</w:t>
      </w:r>
      <w:r w:rsidRPr="00802C41">
        <w:t>2</w:t>
      </w:r>
      <w:r w:rsidR="00802C41" w:rsidRPr="00802C41">
        <w:t>).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Оганесян Э</w:t>
      </w:r>
      <w:r w:rsidR="00802C41">
        <w:t xml:space="preserve">.Т., </w:t>
      </w:r>
      <w:r w:rsidRPr="00802C41">
        <w:t xml:space="preserve">Хочава </w:t>
      </w:r>
      <w:r w:rsidR="00802C41">
        <w:t>М.Р.,</w:t>
      </w:r>
      <w:r w:rsidRPr="00802C41">
        <w:t xml:space="preserve"> Андреева О</w:t>
      </w:r>
      <w:r w:rsidR="00802C41">
        <w:t xml:space="preserve">.А., </w:t>
      </w:r>
      <w:r w:rsidRPr="00802C41">
        <w:t>Василенко Ю</w:t>
      </w:r>
      <w:r w:rsidR="00802C41">
        <w:t xml:space="preserve">.К., </w:t>
      </w:r>
      <w:r w:rsidRPr="00802C41">
        <w:t>Парфентьева Е</w:t>
      </w:r>
      <w:r w:rsidR="00802C41">
        <w:t xml:space="preserve">.П., </w:t>
      </w:r>
      <w:r w:rsidRPr="00802C41">
        <w:t>Скульте И</w:t>
      </w:r>
      <w:r w:rsidR="00802C41">
        <w:t xml:space="preserve">.В., </w:t>
      </w:r>
      <w:r w:rsidRPr="00802C41">
        <w:t>Саджая Л</w:t>
      </w:r>
      <w:r w:rsidR="00802C41">
        <w:t xml:space="preserve">.А., </w:t>
      </w:r>
      <w:r w:rsidRPr="00802C41">
        <w:t>Москаленко С</w:t>
      </w:r>
      <w:r w:rsidR="00802C41">
        <w:t xml:space="preserve">.В., </w:t>
      </w:r>
      <w:r w:rsidRPr="00802C41">
        <w:t>Постникова Н</w:t>
      </w:r>
      <w:r w:rsidR="00802C41">
        <w:t xml:space="preserve">.В., </w:t>
      </w:r>
      <w:r w:rsidRPr="00802C41">
        <w:t>Ващенко Т</w:t>
      </w:r>
      <w:r w:rsidR="00802C41" w:rsidRPr="00802C41">
        <w:t xml:space="preserve">. </w:t>
      </w:r>
      <w:r w:rsidRPr="00802C41">
        <w:t>Н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Изучение гепатозащитного действия флавоноидных соединений из растений рода Вика Паллиативная медицина и реабилитация в здравоохранении</w:t>
      </w:r>
      <w:r w:rsidR="00802C41" w:rsidRPr="00802C41">
        <w:t xml:space="preserve">: </w:t>
      </w:r>
      <w:r w:rsidRPr="00802C41">
        <w:t>Материалы конгр с междунар</w:t>
      </w:r>
      <w:r w:rsidR="00802C41" w:rsidRPr="00802C41">
        <w:t xml:space="preserve">. </w:t>
      </w:r>
      <w:r w:rsidRPr="00802C41">
        <w:t>участием</w:t>
      </w:r>
      <w:r w:rsidR="00802C41">
        <w:t xml:space="preserve"> (</w:t>
      </w:r>
      <w:r w:rsidRPr="00802C41">
        <w:t>4</w:t>
      </w:r>
      <w:r w:rsidR="00802C41" w:rsidRPr="00802C41">
        <w:t xml:space="preserve">; </w:t>
      </w:r>
      <w:r w:rsidRPr="00802C41">
        <w:t>апрель 2002</w:t>
      </w:r>
      <w:r w:rsidR="00802C41" w:rsidRPr="00802C41">
        <w:t xml:space="preserve">; </w:t>
      </w:r>
      <w:r w:rsidRPr="00802C41">
        <w:t>Средиземноморье</w:t>
      </w:r>
      <w:r w:rsidR="00802C41" w:rsidRPr="00802C41">
        <w:t xml:space="preserve">). </w:t>
      </w:r>
      <w:r w:rsidR="00802C41">
        <w:t>-</w:t>
      </w:r>
      <w:r w:rsidRPr="00802C41">
        <w:t xml:space="preserve"> М</w:t>
      </w:r>
      <w:r w:rsidR="00802C41" w:rsidRPr="00802C41">
        <w:t>., 20</w:t>
      </w:r>
      <w:r w:rsidRPr="00802C41">
        <w:t>02</w:t>
      </w:r>
      <w:r w:rsidR="00802C41" w:rsidRPr="00802C41">
        <w:t>. -</w:t>
      </w:r>
      <w:r w:rsidR="00802C41">
        <w:t xml:space="preserve"> </w:t>
      </w:r>
      <w:r w:rsidRPr="00802C41">
        <w:t>№ 2-3</w:t>
      </w:r>
      <w:r w:rsidR="00802C41" w:rsidRPr="00802C41">
        <w:t>.</w:t>
      </w:r>
      <w:r w:rsidR="00802C41">
        <w:t xml:space="preserve"> (</w:t>
      </w:r>
      <w:r w:rsidRPr="00802C41">
        <w:t>информация получена с сайта</w:t>
      </w:r>
      <w:r w:rsidR="00802C41" w:rsidRPr="00802C41">
        <w:t>)</w:t>
      </w:r>
      <w:r w:rsidR="00802C41">
        <w:t xml:space="preserve"> (</w:t>
      </w:r>
      <w:r w:rsidRPr="00802C41">
        <w:t>Соавт</w:t>
      </w:r>
      <w:r w:rsidR="00802C41" w:rsidRPr="00802C41">
        <w:t>.</w:t>
      </w:r>
      <w:r w:rsidR="00802C41">
        <w:t xml:space="preserve"> </w:t>
      </w:r>
      <w:r w:rsidRPr="00802C41">
        <w:t>Оганесян Э</w:t>
      </w:r>
      <w:r w:rsidR="00802C41">
        <w:t xml:space="preserve">.Т., </w:t>
      </w:r>
      <w:r w:rsidRPr="00802C41">
        <w:t>Андреева О</w:t>
      </w:r>
      <w:r w:rsidR="00802C41">
        <w:t xml:space="preserve">.А., </w:t>
      </w:r>
      <w:r w:rsidRPr="00802C41">
        <w:t>Шаренко О</w:t>
      </w:r>
      <w:r w:rsidR="00802C41">
        <w:t xml:space="preserve">.М., </w:t>
      </w:r>
      <w:r w:rsidRPr="00802C41">
        <w:t>Терехов А</w:t>
      </w:r>
      <w:r w:rsidR="00802C41" w:rsidRPr="00802C41">
        <w:t xml:space="preserve">. </w:t>
      </w:r>
      <w:r w:rsidRPr="00802C41">
        <w:t>Ю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Использование квантово-химических методов для обоснования антирадикального</w:t>
      </w:r>
      <w:r w:rsidR="00802C41">
        <w:t xml:space="preserve"> (</w:t>
      </w:r>
      <w:r w:rsidRPr="00802C41">
        <w:t>ОН</w:t>
      </w:r>
      <w:r w:rsidRPr="00802C41">
        <w:rPr>
          <w:vertAlign w:val="superscript"/>
        </w:rPr>
        <w:t>·</w:t>
      </w:r>
      <w:r w:rsidR="00802C41" w:rsidRPr="00802C41">
        <w:t xml:space="preserve">) </w:t>
      </w:r>
      <w:r w:rsidRPr="00802C41">
        <w:t>действия полигидроксихалконов</w:t>
      </w:r>
      <w:r w:rsidR="00802C41">
        <w:t xml:space="preserve"> // </w:t>
      </w:r>
      <w:r w:rsidRPr="00802C41">
        <w:t>Хим</w:t>
      </w:r>
      <w:r w:rsidR="00802C41" w:rsidRPr="00802C41">
        <w:t xml:space="preserve">. - </w:t>
      </w:r>
      <w:r w:rsidRPr="00802C41">
        <w:t>фармац</w:t>
      </w:r>
      <w:r w:rsidR="00802C41" w:rsidRPr="00802C41">
        <w:t xml:space="preserve">. </w:t>
      </w:r>
      <w:r w:rsidRPr="00802C41">
        <w:t>журнал</w:t>
      </w:r>
      <w:r w:rsidR="00802C41" w:rsidRPr="00802C41">
        <w:t xml:space="preserve">. </w:t>
      </w:r>
      <w:r w:rsidR="00802C41">
        <w:t>-</w:t>
      </w:r>
      <w:r w:rsidRPr="00802C41">
        <w:t xml:space="preserve"> 2002</w:t>
      </w:r>
      <w:r w:rsidR="00802C41" w:rsidRPr="00802C41">
        <w:t xml:space="preserve">. </w:t>
      </w:r>
      <w:r w:rsidR="00802C41">
        <w:t>-</w:t>
      </w:r>
      <w:r w:rsidRPr="00802C41">
        <w:t xml:space="preserve"> Т</w:t>
      </w:r>
      <w:r w:rsidR="00802C41">
        <w:t>.3</w:t>
      </w:r>
      <w:r w:rsidRPr="00802C41">
        <w:t>6, № 12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.2</w:t>
      </w:r>
      <w:r w:rsidRPr="00802C41">
        <w:t xml:space="preserve">1 </w:t>
      </w:r>
      <w:r w:rsidR="00802C41">
        <w:t>-</w:t>
      </w:r>
      <w:r w:rsidRPr="00802C41">
        <w:t xml:space="preserve"> 25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Оганесян Э</w:t>
      </w:r>
      <w:r w:rsidR="00802C41">
        <w:t xml:space="preserve">.Т., </w:t>
      </w:r>
      <w:r w:rsidRPr="00802C41">
        <w:t xml:space="preserve">Хочава </w:t>
      </w:r>
      <w:r w:rsidR="00802C41">
        <w:t>М.Р.,</w:t>
      </w:r>
      <w:r w:rsidRPr="00802C41">
        <w:t xml:space="preserve"> Тускаев В</w:t>
      </w:r>
      <w:r w:rsidR="00802C41">
        <w:t xml:space="preserve">.А., </w:t>
      </w:r>
      <w:r w:rsidRPr="00802C41">
        <w:t>Мальцев Ю</w:t>
      </w:r>
      <w:r w:rsidR="00802C41" w:rsidRPr="00802C41">
        <w:t xml:space="preserve">. </w:t>
      </w:r>
      <w:r w:rsidRPr="00802C41">
        <w:t>А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Сравнительное изучение эффективности гепатозащитного действия флавона диосмина и флавонона гесперидина при отдельном и сочетанном применении у крыс с ССl 4-гепатозом</w:t>
      </w:r>
      <w:r w:rsidR="00802C41">
        <w:t xml:space="preserve"> // </w:t>
      </w:r>
      <w:r w:rsidRPr="00802C41">
        <w:t>Разработка, исследование и маркетинг новой фармацевтической продукции</w:t>
      </w:r>
      <w:r w:rsidR="00802C41" w:rsidRPr="00802C41">
        <w:t xml:space="preserve">: </w:t>
      </w:r>
      <w:r w:rsidRPr="00802C41">
        <w:t>сб</w:t>
      </w:r>
      <w:r w:rsidR="00802C41" w:rsidRPr="00802C41">
        <w:t xml:space="preserve">. </w:t>
      </w:r>
      <w:r w:rsidRPr="00802C41">
        <w:t>науч</w:t>
      </w:r>
      <w:r w:rsidR="00802C41" w:rsidRPr="00802C41">
        <w:t xml:space="preserve">. </w:t>
      </w:r>
      <w:r w:rsidRPr="00802C41">
        <w:t>тр</w:t>
      </w:r>
      <w:r w:rsidR="00802C41" w:rsidRPr="00802C41">
        <w:t xml:space="preserve">. </w:t>
      </w:r>
      <w:r w:rsidRPr="00802C41">
        <w:t>/ Пятигорск</w:t>
      </w:r>
      <w:r w:rsidR="00802C41" w:rsidRPr="00802C41">
        <w:t xml:space="preserve">: </w:t>
      </w:r>
      <w:r w:rsidRPr="00802C41">
        <w:t>ГФА</w:t>
      </w:r>
      <w:r w:rsidR="00802C41" w:rsidRPr="00802C41">
        <w:t xml:space="preserve">. - </w:t>
      </w:r>
      <w:r w:rsidRPr="00802C41">
        <w:t>Пятигорск</w:t>
      </w:r>
      <w:r w:rsidR="00802C41" w:rsidRPr="00802C41">
        <w:t xml:space="preserve">, </w:t>
      </w:r>
      <w:r w:rsidRPr="00802C41">
        <w:t>2004</w:t>
      </w:r>
      <w:r w:rsidR="00802C41" w:rsidRPr="00802C41">
        <w:t>. -</w:t>
      </w:r>
      <w:r w:rsidR="00802C41">
        <w:t xml:space="preserve"> </w:t>
      </w:r>
      <w:r w:rsidRPr="00802C41">
        <w:t>Вып</w:t>
      </w:r>
      <w:r w:rsidR="00802C41">
        <w:t>.5</w:t>
      </w:r>
      <w:r w:rsidRPr="00802C41">
        <w:t>9</w:t>
      </w:r>
      <w:r w:rsidR="00802C41" w:rsidRPr="00802C41">
        <w:t xml:space="preserve">. - </w:t>
      </w:r>
      <w:r w:rsidRPr="00802C41">
        <w:t>С</w:t>
      </w:r>
      <w:r w:rsidR="00802C41">
        <w:t>.2</w:t>
      </w:r>
      <w:r w:rsidRPr="00802C41">
        <w:t>66-268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Агаджанян З</w:t>
      </w:r>
      <w:r w:rsidR="00802C41">
        <w:t xml:space="preserve">.С., </w:t>
      </w:r>
      <w:r w:rsidRPr="00802C41">
        <w:t>Паукова Е</w:t>
      </w:r>
      <w:r w:rsidR="00802C41">
        <w:t xml:space="preserve">.О., </w:t>
      </w:r>
      <w:r w:rsidRPr="00802C41">
        <w:t>Шаренко О</w:t>
      </w:r>
      <w:r w:rsidR="00802C41">
        <w:t xml:space="preserve">.М., </w:t>
      </w:r>
      <w:r w:rsidRPr="00802C41">
        <w:t>Андреева О</w:t>
      </w:r>
      <w:r w:rsidR="00802C41">
        <w:t xml:space="preserve">.А., </w:t>
      </w:r>
      <w:r w:rsidRPr="00802C41">
        <w:t>Оганесян Э</w:t>
      </w:r>
      <w:r w:rsidR="00802C41" w:rsidRPr="00802C41">
        <w:t xml:space="preserve">. </w:t>
      </w:r>
      <w:r w:rsidRPr="00802C41">
        <w:t>Т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Изучение влияния гликозидов диосметина и гесперидина на микросомальное окисление в норме и при с ССl4-гепатозе у крыс</w:t>
      </w:r>
      <w:r w:rsidR="00802C41" w:rsidRPr="00802C41">
        <w:t xml:space="preserve">. </w:t>
      </w:r>
      <w:r w:rsidRPr="00802C41">
        <w:t>гепатозом</w:t>
      </w:r>
      <w:r w:rsidR="00802C41">
        <w:t xml:space="preserve"> // </w:t>
      </w:r>
      <w:r w:rsidRPr="00802C41">
        <w:t>Разработка, исследование и маркетинг новой фармацевтической продукции</w:t>
      </w:r>
      <w:r w:rsidR="00802C41" w:rsidRPr="00802C41">
        <w:t xml:space="preserve">: </w:t>
      </w:r>
      <w:r w:rsidRPr="00802C41">
        <w:t>сб</w:t>
      </w:r>
      <w:r w:rsidR="00802C41" w:rsidRPr="00802C41">
        <w:t xml:space="preserve">. </w:t>
      </w:r>
      <w:r w:rsidRPr="00802C41">
        <w:t>науч</w:t>
      </w:r>
      <w:r w:rsidR="00802C41" w:rsidRPr="00802C41">
        <w:t xml:space="preserve">. </w:t>
      </w:r>
      <w:r w:rsidRPr="00802C41">
        <w:t>тр</w:t>
      </w:r>
      <w:r w:rsidR="00802C41" w:rsidRPr="00802C41">
        <w:t xml:space="preserve">. </w:t>
      </w:r>
      <w:r w:rsidRPr="00802C41">
        <w:t>/ Пятигорск</w:t>
      </w:r>
      <w:r w:rsidR="00802C41" w:rsidRPr="00802C41">
        <w:t xml:space="preserve">: </w:t>
      </w:r>
      <w:r w:rsidRPr="00802C41">
        <w:t>ГФА</w:t>
      </w:r>
      <w:r w:rsidR="00802C41" w:rsidRPr="00802C41">
        <w:t xml:space="preserve">. - </w:t>
      </w:r>
      <w:r w:rsidRPr="00802C41">
        <w:t>Пятигорск</w:t>
      </w:r>
      <w:r w:rsidR="00802C41" w:rsidRPr="00802C41">
        <w:t xml:space="preserve">, </w:t>
      </w:r>
      <w:r w:rsidRPr="00802C41">
        <w:t>2004</w:t>
      </w:r>
      <w:r w:rsidR="00802C41" w:rsidRPr="00802C41">
        <w:t>. -</w:t>
      </w:r>
      <w:r w:rsidR="00802C41">
        <w:t xml:space="preserve"> </w:t>
      </w:r>
      <w:r w:rsidRPr="00802C41">
        <w:t>Вып</w:t>
      </w:r>
      <w:r w:rsidR="00802C41">
        <w:t>.5</w:t>
      </w:r>
      <w:r w:rsidRPr="00802C41">
        <w:t>9</w:t>
      </w:r>
      <w:r w:rsidR="00802C41" w:rsidRPr="00802C41">
        <w:t>. -</w:t>
      </w:r>
      <w:r w:rsidR="00802C41">
        <w:t xml:space="preserve"> </w:t>
      </w:r>
      <w:r w:rsidRPr="00802C41">
        <w:t>С</w:t>
      </w:r>
      <w:r w:rsidR="00802C41">
        <w:t>.2</w:t>
      </w:r>
      <w:r w:rsidRPr="00802C41">
        <w:t>70-271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Саджая Л</w:t>
      </w:r>
      <w:r w:rsidR="00802C41">
        <w:t xml:space="preserve">.А., </w:t>
      </w:r>
      <w:r w:rsidRPr="00802C41">
        <w:t>Биляч Я</w:t>
      </w:r>
      <w:r w:rsidR="00802C41">
        <w:t xml:space="preserve">.И. </w:t>
      </w:r>
      <w:r w:rsidRPr="00802C41">
        <w:t>Ващенко Е</w:t>
      </w:r>
      <w:r w:rsidR="00802C41" w:rsidRPr="00802C41">
        <w:t xml:space="preserve">. </w:t>
      </w:r>
      <w:r w:rsidRPr="00802C41">
        <w:t>С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Изучение влияния растительных флавоноидов на показатели энергетического обмена при остром ССl 4-гепатозе</w:t>
      </w:r>
      <w:r w:rsidR="00802C41">
        <w:t xml:space="preserve"> // </w:t>
      </w:r>
      <w:r w:rsidRPr="00802C41">
        <w:t>Актуальные проблемы создания новых лекарственных препаратов природного происхождения</w:t>
      </w:r>
      <w:r w:rsidR="00802C41" w:rsidRPr="00802C41">
        <w:t xml:space="preserve">: </w:t>
      </w:r>
      <w:r w:rsidRPr="00802C41">
        <w:t>материалы междунар</w:t>
      </w:r>
      <w:r w:rsidR="00802C41" w:rsidRPr="00802C41">
        <w:t xml:space="preserve">. </w:t>
      </w:r>
      <w:r w:rsidRPr="00802C41">
        <w:t>съезда</w:t>
      </w:r>
      <w:r w:rsidR="00802C41" w:rsidRPr="00802C41">
        <w:t>:</w:t>
      </w:r>
      <w:r w:rsidR="00802C41">
        <w:t xml:space="preserve"> "</w:t>
      </w:r>
      <w:r w:rsidRPr="00802C41">
        <w:t>Фитофарм 2004</w:t>
      </w:r>
      <w:r w:rsidR="00802C41">
        <w:t>" (</w:t>
      </w:r>
      <w:r w:rsidRPr="00802C41">
        <w:t>8</w:t>
      </w:r>
      <w:r w:rsidR="00802C41" w:rsidRPr="00802C41">
        <w:t xml:space="preserve">; </w:t>
      </w:r>
      <w:r w:rsidRPr="00802C41">
        <w:t>21-23 июня 2004</w:t>
      </w:r>
      <w:r w:rsidR="00802C41" w:rsidRPr="00802C41">
        <w:t xml:space="preserve">; </w:t>
      </w:r>
      <w:r w:rsidRPr="00802C41">
        <w:t>Миккели, Финляндия</w:t>
      </w:r>
      <w:r w:rsidR="00802C41" w:rsidRPr="00802C41">
        <w:t xml:space="preserve">). </w:t>
      </w:r>
      <w:r w:rsidRPr="00802C41">
        <w:t>СПб</w:t>
      </w:r>
      <w:r w:rsidR="00802C41">
        <w:t>.:</w:t>
      </w:r>
      <w:r w:rsidR="00802C41" w:rsidRPr="00802C41">
        <w:t xml:space="preserve"> </w:t>
      </w:r>
      <w:r w:rsidRPr="00802C41">
        <w:t>ВВМ, 2004</w:t>
      </w:r>
      <w:r w:rsidR="00802C41" w:rsidRPr="00802C41">
        <w:t xml:space="preserve">. - </w:t>
      </w:r>
      <w:r w:rsidRPr="00802C41">
        <w:t>С</w:t>
      </w:r>
      <w:r w:rsidR="00802C41">
        <w:t>.1</w:t>
      </w:r>
      <w:r w:rsidRPr="00802C41">
        <w:t>73-176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Андреева О</w:t>
      </w:r>
      <w:r w:rsidR="00802C41">
        <w:t xml:space="preserve">.А., </w:t>
      </w:r>
      <w:r w:rsidRPr="00802C41">
        <w:t>Шаренко О</w:t>
      </w:r>
      <w:r w:rsidR="00802C41">
        <w:t xml:space="preserve">.М., </w:t>
      </w:r>
      <w:r w:rsidRPr="00802C41">
        <w:t>Паукова Е</w:t>
      </w:r>
      <w:r w:rsidR="00802C41">
        <w:t xml:space="preserve">.О., </w:t>
      </w:r>
      <w:r w:rsidRPr="00802C41">
        <w:t>Агаджанян З</w:t>
      </w:r>
      <w:r w:rsidR="00802C41">
        <w:t xml:space="preserve">.С., </w:t>
      </w:r>
      <w:r w:rsidRPr="00802C41">
        <w:t>Биляч Я</w:t>
      </w:r>
      <w:r w:rsidR="00802C41">
        <w:t xml:space="preserve">.И., </w:t>
      </w:r>
      <w:r w:rsidRPr="00802C41">
        <w:t>Ващенко Е</w:t>
      </w:r>
      <w:r w:rsidR="00802C41">
        <w:t xml:space="preserve">.С., </w:t>
      </w:r>
      <w:r w:rsidRPr="00802C41">
        <w:t>Агаджанян В</w:t>
      </w:r>
      <w:r w:rsidR="00802C41" w:rsidRPr="00802C41">
        <w:t xml:space="preserve">. </w:t>
      </w:r>
      <w:r w:rsidRPr="00802C41">
        <w:t>С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Гепатозащитное действие флавоноидов вики изменчивой и вики обрубленной</w:t>
      </w:r>
      <w:r w:rsidR="00802C41">
        <w:t xml:space="preserve"> // </w:t>
      </w:r>
      <w:r w:rsidRPr="00802C41">
        <w:t>Фармация</w:t>
      </w:r>
      <w:r w:rsidR="00802C41" w:rsidRPr="00802C41">
        <w:t xml:space="preserve">. </w:t>
      </w:r>
      <w:r w:rsidR="00802C41">
        <w:t>-</w:t>
      </w:r>
      <w:r w:rsidRPr="00802C41">
        <w:t xml:space="preserve"> 2004</w:t>
      </w:r>
      <w:r w:rsidR="00802C41" w:rsidRPr="00802C41">
        <w:t>. -</w:t>
      </w:r>
      <w:r w:rsidR="00802C41">
        <w:t xml:space="preserve"> </w:t>
      </w:r>
      <w:r w:rsidRPr="00802C41">
        <w:t>№ 4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.4</w:t>
      </w:r>
      <w:r w:rsidRPr="00802C41">
        <w:t xml:space="preserve">1 </w:t>
      </w:r>
      <w:r w:rsidR="00802C41">
        <w:t>-</w:t>
      </w:r>
      <w:r w:rsidRPr="00802C41">
        <w:t xml:space="preserve"> 42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Оганесян Э</w:t>
      </w:r>
      <w:r w:rsidR="00802C41">
        <w:t xml:space="preserve">.Т., </w:t>
      </w:r>
      <w:r w:rsidRPr="00802C41">
        <w:t>Андреева О</w:t>
      </w:r>
      <w:r w:rsidR="00802C41">
        <w:t xml:space="preserve">.А., </w:t>
      </w:r>
      <w:r w:rsidRPr="00802C41">
        <w:t>Шаренко О</w:t>
      </w:r>
      <w:r w:rsidR="00802C41">
        <w:t xml:space="preserve">.М., </w:t>
      </w:r>
      <w:r w:rsidRPr="00802C41">
        <w:t>Терехов А</w:t>
      </w:r>
      <w:r w:rsidR="00802C41" w:rsidRPr="00802C41">
        <w:t xml:space="preserve">. </w:t>
      </w:r>
      <w:r w:rsidRPr="00802C41">
        <w:t>Ю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Гепатозащитное действие цветков бархатцев</w:t>
      </w:r>
      <w:r w:rsidR="00802C41">
        <w:t xml:space="preserve"> // </w:t>
      </w:r>
      <w:r w:rsidRPr="00802C41">
        <w:t>Фармация</w:t>
      </w:r>
      <w:r w:rsidR="00802C41" w:rsidRPr="00802C41">
        <w:t xml:space="preserve">. </w:t>
      </w:r>
      <w:r w:rsidR="00802C41">
        <w:t>-</w:t>
      </w:r>
      <w:r w:rsidRPr="00802C41">
        <w:t xml:space="preserve"> 2004</w:t>
      </w:r>
      <w:r w:rsidR="00802C41" w:rsidRPr="00802C41">
        <w:t>. -</w:t>
      </w:r>
      <w:r w:rsidR="00802C41">
        <w:t xml:space="preserve"> </w:t>
      </w:r>
      <w:r w:rsidRPr="00802C41">
        <w:t>№ 2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.3</w:t>
      </w:r>
      <w:r w:rsidRPr="00802C41">
        <w:t>3</w:t>
      </w:r>
      <w:r w:rsidR="00802C41">
        <w:t>-</w:t>
      </w:r>
      <w:r w:rsidRPr="00802C41">
        <w:t>35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Терехов А</w:t>
      </w:r>
      <w:r w:rsidR="00802C41">
        <w:t xml:space="preserve">.Ю., </w:t>
      </w:r>
      <w:r w:rsidRPr="00802C41">
        <w:t>Оганесян Э</w:t>
      </w:r>
      <w:r w:rsidR="00802C41">
        <w:t xml:space="preserve">.Т., </w:t>
      </w:r>
      <w:r w:rsidRPr="00802C41">
        <w:t>Андреева О</w:t>
      </w:r>
      <w:r w:rsidR="00802C41">
        <w:t xml:space="preserve">.А. </w:t>
      </w:r>
      <w:r w:rsidRPr="00802C41">
        <w:t xml:space="preserve">и </w:t>
      </w:r>
      <w:r w:rsidR="00802C41">
        <w:t>др.)</w:t>
      </w:r>
      <w:r w:rsidR="00802C41" w:rsidRPr="00802C41">
        <w:t>.</w:t>
      </w:r>
    </w:p>
    <w:p w:rsidR="00802C41" w:rsidRDefault="00F71F1A" w:rsidP="00555990">
      <w:pPr>
        <w:pStyle w:val="a0"/>
      </w:pPr>
      <w:r w:rsidRPr="00802C41">
        <w:t xml:space="preserve">О биологически активных веществах некоторых представителей рода </w:t>
      </w:r>
      <w:r w:rsidRPr="00802C41">
        <w:rPr>
          <w:lang w:val="en-US"/>
        </w:rPr>
        <w:t>Vicia</w:t>
      </w:r>
      <w:r w:rsidR="00802C41">
        <w:t xml:space="preserve"> // </w:t>
      </w:r>
      <w:r w:rsidRPr="00802C41">
        <w:t>Современные наукоёмкие технологии</w:t>
      </w:r>
      <w:r w:rsidR="00802C41" w:rsidRPr="00802C41">
        <w:t xml:space="preserve">: </w:t>
      </w:r>
      <w:r w:rsidRPr="00802C41">
        <w:t>сб</w:t>
      </w:r>
      <w:r w:rsidR="00802C41" w:rsidRPr="00802C41">
        <w:t xml:space="preserve">. </w:t>
      </w:r>
      <w:r w:rsidRPr="00802C41">
        <w:t>науч</w:t>
      </w:r>
      <w:r w:rsidR="00802C41" w:rsidRPr="00802C41">
        <w:t xml:space="preserve">. </w:t>
      </w:r>
      <w:r w:rsidRPr="00802C41">
        <w:t>тр</w:t>
      </w:r>
      <w:r w:rsidR="00802C41" w:rsidRPr="00802C41">
        <w:t>. -</w:t>
      </w:r>
      <w:r w:rsidR="00802C41">
        <w:t xml:space="preserve"> </w:t>
      </w:r>
      <w:r w:rsidRPr="00802C41">
        <w:t>М</w:t>
      </w:r>
      <w:r w:rsidR="00802C41" w:rsidRPr="00802C41">
        <w:t>., 20</w:t>
      </w:r>
      <w:r w:rsidRPr="00802C41">
        <w:t>04</w:t>
      </w:r>
      <w:r w:rsidR="00802C41" w:rsidRPr="00802C41">
        <w:t>. -</w:t>
      </w:r>
      <w:r w:rsidR="00802C41">
        <w:t xml:space="preserve"> </w:t>
      </w:r>
      <w:r w:rsidRPr="00802C41">
        <w:t>№6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.1</w:t>
      </w:r>
      <w:r w:rsidRPr="00802C41">
        <w:t>08-109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Оганесян Э</w:t>
      </w:r>
      <w:r w:rsidR="00802C41">
        <w:t xml:space="preserve">.Т., </w:t>
      </w:r>
      <w:r w:rsidRPr="00802C41">
        <w:t>Андреева О</w:t>
      </w:r>
      <w:r w:rsidR="00802C41">
        <w:t xml:space="preserve">.А., </w:t>
      </w:r>
      <w:r w:rsidRPr="00802C41">
        <w:t>Шаренко О</w:t>
      </w:r>
      <w:r w:rsidR="00802C41">
        <w:t xml:space="preserve">.М. </w:t>
      </w:r>
      <w:r w:rsidRPr="00802C41">
        <w:t xml:space="preserve">и </w:t>
      </w:r>
      <w:r w:rsidR="00802C41">
        <w:t>др.)</w:t>
      </w:r>
      <w:r w:rsidR="00802C41" w:rsidRPr="00802C41">
        <w:t>.</w:t>
      </w:r>
    </w:p>
    <w:p w:rsidR="00802C41" w:rsidRDefault="00F71F1A" w:rsidP="00555990">
      <w:pPr>
        <w:pStyle w:val="a0"/>
      </w:pPr>
      <w:r w:rsidRPr="00802C41">
        <w:t>Изучение гепатозащитного действия природных флавоноидных соединений</w:t>
      </w:r>
      <w:r w:rsidR="00802C41">
        <w:t xml:space="preserve"> // </w:t>
      </w:r>
      <w:r w:rsidRPr="00802C41">
        <w:t>Эксперим</w:t>
      </w:r>
      <w:r w:rsidR="00802C41" w:rsidRPr="00802C41">
        <w:t xml:space="preserve">. </w:t>
      </w:r>
      <w:r w:rsidRPr="00802C41">
        <w:t>и клинич</w:t>
      </w:r>
      <w:r w:rsidR="00802C41" w:rsidRPr="00802C41">
        <w:t xml:space="preserve">. </w:t>
      </w:r>
      <w:r w:rsidRPr="00802C41">
        <w:t>фармакология</w:t>
      </w:r>
      <w:r w:rsidR="00802C41" w:rsidRPr="00802C41">
        <w:t>. -</w:t>
      </w:r>
      <w:r w:rsidR="00802C41">
        <w:t xml:space="preserve"> </w:t>
      </w:r>
      <w:r w:rsidRPr="00802C41">
        <w:t>2004</w:t>
      </w:r>
      <w:r w:rsidR="00802C41" w:rsidRPr="00802C41">
        <w:t>. -</w:t>
      </w:r>
      <w:r w:rsidR="00802C41">
        <w:t xml:space="preserve"> </w:t>
      </w:r>
      <w:r w:rsidRPr="00802C41">
        <w:t>Т</w:t>
      </w:r>
      <w:r w:rsidR="00802C41">
        <w:t>.6</w:t>
      </w:r>
      <w:r w:rsidRPr="00802C41">
        <w:t>7, №6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.4</w:t>
      </w:r>
      <w:r w:rsidRPr="00802C41">
        <w:t>1</w:t>
      </w:r>
      <w:r w:rsidR="00802C41" w:rsidRPr="00802C41">
        <w:t xml:space="preserve"> - </w:t>
      </w:r>
      <w:r w:rsidRPr="00802C41">
        <w:t>45</w:t>
      </w:r>
      <w:r w:rsidR="00802C41" w:rsidRPr="00802C41">
        <w:t>.</w:t>
      </w:r>
    </w:p>
    <w:p w:rsidR="00802C41" w:rsidRDefault="00F71F1A" w:rsidP="00555990">
      <w:pPr>
        <w:pStyle w:val="a0"/>
      </w:pPr>
      <w:r w:rsidRPr="00802C41">
        <w:t>Изучение эффективности гепатозащитного действия флавицина и СЭ из вики обрубленной</w:t>
      </w:r>
      <w:r w:rsidR="00802C41">
        <w:t xml:space="preserve"> (</w:t>
      </w:r>
      <w:r w:rsidRPr="00802C41">
        <w:t>Vicia truncatula Fish ex Bieb</w:t>
      </w:r>
      <w:r w:rsidR="00802C41" w:rsidRPr="00802C41">
        <w:t xml:space="preserve">) </w:t>
      </w:r>
      <w:r w:rsidRPr="00802C41">
        <w:t>на модели острого тетрахлорметанового гепатоза у крыс</w:t>
      </w:r>
      <w:r w:rsidR="00802C41" w:rsidRPr="00802C41">
        <w:t>.</w:t>
      </w:r>
      <w:r w:rsidR="00802C41">
        <w:t xml:space="preserve"> // </w:t>
      </w:r>
      <w:r w:rsidRPr="00802C41">
        <w:t>Разработка, исследование и маркетинг новой фармацевтической продукции</w:t>
      </w:r>
      <w:r w:rsidR="00802C41" w:rsidRPr="00802C41">
        <w:t xml:space="preserve">: </w:t>
      </w:r>
      <w:r w:rsidRPr="00802C41">
        <w:t>сб</w:t>
      </w:r>
      <w:r w:rsidR="00802C41" w:rsidRPr="00802C41">
        <w:t xml:space="preserve">. </w:t>
      </w:r>
      <w:r w:rsidRPr="00802C41">
        <w:t>науч</w:t>
      </w:r>
      <w:r w:rsidR="00802C41" w:rsidRPr="00802C41">
        <w:t xml:space="preserve">. </w:t>
      </w:r>
      <w:r w:rsidRPr="00802C41">
        <w:t>тр</w:t>
      </w:r>
      <w:r w:rsidR="00802C41" w:rsidRPr="00802C41">
        <w:t xml:space="preserve">. </w:t>
      </w:r>
      <w:r w:rsidRPr="00802C41">
        <w:t>/ Пятигорск</w:t>
      </w:r>
      <w:r w:rsidR="00802C41" w:rsidRPr="00802C41">
        <w:t xml:space="preserve">: </w:t>
      </w:r>
      <w:r w:rsidRPr="00802C41">
        <w:t>ГФА</w:t>
      </w:r>
      <w:r w:rsidR="00802C41" w:rsidRPr="00802C41">
        <w:t xml:space="preserve">. - </w:t>
      </w:r>
      <w:r w:rsidRPr="00802C41">
        <w:t>Пятигорск</w:t>
      </w:r>
      <w:r w:rsidR="00802C41" w:rsidRPr="00802C41">
        <w:t xml:space="preserve">, </w:t>
      </w:r>
      <w:r w:rsidRPr="00802C41">
        <w:t>2005</w:t>
      </w:r>
      <w:r w:rsidR="00802C41" w:rsidRPr="00802C41">
        <w:t>. -</w:t>
      </w:r>
      <w:r w:rsidR="00802C41">
        <w:t xml:space="preserve"> </w:t>
      </w:r>
      <w:r w:rsidRPr="00802C41">
        <w:t>Вып</w:t>
      </w:r>
      <w:r w:rsidR="00802C41">
        <w:t>.6</w:t>
      </w:r>
      <w:r w:rsidRPr="00802C41">
        <w:t>0</w:t>
      </w:r>
      <w:r w:rsidR="00802C41" w:rsidRPr="00802C41">
        <w:t>. -</w:t>
      </w:r>
      <w:r w:rsidR="00802C41">
        <w:t xml:space="preserve"> </w:t>
      </w:r>
      <w:r w:rsidRPr="00802C41">
        <w:t>С</w:t>
      </w:r>
      <w:r w:rsidR="00802C41">
        <w:t>.3</w:t>
      </w:r>
      <w:r w:rsidRPr="00802C41">
        <w:t>30-333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Агаджанян З</w:t>
      </w:r>
      <w:r w:rsidR="00802C41">
        <w:t xml:space="preserve">.С., </w:t>
      </w:r>
      <w:r w:rsidRPr="00802C41">
        <w:t>Паукова Е</w:t>
      </w:r>
      <w:r w:rsidR="00802C41">
        <w:t xml:space="preserve">.О., </w:t>
      </w:r>
      <w:r w:rsidRPr="00802C41">
        <w:t>Шаренко О</w:t>
      </w:r>
      <w:r w:rsidR="00802C41">
        <w:t xml:space="preserve">.М., </w:t>
      </w:r>
      <w:r w:rsidRPr="00802C41">
        <w:t>Андреева О</w:t>
      </w:r>
      <w:r w:rsidR="00802C41">
        <w:t xml:space="preserve">.А., </w:t>
      </w:r>
      <w:r w:rsidRPr="00802C41">
        <w:t>Скульте И</w:t>
      </w:r>
      <w:r w:rsidR="00802C41">
        <w:t xml:space="preserve">.В., </w:t>
      </w:r>
      <w:r w:rsidRPr="00802C41">
        <w:t>Биляч Я</w:t>
      </w:r>
      <w:r w:rsidR="00802C41">
        <w:t xml:space="preserve">.И., </w:t>
      </w:r>
      <w:r w:rsidRPr="00802C41">
        <w:t>Ващенко Е</w:t>
      </w:r>
      <w:r w:rsidR="00802C41">
        <w:t xml:space="preserve">.С., </w:t>
      </w:r>
      <w:r w:rsidRPr="00802C41">
        <w:t>Агаджанян В</w:t>
      </w:r>
      <w:r w:rsidR="00802C41" w:rsidRPr="00802C41">
        <w:t xml:space="preserve">. </w:t>
      </w:r>
      <w:r w:rsidRPr="00802C41">
        <w:t>С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Защитное действие флавоноидных антиоксидантов кверцетина, гесперидина, диосмина и флавицина при тетрахлорметановом индуцированном оксидативном стрессе в печени крыс</w:t>
      </w:r>
      <w:r w:rsidR="00802C41" w:rsidRPr="00802C41">
        <w:t>.</w:t>
      </w:r>
      <w:r w:rsidR="00802C41">
        <w:t xml:space="preserve"> // </w:t>
      </w:r>
      <w:r w:rsidRPr="00802C41">
        <w:t>Разработка, исследование и маркетинг новой фармацевтической продукции</w:t>
      </w:r>
      <w:r w:rsidR="00802C41" w:rsidRPr="00802C41">
        <w:t xml:space="preserve">: </w:t>
      </w:r>
      <w:r w:rsidRPr="00802C41">
        <w:t>сб</w:t>
      </w:r>
      <w:r w:rsidR="00802C41" w:rsidRPr="00802C41">
        <w:t xml:space="preserve">. </w:t>
      </w:r>
      <w:r w:rsidRPr="00802C41">
        <w:t>науч</w:t>
      </w:r>
      <w:r w:rsidR="00802C41" w:rsidRPr="00802C41">
        <w:t xml:space="preserve">. </w:t>
      </w:r>
      <w:r w:rsidRPr="00802C41">
        <w:t>тр</w:t>
      </w:r>
      <w:r w:rsidR="00802C41" w:rsidRPr="00802C41">
        <w:t xml:space="preserve">. </w:t>
      </w:r>
      <w:r w:rsidRPr="00802C41">
        <w:t>/ Пятигорск</w:t>
      </w:r>
      <w:r w:rsidR="00802C41" w:rsidRPr="00802C41">
        <w:t xml:space="preserve">: </w:t>
      </w:r>
      <w:r w:rsidRPr="00802C41">
        <w:t>ГФА</w:t>
      </w:r>
      <w:r w:rsidR="00802C41" w:rsidRPr="00802C41">
        <w:t xml:space="preserve">. - </w:t>
      </w:r>
      <w:r w:rsidRPr="00802C41">
        <w:t>Пятигорск</w:t>
      </w:r>
      <w:r w:rsidR="00802C41" w:rsidRPr="00802C41">
        <w:t xml:space="preserve">, </w:t>
      </w:r>
      <w:r w:rsidRPr="00802C41">
        <w:t>2005</w:t>
      </w:r>
      <w:r w:rsidR="00802C41" w:rsidRPr="00802C41">
        <w:t>. -</w:t>
      </w:r>
      <w:r w:rsidR="00802C41">
        <w:t xml:space="preserve"> </w:t>
      </w:r>
      <w:r w:rsidRPr="00802C41">
        <w:t>Вып</w:t>
      </w:r>
      <w:r w:rsidR="00802C41">
        <w:t>.6</w:t>
      </w:r>
      <w:r w:rsidRPr="00802C41">
        <w:t>0</w:t>
      </w:r>
      <w:r w:rsidR="00802C41" w:rsidRPr="00802C41">
        <w:t xml:space="preserve">. </w:t>
      </w:r>
      <w:r w:rsidR="00802C41">
        <w:t>-</w:t>
      </w:r>
      <w:r w:rsidRPr="00802C41">
        <w:t>С</w:t>
      </w:r>
      <w:r w:rsidR="00802C41">
        <w:t>.3</w:t>
      </w:r>
      <w:r w:rsidRPr="00802C41">
        <w:t>33-336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Паукова Е</w:t>
      </w:r>
      <w:r w:rsidR="00802C41">
        <w:t xml:space="preserve">.О., </w:t>
      </w:r>
      <w:r w:rsidRPr="00802C41">
        <w:t>Агаджанян З</w:t>
      </w:r>
      <w:r w:rsidR="00802C41">
        <w:t xml:space="preserve">.С., </w:t>
      </w:r>
      <w:r w:rsidRPr="00802C41">
        <w:t>Парфентьева Е</w:t>
      </w:r>
      <w:r w:rsidR="00802C41">
        <w:t xml:space="preserve">.П., </w:t>
      </w:r>
      <w:r w:rsidRPr="00802C41">
        <w:t>Оганесян Э</w:t>
      </w:r>
      <w:r w:rsidR="00802C41">
        <w:t xml:space="preserve">.Т., </w:t>
      </w:r>
      <w:r w:rsidRPr="00802C41">
        <w:t>Андреева О</w:t>
      </w:r>
      <w:r w:rsidR="00802C41">
        <w:t xml:space="preserve">.А., </w:t>
      </w:r>
      <w:r w:rsidRPr="00802C41">
        <w:t>Шаренко О</w:t>
      </w:r>
      <w:r w:rsidR="00802C41" w:rsidRPr="00802C41">
        <w:t xml:space="preserve">. </w:t>
      </w:r>
      <w:r w:rsidRPr="00802C41">
        <w:t>М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Антиоксидантное и мембраностабилизирующее действие природных флавоноидов при остром экспериментальном тетрахлорметановом гепатозе</w:t>
      </w:r>
      <w:r w:rsidR="00802C41" w:rsidRPr="00802C41">
        <w:t>.</w:t>
      </w:r>
      <w:r w:rsidR="00802C41">
        <w:t xml:space="preserve"> // </w:t>
      </w:r>
      <w:r w:rsidRPr="00802C41">
        <w:t>Разработка, исследование и маркетинг новой фармацевтической продукции</w:t>
      </w:r>
      <w:r w:rsidR="00802C41" w:rsidRPr="00802C41">
        <w:t xml:space="preserve">: </w:t>
      </w:r>
      <w:r w:rsidRPr="00802C41">
        <w:t>сб</w:t>
      </w:r>
      <w:r w:rsidR="00802C41" w:rsidRPr="00802C41">
        <w:t xml:space="preserve">. </w:t>
      </w:r>
      <w:r w:rsidRPr="00802C41">
        <w:t>науч</w:t>
      </w:r>
      <w:r w:rsidR="00802C41" w:rsidRPr="00802C41">
        <w:t xml:space="preserve">. </w:t>
      </w:r>
      <w:r w:rsidRPr="00802C41">
        <w:t>тр</w:t>
      </w:r>
      <w:r w:rsidR="00802C41" w:rsidRPr="00802C41">
        <w:t xml:space="preserve">. </w:t>
      </w:r>
      <w:r w:rsidRPr="00802C41">
        <w:t>/ Пятигорск</w:t>
      </w:r>
      <w:r w:rsidR="00802C41" w:rsidRPr="00802C41">
        <w:t xml:space="preserve">: </w:t>
      </w:r>
      <w:r w:rsidRPr="00802C41">
        <w:t>ГФА</w:t>
      </w:r>
      <w:r w:rsidR="00802C41" w:rsidRPr="00802C41">
        <w:t>. -</w:t>
      </w:r>
      <w:r w:rsidR="00802C41">
        <w:t xml:space="preserve"> </w:t>
      </w:r>
      <w:r w:rsidRPr="00802C41">
        <w:t>Пятигорск</w:t>
      </w:r>
      <w:r w:rsidR="00802C41" w:rsidRPr="00802C41">
        <w:t xml:space="preserve">, </w:t>
      </w:r>
      <w:r w:rsidRPr="00802C41">
        <w:t>2005</w:t>
      </w:r>
      <w:r w:rsidR="00802C41" w:rsidRPr="00802C41">
        <w:t>. -</w:t>
      </w:r>
      <w:r w:rsidR="00802C41">
        <w:t xml:space="preserve"> </w:t>
      </w:r>
      <w:r w:rsidRPr="00802C41">
        <w:t>Вып</w:t>
      </w:r>
      <w:r w:rsidR="00802C41">
        <w:t>.6</w:t>
      </w:r>
      <w:r w:rsidRPr="00802C41">
        <w:t>0</w:t>
      </w:r>
      <w:r w:rsidR="00802C41" w:rsidRPr="00802C41">
        <w:t>. -</w:t>
      </w:r>
      <w:r w:rsidR="00802C41">
        <w:t xml:space="preserve"> </w:t>
      </w:r>
      <w:r w:rsidRPr="00802C41">
        <w:t>С</w:t>
      </w:r>
      <w:r w:rsidR="00802C41">
        <w:t>.3</w:t>
      </w:r>
      <w:r w:rsidRPr="00802C41">
        <w:t>36-338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Паукова Е</w:t>
      </w:r>
      <w:r w:rsidR="00802C41">
        <w:t xml:space="preserve">.О., </w:t>
      </w:r>
      <w:r w:rsidRPr="00802C41">
        <w:t>Агаджанян З</w:t>
      </w:r>
      <w:r w:rsidR="00802C41">
        <w:t xml:space="preserve">.С., </w:t>
      </w:r>
      <w:r w:rsidRPr="00802C41">
        <w:t>Саджая Л</w:t>
      </w:r>
      <w:r w:rsidR="00802C41">
        <w:t xml:space="preserve">.А., </w:t>
      </w:r>
      <w:r w:rsidRPr="00802C41">
        <w:t>Павлова Л</w:t>
      </w:r>
      <w:r w:rsidR="00802C41" w:rsidRPr="00802C41">
        <w:t xml:space="preserve">. </w:t>
      </w:r>
      <w:r w:rsidRPr="00802C41">
        <w:t>М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Влияние антиоксидантов флавоноидной природы на перекисное и митохондриальное окисление и антиоксидантный статус у крыс при остром CCl4-гепатозе</w:t>
      </w:r>
      <w:r w:rsidR="00802C41">
        <w:t xml:space="preserve"> // </w:t>
      </w:r>
      <w:r w:rsidRPr="00802C41">
        <w:t>Актуальные проблемы создания новых лекарственных препаратов природного происхождения</w:t>
      </w:r>
      <w:r w:rsidR="00802C41" w:rsidRPr="00802C41">
        <w:t xml:space="preserve">: </w:t>
      </w:r>
      <w:r w:rsidRPr="00802C41">
        <w:t>материалы Междунар</w:t>
      </w:r>
      <w:r w:rsidR="00802C41" w:rsidRPr="00802C41">
        <w:t xml:space="preserve">. </w:t>
      </w:r>
      <w:r w:rsidRPr="00802C41">
        <w:t>съезда</w:t>
      </w:r>
      <w:r w:rsidR="00802C41">
        <w:t xml:space="preserve"> "</w:t>
      </w:r>
      <w:r w:rsidRPr="00802C41">
        <w:t>Фитофарм 2005</w:t>
      </w:r>
      <w:r w:rsidR="00802C41">
        <w:t xml:space="preserve">" </w:t>
      </w:r>
      <w:r w:rsidRPr="00802C41">
        <w:t>и Конф</w:t>
      </w:r>
      <w:r w:rsidR="00802C41" w:rsidRPr="00802C41">
        <w:t xml:space="preserve">. </w:t>
      </w:r>
      <w:r w:rsidRPr="00802C41">
        <w:t>молодых ученых Европ</w:t>
      </w:r>
      <w:r w:rsidR="00802C41" w:rsidRPr="00802C41">
        <w:t xml:space="preserve">. </w:t>
      </w:r>
      <w:r w:rsidRPr="00802C41">
        <w:t>фитохим</w:t>
      </w:r>
      <w:r w:rsidR="00802C41" w:rsidRPr="00802C41">
        <w:t xml:space="preserve">. </w:t>
      </w:r>
      <w:r w:rsidRPr="00802C41">
        <w:t>общества</w:t>
      </w:r>
      <w:r w:rsidR="00802C41">
        <w:t xml:space="preserve"> "</w:t>
      </w:r>
      <w:r w:rsidRPr="00802C41">
        <w:t>Растения и Здоровье</w:t>
      </w:r>
      <w:r w:rsidR="00802C41">
        <w:t>" (</w:t>
      </w:r>
      <w:r w:rsidRPr="00802C41">
        <w:t>9</w:t>
      </w:r>
      <w:r w:rsidR="00802C41" w:rsidRPr="00802C41">
        <w:t xml:space="preserve">; </w:t>
      </w:r>
      <w:r w:rsidRPr="00802C41">
        <w:t>22-25 июня 2005</w:t>
      </w:r>
      <w:r w:rsidR="00802C41" w:rsidRPr="00802C41">
        <w:t xml:space="preserve">; </w:t>
      </w:r>
      <w:r w:rsidRPr="00802C41">
        <w:t>Санкт-Петербург</w:t>
      </w:r>
      <w:r w:rsidR="00802C41" w:rsidRPr="00802C41">
        <w:t>). -</w:t>
      </w:r>
      <w:r w:rsidR="00802C41">
        <w:t xml:space="preserve"> </w:t>
      </w:r>
      <w:r w:rsidRPr="00802C41">
        <w:t>СПб</w:t>
      </w:r>
      <w:r w:rsidR="00802C41">
        <w:t>.:</w:t>
      </w:r>
      <w:r w:rsidR="00802C41" w:rsidRPr="00802C41">
        <w:t xml:space="preserve"> </w:t>
      </w:r>
      <w:r w:rsidRPr="00802C41">
        <w:t>НИИХ СПбГУ, 2005</w:t>
      </w:r>
      <w:r w:rsidR="00802C41" w:rsidRPr="00802C41">
        <w:t>. -</w:t>
      </w:r>
      <w:r w:rsidR="00802C41">
        <w:t xml:space="preserve"> </w:t>
      </w:r>
      <w:r w:rsidRPr="00802C41">
        <w:t>С</w:t>
      </w:r>
      <w:r w:rsidR="00802C41">
        <w:t>.7</w:t>
      </w:r>
      <w:r w:rsidRPr="00802C41">
        <w:t>7-80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Парфентьева Е</w:t>
      </w:r>
      <w:r w:rsidR="00802C41">
        <w:t xml:space="preserve">.П., </w:t>
      </w:r>
      <w:r w:rsidRPr="00802C41">
        <w:t>Саджая Л</w:t>
      </w:r>
      <w:r w:rsidR="00802C41">
        <w:t xml:space="preserve">.А., </w:t>
      </w:r>
      <w:r w:rsidRPr="00802C41">
        <w:t>Шаренко О</w:t>
      </w:r>
      <w:r w:rsidR="00802C41">
        <w:t xml:space="preserve">.М., </w:t>
      </w:r>
      <w:r w:rsidRPr="00802C41">
        <w:t>Паукова Е</w:t>
      </w:r>
      <w:r w:rsidR="00802C41">
        <w:t xml:space="preserve">.О., </w:t>
      </w:r>
      <w:r w:rsidRPr="00802C41">
        <w:t>Андреева О</w:t>
      </w:r>
      <w:r w:rsidR="00802C41">
        <w:t xml:space="preserve">.А., </w:t>
      </w:r>
      <w:r w:rsidRPr="00802C41">
        <w:t>Оганесян Э</w:t>
      </w:r>
      <w:r w:rsidR="00802C41" w:rsidRPr="00802C41">
        <w:t xml:space="preserve">. </w:t>
      </w:r>
      <w:r w:rsidRPr="00802C41">
        <w:t>Т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Кверцетин и гесперидин подавляют образование радикалов оксида азота в печени и сердце крыс в условиях острого гепатоза</w:t>
      </w:r>
      <w:r w:rsidR="00802C41">
        <w:t xml:space="preserve"> // </w:t>
      </w:r>
      <w:r w:rsidRPr="00802C41">
        <w:t>Биофизика</w:t>
      </w:r>
      <w:r w:rsidR="00802C41" w:rsidRPr="00802C41">
        <w:t>. -</w:t>
      </w:r>
      <w:r w:rsidR="00802C41">
        <w:t xml:space="preserve"> </w:t>
      </w:r>
      <w:r w:rsidRPr="00802C41">
        <w:t>2005</w:t>
      </w:r>
      <w:r w:rsidR="00802C41" w:rsidRPr="00802C41">
        <w:t>. -</w:t>
      </w:r>
      <w:r w:rsidR="00802C41">
        <w:t xml:space="preserve"> </w:t>
      </w:r>
      <w:r w:rsidRPr="00802C41">
        <w:t>Т</w:t>
      </w:r>
      <w:r w:rsidR="00802C41">
        <w:t>.5</w:t>
      </w:r>
      <w:r w:rsidRPr="00802C41">
        <w:t>0, №6</w:t>
      </w:r>
      <w:r w:rsidR="00802C41" w:rsidRPr="00802C41">
        <w:t>. -</w:t>
      </w:r>
      <w:r w:rsidR="00802C41">
        <w:t xml:space="preserve"> </w:t>
      </w:r>
      <w:r w:rsidRPr="00802C41">
        <w:t>С</w:t>
      </w:r>
      <w:r w:rsidR="00802C41">
        <w:t>.1</w:t>
      </w:r>
      <w:r w:rsidRPr="00802C41">
        <w:t>145</w:t>
      </w:r>
      <w:r w:rsidR="00802C41" w:rsidRPr="00802C41">
        <w:t xml:space="preserve"> - </w:t>
      </w:r>
      <w:r w:rsidRPr="00802C41">
        <w:t>1149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Тимошин А</w:t>
      </w:r>
      <w:r w:rsidR="00802C41">
        <w:t xml:space="preserve">.А., </w:t>
      </w:r>
      <w:r w:rsidRPr="00802C41">
        <w:t>Паукова Е</w:t>
      </w:r>
      <w:r w:rsidR="00802C41">
        <w:t xml:space="preserve">.О., </w:t>
      </w:r>
      <w:r w:rsidRPr="00802C41">
        <w:t>Ванин А</w:t>
      </w:r>
      <w:r w:rsidR="00802C41" w:rsidRPr="00802C41">
        <w:t xml:space="preserve">. </w:t>
      </w:r>
      <w:r w:rsidRPr="00802C41">
        <w:t>Ф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Использование растительных экстрактов для устранения синдрома холестаза при экспериментальном поражении печени</w:t>
      </w:r>
      <w:r w:rsidR="00802C41">
        <w:t xml:space="preserve"> // </w:t>
      </w:r>
      <w:r w:rsidRPr="00802C41">
        <w:t>Известия высших учебных заведений</w:t>
      </w:r>
      <w:r w:rsidR="00802C41" w:rsidRPr="00802C41">
        <w:t xml:space="preserve">. </w:t>
      </w:r>
      <w:r w:rsidRPr="00802C41">
        <w:t>Сев</w:t>
      </w:r>
      <w:r w:rsidR="00802C41" w:rsidRPr="00802C41">
        <w:t xml:space="preserve">. - </w:t>
      </w:r>
      <w:r w:rsidRPr="00802C41">
        <w:t>Кавк</w:t>
      </w:r>
      <w:r w:rsidR="00802C41" w:rsidRPr="00802C41">
        <w:t xml:space="preserve">. </w:t>
      </w:r>
      <w:r w:rsidRPr="00802C41">
        <w:t>регион</w:t>
      </w:r>
      <w:r w:rsidR="00802C41" w:rsidRPr="00802C41">
        <w:t xml:space="preserve">. </w:t>
      </w:r>
      <w:r w:rsidRPr="00802C41">
        <w:t>Гастроэнтерология</w:t>
      </w:r>
      <w:r w:rsidR="00802C41" w:rsidRPr="00802C41">
        <w:t xml:space="preserve">. </w:t>
      </w:r>
      <w:r w:rsidRPr="00802C41">
        <w:t>Естествен</w:t>
      </w:r>
      <w:r w:rsidR="00802C41" w:rsidRPr="00802C41">
        <w:t xml:space="preserve">. </w:t>
      </w:r>
      <w:r w:rsidRPr="00802C41">
        <w:t>науки</w:t>
      </w:r>
      <w:r w:rsidR="00802C41" w:rsidRPr="00802C41">
        <w:t>. -</w:t>
      </w:r>
      <w:r w:rsidR="00802C41">
        <w:t xml:space="preserve"> </w:t>
      </w:r>
      <w:r w:rsidRPr="00802C41">
        <w:t>Спецвыпуск</w:t>
      </w:r>
      <w:r w:rsidR="00802C41" w:rsidRPr="00802C41">
        <w:t>. -</w:t>
      </w:r>
      <w:r w:rsidR="00802C41">
        <w:t xml:space="preserve"> </w:t>
      </w:r>
      <w:r w:rsidRPr="00802C41">
        <w:t>2005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.8</w:t>
      </w:r>
      <w:r w:rsidRPr="00802C41">
        <w:t xml:space="preserve">6 </w:t>
      </w:r>
      <w:r w:rsidR="00802C41">
        <w:t>-</w:t>
      </w:r>
      <w:r w:rsidRPr="00802C41">
        <w:t xml:space="preserve"> 87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Терехов А</w:t>
      </w:r>
      <w:r w:rsidR="00802C41">
        <w:t xml:space="preserve">.Ю., </w:t>
      </w:r>
      <w:r w:rsidRPr="00802C41">
        <w:t>Паукова Е</w:t>
      </w:r>
      <w:r w:rsidR="00802C41">
        <w:t xml:space="preserve">.О., </w:t>
      </w:r>
      <w:r w:rsidRPr="00802C41">
        <w:t>Шаренко О</w:t>
      </w:r>
      <w:r w:rsidR="00802C41">
        <w:t xml:space="preserve">.М., </w:t>
      </w:r>
      <w:r w:rsidRPr="00802C41">
        <w:t>Андреева О</w:t>
      </w:r>
      <w:r w:rsidR="00802C41">
        <w:t xml:space="preserve">.А., </w:t>
      </w:r>
      <w:r w:rsidRPr="00802C41">
        <w:t>Саджая Л</w:t>
      </w:r>
      <w:r w:rsidR="00802C41" w:rsidRPr="00802C41">
        <w:t xml:space="preserve">. </w:t>
      </w:r>
      <w:r w:rsidRPr="00802C41">
        <w:t>А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Гепатозащитное действие ангиопротекторов флавоноидной природы</w:t>
      </w:r>
      <w:r w:rsidR="00802C41">
        <w:t xml:space="preserve"> // </w:t>
      </w:r>
      <w:r w:rsidRPr="00802C41">
        <w:t>Гепатология сегодня</w:t>
      </w:r>
      <w:r w:rsidR="00802C41" w:rsidRPr="00802C41">
        <w:t xml:space="preserve">: </w:t>
      </w:r>
      <w:r w:rsidRPr="00802C41">
        <w:t>материалы Десятой Рос</w:t>
      </w:r>
      <w:r w:rsidR="00802C41" w:rsidRPr="00802C41">
        <w:t xml:space="preserve">. </w:t>
      </w:r>
      <w:r w:rsidRPr="00802C41">
        <w:t>конф</w:t>
      </w:r>
      <w:r w:rsidR="00802C41">
        <w:t>.2</w:t>
      </w:r>
      <w:r w:rsidRPr="00802C41">
        <w:t>8-30 марта 2005, Москва/ Рос</w:t>
      </w:r>
      <w:r w:rsidR="00802C41" w:rsidRPr="00802C41">
        <w:t xml:space="preserve">. </w:t>
      </w:r>
      <w:r w:rsidRPr="00802C41">
        <w:t>журн</w:t>
      </w:r>
      <w:r w:rsidR="00802C41" w:rsidRPr="00802C41">
        <w:t xml:space="preserve">. </w:t>
      </w:r>
      <w:r w:rsidRPr="00802C41">
        <w:t>гастроэнтерологии, гепатологии, колопроктологии</w:t>
      </w:r>
      <w:r w:rsidR="00802C41" w:rsidRPr="00802C41">
        <w:t>. -</w:t>
      </w:r>
      <w:r w:rsidR="00802C41">
        <w:t xml:space="preserve"> </w:t>
      </w:r>
      <w:r w:rsidRPr="00802C41">
        <w:t>2005</w:t>
      </w:r>
      <w:r w:rsidR="00802C41" w:rsidRPr="00802C41">
        <w:t xml:space="preserve">. </w:t>
      </w:r>
      <w:r w:rsidR="00802C41">
        <w:t>-</w:t>
      </w:r>
      <w:r w:rsidRPr="00802C41">
        <w:t xml:space="preserve"> Т</w:t>
      </w:r>
      <w:r w:rsidR="00802C41">
        <w:t>.1</w:t>
      </w:r>
      <w:r w:rsidRPr="00802C41">
        <w:t>5</w:t>
      </w:r>
      <w:r w:rsidR="00802C41" w:rsidRPr="00802C41">
        <w:t>. -</w:t>
      </w:r>
      <w:r w:rsidR="00802C41">
        <w:t xml:space="preserve"> </w:t>
      </w:r>
      <w:r w:rsidRPr="00802C41">
        <w:t>№1</w:t>
      </w:r>
      <w:r w:rsidR="00802C41" w:rsidRPr="00802C41">
        <w:t xml:space="preserve">. </w:t>
      </w:r>
      <w:r w:rsidR="00802C41">
        <w:t>-</w:t>
      </w:r>
      <w:r w:rsidRPr="00802C41">
        <w:t xml:space="preserve"> Приложение №24</w:t>
      </w:r>
      <w:r w:rsidR="00802C41" w:rsidRPr="00802C41">
        <w:t xml:space="preserve">. - </w:t>
      </w:r>
      <w:r w:rsidRPr="00802C41">
        <w:t>С</w:t>
      </w:r>
      <w:r w:rsidR="00802C41">
        <w:t>.1</w:t>
      </w:r>
      <w:r w:rsidRPr="00802C41">
        <w:t>00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Паукова Е</w:t>
      </w:r>
      <w:r w:rsidR="00802C41">
        <w:t xml:space="preserve">.О., </w:t>
      </w:r>
      <w:r w:rsidRPr="00802C41">
        <w:t>Шаренко О</w:t>
      </w:r>
      <w:r w:rsidR="00802C41">
        <w:t xml:space="preserve">.М., </w:t>
      </w:r>
      <w:r w:rsidRPr="00802C41">
        <w:t>Андреева О</w:t>
      </w:r>
      <w:r w:rsidR="00802C41" w:rsidRPr="00802C41">
        <w:t xml:space="preserve">. </w:t>
      </w:r>
      <w:r w:rsidRPr="00802C41">
        <w:t>А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 xml:space="preserve">Кверцетин и гесперидин подавляют продукцию </w:t>
      </w:r>
      <w:r w:rsidRPr="00802C41">
        <w:rPr>
          <w:lang w:val="en-US"/>
        </w:rPr>
        <w:t>NO</w:t>
      </w:r>
      <w:r w:rsidRPr="00802C41">
        <w:t>-радикалов в условиях строго</w:t>
      </w:r>
      <w:r w:rsidR="00802C41" w:rsidRPr="00802C41">
        <w:t xml:space="preserve"> </w:t>
      </w:r>
      <w:r w:rsidRPr="00802C41">
        <w:t>С</w:t>
      </w:r>
      <w:r w:rsidRPr="00802C41">
        <w:rPr>
          <w:lang w:val="en-US"/>
        </w:rPr>
        <w:t>Cl</w:t>
      </w:r>
      <w:r w:rsidRPr="00802C41">
        <w:rPr>
          <w:vertAlign w:val="subscript"/>
        </w:rPr>
        <w:t>4</w:t>
      </w:r>
      <w:r w:rsidRPr="00802C41">
        <w:t>-гепатоза</w:t>
      </w:r>
      <w:r w:rsidR="00802C41">
        <w:t xml:space="preserve"> // </w:t>
      </w:r>
      <w:r w:rsidRPr="00802C41">
        <w:t>Активные формы кислорода, оксид азота, антиоксиданты и здоровье человека</w:t>
      </w:r>
      <w:r w:rsidR="00802C41" w:rsidRPr="00802C41">
        <w:t xml:space="preserve">: </w:t>
      </w:r>
      <w:r w:rsidRPr="00802C41">
        <w:t>сб</w:t>
      </w:r>
      <w:r w:rsidR="00802C41" w:rsidRPr="00802C41">
        <w:t xml:space="preserve">. </w:t>
      </w:r>
      <w:r w:rsidRPr="00802C41">
        <w:t>тр</w:t>
      </w:r>
      <w:r w:rsidR="00802C41" w:rsidRPr="00802C41">
        <w:t xml:space="preserve">. </w:t>
      </w:r>
      <w:r w:rsidRPr="00802C41">
        <w:t>нац</w:t>
      </w:r>
      <w:r w:rsidR="00802C41" w:rsidRPr="00802C41">
        <w:t xml:space="preserve">. </w:t>
      </w:r>
      <w:r w:rsidRPr="00802C41">
        <w:t>науч</w:t>
      </w:r>
      <w:r w:rsidR="00802C41" w:rsidRPr="00802C41">
        <w:t xml:space="preserve">. - </w:t>
      </w:r>
      <w:r w:rsidRPr="00802C41">
        <w:t>практ</w:t>
      </w:r>
      <w:r w:rsidR="00802C41" w:rsidRPr="00802C41">
        <w:t xml:space="preserve">. </w:t>
      </w:r>
      <w:r w:rsidRPr="00802C41">
        <w:t>конф</w:t>
      </w:r>
      <w:r w:rsidR="00802C41" w:rsidRPr="00802C41">
        <w:t xml:space="preserve">. </w:t>
      </w:r>
      <w:r w:rsidRPr="00802C41">
        <w:t>с междунар</w:t>
      </w:r>
      <w:r w:rsidR="00802C41" w:rsidRPr="00802C41">
        <w:t xml:space="preserve">. </w:t>
      </w:r>
      <w:r w:rsidRPr="00802C41">
        <w:t>участием</w:t>
      </w:r>
      <w:r w:rsidR="00802C41">
        <w:t xml:space="preserve"> (</w:t>
      </w:r>
      <w:r w:rsidRPr="00802C41">
        <w:t>4</w:t>
      </w:r>
      <w:r w:rsidR="00802C41" w:rsidRPr="00802C41">
        <w:t xml:space="preserve">; </w:t>
      </w:r>
      <w:r w:rsidRPr="00802C41">
        <w:t>26-30 сент</w:t>
      </w:r>
      <w:r w:rsidR="00802C41">
        <w:t>. 20</w:t>
      </w:r>
      <w:r w:rsidRPr="00802C41">
        <w:t>05</w:t>
      </w:r>
      <w:r w:rsidR="00802C41" w:rsidRPr="00802C41">
        <w:t xml:space="preserve">; </w:t>
      </w:r>
      <w:r w:rsidRPr="00802C41">
        <w:t>Смоленск</w:t>
      </w:r>
      <w:r w:rsidR="00802C41" w:rsidRPr="00802C41">
        <w:t>). -</w:t>
      </w:r>
      <w:r w:rsidR="00802C41">
        <w:t xml:space="preserve"> </w:t>
      </w:r>
      <w:r w:rsidRPr="00802C41">
        <w:t>Смоленск, 2005</w:t>
      </w:r>
      <w:r w:rsidR="00802C41" w:rsidRPr="00802C41">
        <w:t>. -</w:t>
      </w:r>
      <w:r w:rsidR="00802C41">
        <w:t xml:space="preserve"> </w:t>
      </w:r>
      <w:r w:rsidRPr="00802C41">
        <w:t>С</w:t>
      </w:r>
      <w:r w:rsidR="00802C41">
        <w:t>.1</w:t>
      </w:r>
      <w:r w:rsidRPr="00802C41">
        <w:t>72-174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Тимошин</w:t>
      </w:r>
      <w:r w:rsidR="00802C41">
        <w:t xml:space="preserve">.А.А., </w:t>
      </w:r>
      <w:r w:rsidRPr="00802C41">
        <w:t>Паукова Е</w:t>
      </w:r>
      <w:r w:rsidR="00802C41">
        <w:t xml:space="preserve">.О., </w:t>
      </w:r>
      <w:r w:rsidRPr="00802C41">
        <w:t>Ванин А</w:t>
      </w:r>
      <w:r w:rsidR="00802C41" w:rsidRPr="00802C41">
        <w:t xml:space="preserve">. </w:t>
      </w:r>
      <w:r w:rsidRPr="00802C41">
        <w:t>Ф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 xml:space="preserve">Амброзия полыннолистная </w:t>
      </w:r>
      <w:r w:rsidR="00802C41">
        <w:t>-</w:t>
      </w:r>
      <w:r w:rsidRPr="00802C41">
        <w:t xml:space="preserve"> источник фармакологически активных соединений</w:t>
      </w:r>
      <w:r w:rsidR="00802C41" w:rsidRPr="00802C41">
        <w:t xml:space="preserve">. </w:t>
      </w:r>
      <w:r w:rsidRPr="00802C41">
        <w:t>Сообщение 2</w:t>
      </w:r>
      <w:r w:rsidR="00802C41">
        <w:t xml:space="preserve"> // </w:t>
      </w:r>
      <w:r w:rsidRPr="00802C41">
        <w:t>Хим</w:t>
      </w:r>
      <w:r w:rsidR="00802C41" w:rsidRPr="00802C41">
        <w:t xml:space="preserve">. - </w:t>
      </w:r>
      <w:r w:rsidRPr="00802C41">
        <w:t>фарм</w:t>
      </w:r>
      <w:r w:rsidR="00802C41" w:rsidRPr="00802C41">
        <w:t xml:space="preserve">. </w:t>
      </w:r>
      <w:r w:rsidRPr="00802C41">
        <w:t>журнал</w:t>
      </w:r>
      <w:r w:rsidR="00802C41" w:rsidRPr="00802C41">
        <w:t xml:space="preserve">. </w:t>
      </w:r>
      <w:r w:rsidR="00802C41">
        <w:t>-</w:t>
      </w:r>
      <w:r w:rsidRPr="00802C41">
        <w:t xml:space="preserve"> 2006</w:t>
      </w:r>
      <w:r w:rsidR="00802C41" w:rsidRPr="00802C41">
        <w:t xml:space="preserve">. </w:t>
      </w:r>
      <w:r w:rsidR="00802C41">
        <w:t>-</w:t>
      </w:r>
      <w:r w:rsidRPr="00802C41">
        <w:t xml:space="preserve"> Т</w:t>
      </w:r>
      <w:r w:rsidR="00802C41">
        <w:t>.4</w:t>
      </w:r>
      <w:r w:rsidRPr="00802C41">
        <w:t xml:space="preserve">0, №11ю </w:t>
      </w:r>
      <w:r w:rsidR="00802C41">
        <w:t>-</w:t>
      </w:r>
      <w:r w:rsidRPr="00802C41">
        <w:t xml:space="preserve"> С</w:t>
      </w:r>
      <w:r w:rsidR="00802C41">
        <w:t>.4</w:t>
      </w:r>
      <w:r w:rsidRPr="00802C41">
        <w:t>6</w:t>
      </w:r>
      <w:r w:rsidR="00802C41" w:rsidRPr="00802C41">
        <w:t xml:space="preserve"> - </w:t>
      </w:r>
      <w:r w:rsidRPr="00802C41">
        <w:t>51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Пархоменко А</w:t>
      </w:r>
      <w:r w:rsidR="00802C41">
        <w:t xml:space="preserve">.Ю., </w:t>
      </w:r>
      <w:r w:rsidRPr="00802C41">
        <w:t>Оганесян Э</w:t>
      </w:r>
      <w:r w:rsidR="00802C41">
        <w:t xml:space="preserve">.Т., </w:t>
      </w:r>
      <w:r w:rsidRPr="00802C41">
        <w:t>Андреева О</w:t>
      </w:r>
      <w:r w:rsidR="00802C41">
        <w:t xml:space="preserve">.А., </w:t>
      </w:r>
      <w:r w:rsidRPr="00802C41">
        <w:t>Паукова Е</w:t>
      </w:r>
      <w:r w:rsidR="00802C41">
        <w:t xml:space="preserve">.О. </w:t>
      </w:r>
      <w:r w:rsidRPr="00802C41">
        <w:t xml:space="preserve">и </w:t>
      </w:r>
      <w:r w:rsidR="00802C41">
        <w:t>др.)</w:t>
      </w:r>
      <w:r w:rsidR="00802C41" w:rsidRPr="00802C41">
        <w:t>.</w:t>
      </w:r>
    </w:p>
    <w:p w:rsidR="00802C41" w:rsidRDefault="00F71F1A" w:rsidP="00555990">
      <w:pPr>
        <w:pStyle w:val="a0"/>
      </w:pPr>
      <w:r w:rsidRPr="00802C41">
        <w:t>Влияние биофлавоноидов на про-/антиоксидантное равновесие при остром алкогольном отравлении</w:t>
      </w:r>
      <w:r w:rsidR="00802C41">
        <w:t xml:space="preserve"> // </w:t>
      </w:r>
      <w:r w:rsidRPr="00802C41">
        <w:t>Гепатология сегодня</w:t>
      </w:r>
      <w:r w:rsidR="00802C41" w:rsidRPr="00802C41">
        <w:t xml:space="preserve">: </w:t>
      </w:r>
      <w:r w:rsidRPr="00802C41">
        <w:t>материалы Одиннадцатой Рос</w:t>
      </w:r>
      <w:r w:rsidR="00802C41" w:rsidRPr="00802C41">
        <w:t xml:space="preserve">. </w:t>
      </w:r>
      <w:r w:rsidRPr="00802C41">
        <w:t>конф</w:t>
      </w:r>
      <w:r w:rsidR="00802C41">
        <w:t>.2</w:t>
      </w:r>
      <w:r w:rsidRPr="00802C41">
        <w:t>7-29 марта 2006, Москва/ Рос</w:t>
      </w:r>
      <w:r w:rsidR="00802C41" w:rsidRPr="00802C41">
        <w:t xml:space="preserve">. </w:t>
      </w:r>
      <w:r w:rsidRPr="00802C41">
        <w:t>журн</w:t>
      </w:r>
      <w:r w:rsidR="00802C41" w:rsidRPr="00802C41">
        <w:t xml:space="preserve">. </w:t>
      </w:r>
      <w:r w:rsidRPr="00802C41">
        <w:t>гастроэнтерологии, гепатологии, колопроктологии</w:t>
      </w:r>
      <w:r w:rsidR="00802C41" w:rsidRPr="00802C41">
        <w:t>. -</w:t>
      </w:r>
      <w:r w:rsidR="00802C41">
        <w:t xml:space="preserve"> </w:t>
      </w:r>
      <w:r w:rsidRPr="00802C41">
        <w:t>2006</w:t>
      </w:r>
      <w:r w:rsidR="00802C41" w:rsidRPr="00802C41">
        <w:t xml:space="preserve">. </w:t>
      </w:r>
      <w:r w:rsidR="00802C41">
        <w:t>-</w:t>
      </w:r>
      <w:r w:rsidRPr="00802C41">
        <w:t xml:space="preserve"> Т</w:t>
      </w:r>
      <w:r w:rsidR="00802C41">
        <w:t>.1</w:t>
      </w:r>
      <w:r w:rsidRPr="00802C41">
        <w:t>6</w:t>
      </w:r>
      <w:r w:rsidR="00802C41" w:rsidRPr="00802C41">
        <w:t>. -</w:t>
      </w:r>
      <w:r w:rsidR="00802C41">
        <w:t xml:space="preserve"> </w:t>
      </w:r>
      <w:r w:rsidRPr="00802C41">
        <w:t>№1</w:t>
      </w:r>
      <w:r w:rsidR="00802C41" w:rsidRPr="00802C41">
        <w:t xml:space="preserve">. </w:t>
      </w:r>
      <w:r w:rsidR="00802C41">
        <w:t>-</w:t>
      </w:r>
      <w:r w:rsidRPr="00802C41">
        <w:t xml:space="preserve"> Приложение №27</w:t>
      </w:r>
      <w:r w:rsidR="00802C41" w:rsidRPr="00802C41">
        <w:t>. -</w:t>
      </w:r>
      <w:r w:rsidR="00802C41">
        <w:t xml:space="preserve"> </w:t>
      </w:r>
      <w:r w:rsidRPr="00802C41">
        <w:t>С</w:t>
      </w:r>
      <w:r w:rsidR="00802C41">
        <w:t>.6</w:t>
      </w:r>
      <w:r w:rsidRPr="00802C41">
        <w:t>8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Сергеева Е</w:t>
      </w:r>
      <w:r w:rsidR="00802C41">
        <w:t xml:space="preserve">.О., </w:t>
      </w:r>
      <w:r w:rsidRPr="00802C41">
        <w:t>Парфентьева Е</w:t>
      </w:r>
      <w:r w:rsidR="00802C41">
        <w:t xml:space="preserve">.П., </w:t>
      </w:r>
      <w:r w:rsidRPr="00802C41">
        <w:t>Саджая Л</w:t>
      </w:r>
      <w:r w:rsidR="00802C41">
        <w:t xml:space="preserve">.А., </w:t>
      </w:r>
      <w:r w:rsidRPr="00802C41">
        <w:t>Шаренко О</w:t>
      </w:r>
      <w:r w:rsidR="00802C41" w:rsidRPr="00802C41">
        <w:t xml:space="preserve">. </w:t>
      </w:r>
      <w:r w:rsidRPr="00802C41">
        <w:t>М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 xml:space="preserve">Влияние биофлавоноидов на микросомальное и митохондриальное окисление при </w:t>
      </w:r>
      <w:r w:rsidRPr="00802C41">
        <w:rPr>
          <w:lang w:val="en-US"/>
        </w:rPr>
        <w:t>CCl</w:t>
      </w:r>
      <w:r w:rsidRPr="00802C41">
        <w:rPr>
          <w:vertAlign w:val="subscript"/>
        </w:rPr>
        <w:t>4</w:t>
      </w:r>
      <w:r w:rsidRPr="00802C41">
        <w:t xml:space="preserve"> </w:t>
      </w:r>
      <w:r w:rsidR="00802C41">
        <w:t>-</w:t>
      </w:r>
      <w:r w:rsidRPr="00802C41">
        <w:t>гепатозе</w:t>
      </w:r>
      <w:r w:rsidR="00802C41">
        <w:t xml:space="preserve"> // </w:t>
      </w:r>
      <w:r w:rsidRPr="00802C41">
        <w:t>Человек и лекарство</w:t>
      </w:r>
      <w:r w:rsidR="00802C41" w:rsidRPr="00802C41">
        <w:t xml:space="preserve">: </w:t>
      </w:r>
      <w:r w:rsidRPr="00802C41">
        <w:t>тез</w:t>
      </w:r>
      <w:r w:rsidR="00802C41" w:rsidRPr="00802C41">
        <w:t xml:space="preserve">. </w:t>
      </w:r>
      <w:r w:rsidRPr="00802C41">
        <w:t>докл</w:t>
      </w:r>
      <w:r w:rsidR="00802C41">
        <w:t>.1</w:t>
      </w:r>
      <w:r w:rsidRPr="00802C41">
        <w:t>3 Рос</w:t>
      </w:r>
      <w:r w:rsidR="00802C41" w:rsidRPr="00802C41">
        <w:t xml:space="preserve">. </w:t>
      </w:r>
      <w:r w:rsidRPr="00802C41">
        <w:t>нац</w:t>
      </w:r>
      <w:r w:rsidR="00802C41" w:rsidRPr="00802C41">
        <w:t xml:space="preserve">. </w:t>
      </w:r>
      <w:r w:rsidRPr="00802C41">
        <w:t>конгр</w:t>
      </w:r>
      <w:r w:rsidR="00802C41">
        <w:t>.3</w:t>
      </w:r>
      <w:r w:rsidRPr="00802C41">
        <w:t>-7 апр</w:t>
      </w:r>
      <w:r w:rsidR="00802C41">
        <w:t>. 20</w:t>
      </w:r>
      <w:r w:rsidRPr="00802C41">
        <w:t>06 г</w:t>
      </w:r>
      <w:r w:rsidR="00802C41" w:rsidRPr="00802C41">
        <w:t xml:space="preserve">. </w:t>
      </w:r>
      <w:r w:rsidR="00802C41">
        <w:t>-</w:t>
      </w:r>
      <w:r w:rsidRPr="00802C41">
        <w:t xml:space="preserve"> М</w:t>
      </w:r>
      <w:r w:rsidR="00802C41" w:rsidRPr="00802C41">
        <w:t>., 20</w:t>
      </w:r>
      <w:r w:rsidRPr="00802C41">
        <w:t>06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.5</w:t>
      </w:r>
      <w:r w:rsidRPr="00802C41">
        <w:t>20-521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Оганесян Э</w:t>
      </w:r>
      <w:r w:rsidR="00802C41">
        <w:t xml:space="preserve">.Т., </w:t>
      </w:r>
      <w:r w:rsidRPr="00802C41">
        <w:t>Сергеева Е</w:t>
      </w:r>
      <w:r w:rsidR="00802C41">
        <w:t xml:space="preserve">.О., </w:t>
      </w:r>
      <w:r w:rsidRPr="00802C41">
        <w:t>Шаренко О</w:t>
      </w:r>
      <w:r w:rsidR="00802C41">
        <w:t xml:space="preserve">.М., </w:t>
      </w:r>
      <w:r w:rsidRPr="00802C41">
        <w:t>Андреева О</w:t>
      </w:r>
      <w:r w:rsidR="00802C41">
        <w:t xml:space="preserve">.А., </w:t>
      </w:r>
      <w:r w:rsidRPr="00802C41">
        <w:t>Парфентьева Е</w:t>
      </w:r>
      <w:r w:rsidR="00802C41">
        <w:t xml:space="preserve">.П., </w:t>
      </w:r>
      <w:r w:rsidRPr="00802C41">
        <w:t>Саджая Л</w:t>
      </w:r>
      <w:r w:rsidR="00802C41">
        <w:t xml:space="preserve">.А., </w:t>
      </w:r>
      <w:r w:rsidRPr="00802C41">
        <w:t>Скульте Л</w:t>
      </w:r>
      <w:r w:rsidR="00802C41" w:rsidRPr="00802C41">
        <w:t xml:space="preserve">. </w:t>
      </w:r>
      <w:r w:rsidRPr="00802C41">
        <w:t>А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Фитохимическое изучение состава надземной части растений вики изменчивой</w:t>
      </w:r>
      <w:r w:rsidR="00802C41">
        <w:t xml:space="preserve"> (</w:t>
      </w:r>
      <w:r w:rsidRPr="00802C41">
        <w:rPr>
          <w:lang w:val="en-US"/>
        </w:rPr>
        <w:t>Vicia</w:t>
      </w:r>
      <w:r w:rsidRPr="00802C41">
        <w:t xml:space="preserve"> </w:t>
      </w:r>
      <w:r w:rsidRPr="00802C41">
        <w:rPr>
          <w:lang w:val="en-US"/>
        </w:rPr>
        <w:t>variabilis</w:t>
      </w:r>
      <w:r w:rsidRPr="00802C41">
        <w:t xml:space="preserve"> </w:t>
      </w:r>
      <w:r w:rsidRPr="00802C41">
        <w:rPr>
          <w:lang w:val="en-US"/>
        </w:rPr>
        <w:t>Freyn</w:t>
      </w:r>
      <w:r w:rsidRPr="00802C41">
        <w:t xml:space="preserve">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Sint</w:t>
      </w:r>
      <w:r w:rsidR="00802C41" w:rsidRPr="00802C41">
        <w:t xml:space="preserve">) </w:t>
      </w:r>
      <w:r w:rsidRPr="00802C41">
        <w:t>и вики Гроссгейма</w:t>
      </w:r>
      <w:r w:rsidR="00802C41">
        <w:t xml:space="preserve"> (</w:t>
      </w:r>
      <w:r w:rsidRPr="00802C41">
        <w:rPr>
          <w:lang w:val="en-US"/>
        </w:rPr>
        <w:t>Vica</w:t>
      </w:r>
      <w:r w:rsidRPr="00802C41">
        <w:t xml:space="preserve"> </w:t>
      </w:r>
      <w:r w:rsidRPr="00802C41">
        <w:rPr>
          <w:lang w:val="en-US"/>
        </w:rPr>
        <w:t>Grossheimii</w:t>
      </w:r>
      <w:r w:rsidRPr="00802C41">
        <w:t xml:space="preserve"> </w:t>
      </w:r>
      <w:r w:rsidRPr="00802C41">
        <w:rPr>
          <w:lang w:val="en-US"/>
        </w:rPr>
        <w:t>Freyn</w:t>
      </w:r>
      <w:r w:rsidRPr="00802C41">
        <w:t xml:space="preserve"> </w:t>
      </w:r>
      <w:r w:rsidRPr="00802C41">
        <w:rPr>
          <w:lang w:val="en-US"/>
        </w:rPr>
        <w:t>et</w:t>
      </w:r>
      <w:r w:rsidRPr="00802C41">
        <w:t xml:space="preserve"> </w:t>
      </w:r>
      <w:r w:rsidRPr="00802C41">
        <w:rPr>
          <w:lang w:val="en-US"/>
        </w:rPr>
        <w:t>Sint</w:t>
      </w:r>
      <w:r w:rsidR="00802C41" w:rsidRPr="00802C41">
        <w:t>)</w:t>
      </w:r>
      <w:r w:rsidR="00802C41">
        <w:t xml:space="preserve"> // </w:t>
      </w:r>
      <w:r w:rsidRPr="00802C41">
        <w:t>Человек и лекарство</w:t>
      </w:r>
      <w:r w:rsidR="00802C41" w:rsidRPr="00802C41">
        <w:t xml:space="preserve">: </w:t>
      </w:r>
      <w:r w:rsidRPr="00802C41">
        <w:t>тез</w:t>
      </w:r>
      <w:r w:rsidR="00802C41" w:rsidRPr="00802C41">
        <w:t xml:space="preserve">. </w:t>
      </w:r>
      <w:r w:rsidRPr="00802C41">
        <w:t>докл</w:t>
      </w:r>
      <w:r w:rsidR="00802C41">
        <w:t>.1</w:t>
      </w:r>
      <w:r w:rsidRPr="00802C41">
        <w:t>3 Рос</w:t>
      </w:r>
      <w:r w:rsidR="00802C41" w:rsidRPr="00802C41">
        <w:t xml:space="preserve">. </w:t>
      </w:r>
      <w:r w:rsidRPr="00802C41">
        <w:t>нац</w:t>
      </w:r>
      <w:r w:rsidR="00802C41" w:rsidRPr="00802C41">
        <w:t xml:space="preserve">. </w:t>
      </w:r>
      <w:r w:rsidRPr="00802C41">
        <w:t>конгр</w:t>
      </w:r>
      <w:r w:rsidR="00802C41">
        <w:t>.3</w:t>
      </w:r>
      <w:r w:rsidRPr="00802C41">
        <w:t>-7 апр</w:t>
      </w:r>
      <w:r w:rsidR="00802C41">
        <w:t>. 20</w:t>
      </w:r>
      <w:r w:rsidRPr="00802C41">
        <w:t>06 г</w:t>
      </w:r>
      <w:r w:rsidR="00802C41" w:rsidRPr="00802C41">
        <w:t xml:space="preserve">. </w:t>
      </w:r>
      <w:r w:rsidR="00802C41">
        <w:t>-</w:t>
      </w:r>
      <w:r w:rsidRPr="00802C41">
        <w:t xml:space="preserve"> М</w:t>
      </w:r>
      <w:r w:rsidR="00802C41" w:rsidRPr="00802C41">
        <w:t>., 20</w:t>
      </w:r>
      <w:r w:rsidRPr="00802C41">
        <w:t>06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.6</w:t>
      </w:r>
      <w:r w:rsidRPr="00802C41">
        <w:t>09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Шаренко О</w:t>
      </w:r>
      <w:r w:rsidR="00802C41">
        <w:t xml:space="preserve">.М., </w:t>
      </w:r>
      <w:r w:rsidRPr="00802C41">
        <w:t>Андреева О</w:t>
      </w:r>
      <w:r w:rsidR="00802C41">
        <w:t xml:space="preserve">.А., </w:t>
      </w:r>
      <w:r w:rsidRPr="00802C41">
        <w:t>Крикова А</w:t>
      </w:r>
      <w:r w:rsidR="00802C41">
        <w:t xml:space="preserve">.В., </w:t>
      </w:r>
      <w:r w:rsidRPr="00802C41">
        <w:t>Сергеева Е</w:t>
      </w:r>
      <w:r w:rsidR="00802C41" w:rsidRPr="00802C41">
        <w:t xml:space="preserve">. </w:t>
      </w:r>
      <w:r w:rsidRPr="00802C41">
        <w:t>О</w:t>
      </w:r>
      <w:r w:rsidR="00802C41">
        <w:t>., С</w:t>
      </w:r>
      <w:r w:rsidRPr="00802C41">
        <w:t>амойленко Е</w:t>
      </w:r>
      <w:r w:rsidR="00802C41" w:rsidRPr="00802C41">
        <w:t xml:space="preserve">. </w:t>
      </w:r>
      <w:r w:rsidRPr="00802C41">
        <w:t>С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Мембраностабилизирующее действие биофлавоноидов при остром алкогольном отравлении у крыс</w:t>
      </w:r>
      <w:r w:rsidR="00802C41">
        <w:t xml:space="preserve"> // </w:t>
      </w:r>
      <w:r w:rsidRPr="00802C41">
        <w:t>Разработка, исследование и маркетинг новой фармац</w:t>
      </w:r>
      <w:r w:rsidR="00802C41" w:rsidRPr="00802C41">
        <w:t xml:space="preserve">. </w:t>
      </w:r>
      <w:r w:rsidRPr="00802C41">
        <w:t>продукции</w:t>
      </w:r>
      <w:r w:rsidR="00802C41" w:rsidRPr="00802C41">
        <w:t xml:space="preserve">: </w:t>
      </w:r>
      <w:r w:rsidRPr="00802C41">
        <w:t>сб</w:t>
      </w:r>
      <w:r w:rsidR="00802C41" w:rsidRPr="00802C41">
        <w:t xml:space="preserve">. </w:t>
      </w:r>
      <w:r w:rsidRPr="00802C41">
        <w:t>науч</w:t>
      </w:r>
      <w:r w:rsidR="00802C41" w:rsidRPr="00802C41">
        <w:t xml:space="preserve">. </w:t>
      </w:r>
      <w:r w:rsidRPr="00802C41">
        <w:t>тр</w:t>
      </w:r>
      <w:r w:rsidR="00802C41" w:rsidRPr="00802C41">
        <w:t xml:space="preserve">. </w:t>
      </w:r>
      <w:r w:rsidRPr="00802C41">
        <w:t>/ Пятигорск</w:t>
      </w:r>
      <w:r w:rsidR="00802C41" w:rsidRPr="00802C41">
        <w:t xml:space="preserve">. </w:t>
      </w:r>
      <w:r w:rsidRPr="00802C41">
        <w:t>ГФА</w:t>
      </w:r>
      <w:r w:rsidR="00802C41" w:rsidRPr="00802C41">
        <w:t xml:space="preserve">. </w:t>
      </w:r>
      <w:r w:rsidR="00802C41">
        <w:t>-</w:t>
      </w:r>
      <w:r w:rsidRPr="00802C41">
        <w:t>Вып</w:t>
      </w:r>
      <w:r w:rsidR="00802C41">
        <w:t>.6</w:t>
      </w:r>
      <w:r w:rsidRPr="00802C41">
        <w:t>1</w:t>
      </w:r>
      <w:r w:rsidR="00802C41" w:rsidRPr="00802C41">
        <w:t xml:space="preserve">. </w:t>
      </w:r>
      <w:r w:rsidR="00802C41">
        <w:t>-</w:t>
      </w:r>
      <w:r w:rsidRPr="00802C41">
        <w:t>Пятигорск</w:t>
      </w:r>
      <w:r w:rsidR="00802C41" w:rsidRPr="00802C41">
        <w:t xml:space="preserve">: </w:t>
      </w:r>
      <w:r w:rsidRPr="00802C41">
        <w:t>ПятГФА, 2006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.3</w:t>
      </w:r>
      <w:r w:rsidRPr="00802C41">
        <w:t>82-383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Сергеева Е</w:t>
      </w:r>
      <w:r w:rsidR="00802C41">
        <w:t xml:space="preserve">.О., </w:t>
      </w:r>
      <w:r w:rsidRPr="00802C41">
        <w:t>Саджая Л</w:t>
      </w:r>
      <w:r w:rsidR="00802C41">
        <w:t xml:space="preserve">.А., </w:t>
      </w:r>
      <w:r w:rsidRPr="00802C41">
        <w:t>Павлова Л</w:t>
      </w:r>
      <w:r w:rsidR="00802C41" w:rsidRPr="00802C41">
        <w:t xml:space="preserve">. </w:t>
      </w:r>
      <w:r w:rsidRPr="00802C41">
        <w:t>М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Изменение некоторых биохимических показателей у крыс при остром алкогольном отравлении и действии биофлавоноидов</w:t>
      </w:r>
      <w:r w:rsidR="00802C41">
        <w:t xml:space="preserve"> // </w:t>
      </w:r>
      <w:r w:rsidRPr="00802C41">
        <w:t>Разработка, исследование и маркетинг новой фармац</w:t>
      </w:r>
      <w:r w:rsidR="00802C41" w:rsidRPr="00802C41">
        <w:t xml:space="preserve">. </w:t>
      </w:r>
      <w:r w:rsidRPr="00802C41">
        <w:t>продукции</w:t>
      </w:r>
      <w:r w:rsidR="00802C41" w:rsidRPr="00802C41">
        <w:t xml:space="preserve">: </w:t>
      </w:r>
      <w:r w:rsidRPr="00802C41">
        <w:t>сб</w:t>
      </w:r>
      <w:r w:rsidR="00802C41" w:rsidRPr="00802C41">
        <w:t xml:space="preserve">. </w:t>
      </w:r>
      <w:r w:rsidRPr="00802C41">
        <w:t>науч</w:t>
      </w:r>
      <w:r w:rsidR="00802C41" w:rsidRPr="00802C41">
        <w:t xml:space="preserve">. </w:t>
      </w:r>
      <w:r w:rsidRPr="00802C41">
        <w:t>тр</w:t>
      </w:r>
      <w:r w:rsidR="00802C41" w:rsidRPr="00802C41">
        <w:t xml:space="preserve">. </w:t>
      </w:r>
      <w:r w:rsidRPr="00802C41">
        <w:t>/ Пятигорск</w:t>
      </w:r>
      <w:r w:rsidR="00802C41" w:rsidRPr="00802C41">
        <w:t xml:space="preserve">. </w:t>
      </w:r>
      <w:r w:rsidRPr="00802C41">
        <w:t>ГФА</w:t>
      </w:r>
      <w:r w:rsidR="00802C41" w:rsidRPr="00802C41">
        <w:t xml:space="preserve">. </w:t>
      </w:r>
      <w:r w:rsidR="00802C41">
        <w:t>-</w:t>
      </w:r>
      <w:r w:rsidRPr="00802C41">
        <w:t>Вып</w:t>
      </w:r>
      <w:r w:rsidR="00802C41">
        <w:t>.6</w:t>
      </w:r>
      <w:r w:rsidRPr="00802C41">
        <w:t>1</w:t>
      </w:r>
      <w:r w:rsidR="00802C41" w:rsidRPr="00802C41">
        <w:t xml:space="preserve">. </w:t>
      </w:r>
      <w:r w:rsidR="00802C41">
        <w:t>-</w:t>
      </w:r>
      <w:r w:rsidRPr="00802C41">
        <w:t>Пятигорск</w:t>
      </w:r>
      <w:r w:rsidR="00802C41" w:rsidRPr="00802C41">
        <w:t xml:space="preserve">: </w:t>
      </w:r>
      <w:r w:rsidRPr="00802C41">
        <w:t>ПятГФА, 2006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.3</w:t>
      </w:r>
      <w:r w:rsidRPr="00802C41">
        <w:t>47-349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Сергеева Е</w:t>
      </w:r>
      <w:r w:rsidR="00802C41">
        <w:t xml:space="preserve">.О., </w:t>
      </w:r>
      <w:r w:rsidRPr="00802C41">
        <w:t>Оганесян Э</w:t>
      </w:r>
      <w:r w:rsidR="00802C41">
        <w:t xml:space="preserve">.Т., </w:t>
      </w:r>
      <w:r w:rsidRPr="00802C41">
        <w:t>Парфентьева Е</w:t>
      </w:r>
      <w:r w:rsidR="00802C41">
        <w:t xml:space="preserve">.П., </w:t>
      </w:r>
      <w:r w:rsidRPr="00802C41">
        <w:t>Скульте И</w:t>
      </w:r>
      <w:r w:rsidR="00802C41">
        <w:t xml:space="preserve">.В., </w:t>
      </w:r>
      <w:r w:rsidRPr="00802C41">
        <w:t>Ващенко Е</w:t>
      </w:r>
      <w:r w:rsidR="00802C41">
        <w:t xml:space="preserve">.С., </w:t>
      </w:r>
      <w:r w:rsidRPr="00802C41">
        <w:t>Биляч Я</w:t>
      </w:r>
      <w:r w:rsidR="00802C41" w:rsidRPr="00802C41">
        <w:t xml:space="preserve">. </w:t>
      </w:r>
      <w:r w:rsidRPr="00802C41">
        <w:t>И, Шаренко О</w:t>
      </w:r>
      <w:r w:rsidR="00802C41">
        <w:t xml:space="preserve">.М., </w:t>
      </w:r>
      <w:r w:rsidRPr="00802C41">
        <w:t>Андреева О</w:t>
      </w:r>
      <w:r w:rsidR="00802C41" w:rsidRPr="00802C41">
        <w:t xml:space="preserve">. </w:t>
      </w:r>
      <w:r w:rsidRPr="00802C41">
        <w:t>А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Влияние гесперидина на уровень оксида азота</w:t>
      </w:r>
      <w:r w:rsidR="00802C41">
        <w:t xml:space="preserve"> (</w:t>
      </w:r>
      <w:r w:rsidRPr="00802C41">
        <w:rPr>
          <w:lang w:val="en-US"/>
        </w:rPr>
        <w:t>NO</w:t>
      </w:r>
      <w:r w:rsidR="00802C41" w:rsidRPr="00802C41">
        <w:t xml:space="preserve">) </w:t>
      </w:r>
      <w:r w:rsidRPr="00802C41">
        <w:t>в организме крыс в норме и при остром поражении печени тетрахлорметаном</w:t>
      </w:r>
      <w:r w:rsidR="00802C41">
        <w:t xml:space="preserve"> // </w:t>
      </w:r>
      <w:r w:rsidRPr="00802C41">
        <w:t>Молекулярные, мембранные и клеточные основы функционирования биосистем</w:t>
      </w:r>
      <w:r w:rsidR="00802C41" w:rsidRPr="00802C41">
        <w:t xml:space="preserve">: </w:t>
      </w:r>
      <w:r w:rsidRPr="00802C41">
        <w:t>Междунар</w:t>
      </w:r>
      <w:r w:rsidR="00802C41" w:rsidRPr="00802C41">
        <w:t xml:space="preserve">. </w:t>
      </w:r>
      <w:r w:rsidRPr="00802C41">
        <w:t>науч</w:t>
      </w:r>
      <w:r w:rsidR="00802C41" w:rsidRPr="00802C41">
        <w:t xml:space="preserve">. </w:t>
      </w:r>
      <w:r w:rsidRPr="00802C41">
        <w:t>конф</w:t>
      </w:r>
      <w:r w:rsidR="00802C41">
        <w:t>.;</w:t>
      </w:r>
      <w:r w:rsidR="00802C41" w:rsidRPr="00802C41">
        <w:t xml:space="preserve"> </w:t>
      </w:r>
      <w:r w:rsidRPr="00802C41">
        <w:t>Седьмой съезд Белорус</w:t>
      </w:r>
      <w:r w:rsidR="00802C41" w:rsidRPr="00802C41">
        <w:t xml:space="preserve">. </w:t>
      </w:r>
      <w:r w:rsidRPr="00802C41">
        <w:t>общественного объединения фотобиологов и биофизиков, Минск</w:t>
      </w:r>
      <w:r w:rsidR="00802C41" w:rsidRPr="00802C41">
        <w:t>,</w:t>
      </w:r>
      <w:r w:rsidRPr="00802C41">
        <w:t xml:space="preserve"> 21-23 июня 2006 г</w:t>
      </w:r>
      <w:r w:rsidR="00802C41">
        <w:t>.:</w:t>
      </w:r>
      <w:r w:rsidR="00802C41" w:rsidRPr="00802C41">
        <w:t xml:space="preserve"> </w:t>
      </w:r>
      <w:r w:rsidRPr="00802C41">
        <w:t>сборник статей</w:t>
      </w:r>
      <w:r w:rsidR="00802C41" w:rsidRPr="00802C41">
        <w:t xml:space="preserve">. </w:t>
      </w:r>
      <w:r w:rsidR="00802C41">
        <w:t>-</w:t>
      </w:r>
      <w:r w:rsidRPr="00802C41">
        <w:t xml:space="preserve"> Мн</w:t>
      </w:r>
      <w:r w:rsidR="00802C41">
        <w:t>.:</w:t>
      </w:r>
      <w:r w:rsidR="00802C41" w:rsidRPr="00802C41">
        <w:t xml:space="preserve"> </w:t>
      </w:r>
      <w:r w:rsidRPr="00802C41">
        <w:t>ИООО</w:t>
      </w:r>
      <w:r w:rsidR="00802C41">
        <w:t xml:space="preserve"> "</w:t>
      </w:r>
      <w:r w:rsidRPr="00802C41">
        <w:t>Право и экономика</w:t>
      </w:r>
      <w:r w:rsidR="00802C41">
        <w:t xml:space="preserve">", </w:t>
      </w:r>
      <w:r w:rsidRPr="00802C41">
        <w:t>2006</w:t>
      </w:r>
      <w:r w:rsidR="00802C41" w:rsidRPr="00802C41">
        <w:t xml:space="preserve">. </w:t>
      </w:r>
      <w:r w:rsidR="00802C41">
        <w:t>-</w:t>
      </w:r>
      <w:r w:rsidRPr="00802C41">
        <w:t xml:space="preserve"> Т</w:t>
      </w:r>
      <w:r w:rsidR="00802C41">
        <w:t>.2</w:t>
      </w:r>
      <w:r w:rsidR="00802C41" w:rsidRPr="00802C41">
        <w:t>. -</w:t>
      </w:r>
      <w:r w:rsidR="00802C41">
        <w:t xml:space="preserve"> </w:t>
      </w:r>
      <w:r w:rsidRPr="00802C41">
        <w:t>С</w:t>
      </w:r>
      <w:r w:rsidR="00802C41">
        <w:t>.2</w:t>
      </w:r>
      <w:r w:rsidRPr="00802C41">
        <w:t>61-263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Тимошин А</w:t>
      </w:r>
      <w:r w:rsidR="00802C41">
        <w:t xml:space="preserve">.А., </w:t>
      </w:r>
      <w:r w:rsidRPr="00802C41">
        <w:t>Сергеева Е</w:t>
      </w:r>
      <w:r w:rsidR="00802C41">
        <w:t xml:space="preserve">.О., </w:t>
      </w:r>
      <w:r w:rsidRPr="00802C41">
        <w:t>Ванин А</w:t>
      </w:r>
      <w:r w:rsidR="00802C41">
        <w:t xml:space="preserve">.Ф., </w:t>
      </w:r>
      <w:r w:rsidRPr="00802C41">
        <w:t>Оганесян Э</w:t>
      </w:r>
      <w:r w:rsidR="00802C41" w:rsidRPr="00802C41">
        <w:t xml:space="preserve">. </w:t>
      </w:r>
      <w:r w:rsidRPr="00802C41">
        <w:t>Т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Изучение механизмов гепатозащитного действия биофлавоноидов при остром алкогольном отравлении у крыс</w:t>
      </w:r>
      <w:r w:rsidR="00802C41">
        <w:t xml:space="preserve"> // </w:t>
      </w:r>
      <w:r w:rsidRPr="00802C41">
        <w:t>Укра</w:t>
      </w:r>
      <w:r w:rsidRPr="00802C41">
        <w:rPr>
          <w:lang w:val="en-US"/>
        </w:rPr>
        <w:t>i</w:t>
      </w:r>
      <w:r w:rsidRPr="00802C41">
        <w:t>нськ</w:t>
      </w:r>
      <w:r w:rsidR="00802C41" w:rsidRPr="00802C41">
        <w:t xml:space="preserve">. </w:t>
      </w:r>
      <w:r w:rsidRPr="00802C41">
        <w:t>б</w:t>
      </w:r>
      <w:r w:rsidRPr="00802C41">
        <w:rPr>
          <w:lang w:val="en-US"/>
        </w:rPr>
        <w:t>i</w:t>
      </w:r>
      <w:r w:rsidRPr="00802C41">
        <w:t>ох</w:t>
      </w:r>
      <w:r w:rsidRPr="00802C41">
        <w:rPr>
          <w:lang w:val="en-US"/>
        </w:rPr>
        <w:t>i</w:t>
      </w:r>
      <w:r w:rsidRPr="00802C41">
        <w:t>м</w:t>
      </w:r>
      <w:r w:rsidR="00802C41" w:rsidRPr="00802C41">
        <w:t xml:space="preserve">. </w:t>
      </w:r>
      <w:r w:rsidRPr="00802C41">
        <w:t>з</w:t>
      </w:r>
      <w:r w:rsidRPr="00802C41">
        <w:sym w:font="Symbol" w:char="F0A2"/>
      </w:r>
      <w:r w:rsidRPr="00802C41">
        <w:rPr>
          <w:lang w:val="en-US"/>
        </w:rPr>
        <w:t>i</w:t>
      </w:r>
      <w:r w:rsidRPr="00802C41">
        <w:t>зд</w:t>
      </w:r>
      <w:r w:rsidR="00802C41" w:rsidRPr="00802C41">
        <w:t>.</w:t>
      </w:r>
      <w:r w:rsidR="00802C41">
        <w:t xml:space="preserve"> (</w:t>
      </w:r>
      <w:r w:rsidRPr="00802C41">
        <w:t>9</w:t>
      </w:r>
      <w:r w:rsidR="00802C41" w:rsidRPr="00802C41">
        <w:t xml:space="preserve">; </w:t>
      </w:r>
      <w:r w:rsidRPr="00802C41">
        <w:t>24-27 животня 2006</w:t>
      </w:r>
      <w:r w:rsidR="00802C41" w:rsidRPr="00802C41">
        <w:t xml:space="preserve">; </w:t>
      </w:r>
      <w:r w:rsidRPr="00802C41">
        <w:t>Харьк</w:t>
      </w:r>
      <w:r w:rsidRPr="00802C41">
        <w:rPr>
          <w:lang w:val="en-US"/>
        </w:rPr>
        <w:t>i</w:t>
      </w:r>
      <w:r w:rsidRPr="00802C41">
        <w:t>в</w:t>
      </w:r>
      <w:r w:rsidR="00802C41" w:rsidRPr="00802C41">
        <w:t xml:space="preserve">): </w:t>
      </w:r>
      <w:r w:rsidRPr="00802C41">
        <w:t>матер</w:t>
      </w:r>
      <w:r w:rsidRPr="00802C41">
        <w:rPr>
          <w:lang w:val="en-US"/>
        </w:rPr>
        <w:t>i</w:t>
      </w:r>
      <w:r w:rsidRPr="00802C41">
        <w:t>али…</w:t>
      </w:r>
      <w:r w:rsidR="00802C41" w:rsidRPr="00802C41">
        <w:t xml:space="preserve"> - </w:t>
      </w:r>
      <w:r w:rsidRPr="00802C41">
        <w:t>Харьк</w:t>
      </w:r>
      <w:r w:rsidRPr="00802C41">
        <w:rPr>
          <w:lang w:val="en-US"/>
        </w:rPr>
        <w:t>i</w:t>
      </w:r>
      <w:r w:rsidRPr="00802C41">
        <w:t>в, 2006</w:t>
      </w:r>
      <w:r w:rsidR="00802C41" w:rsidRPr="00802C41">
        <w:t xml:space="preserve">. - </w:t>
      </w:r>
      <w:r w:rsidRPr="00802C41">
        <w:t>Т</w:t>
      </w:r>
      <w:r w:rsidR="00802C41">
        <w:t>.2</w:t>
      </w:r>
      <w:r w:rsidR="00802C41" w:rsidRPr="00802C41">
        <w:t>. -</w:t>
      </w:r>
      <w:r w:rsidR="00802C41">
        <w:t xml:space="preserve"> </w:t>
      </w:r>
      <w:r w:rsidRPr="00802C41">
        <w:t>С</w:t>
      </w:r>
      <w:r w:rsidR="00802C41">
        <w:t>.5</w:t>
      </w:r>
      <w:r w:rsidRPr="00802C41">
        <w:t>0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Парфентьева Е</w:t>
      </w:r>
      <w:r w:rsidR="00802C41">
        <w:t xml:space="preserve">.П., </w:t>
      </w:r>
      <w:r w:rsidRPr="00802C41">
        <w:t>Саджая Л</w:t>
      </w:r>
      <w:r w:rsidR="00802C41" w:rsidRPr="00802C41">
        <w:t xml:space="preserve">. </w:t>
      </w:r>
      <w:r w:rsidRPr="00802C41">
        <w:t>А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Влияние гесперидина и флавицина на печеночный кровоток в норме и в условиях стимуляции и блокады синтеза эндогенного оксида азота</w:t>
      </w:r>
      <w:r w:rsidR="00802C41">
        <w:t xml:space="preserve"> // </w:t>
      </w:r>
      <w:r w:rsidRPr="00802C41">
        <w:t>Регионарное кровообращение и микроциркуляция</w:t>
      </w:r>
      <w:r w:rsidR="00802C41" w:rsidRPr="00802C41">
        <w:t xml:space="preserve">. </w:t>
      </w:r>
      <w:r w:rsidR="00802C41">
        <w:t>-</w:t>
      </w:r>
      <w:r w:rsidRPr="00802C41">
        <w:t xml:space="preserve"> 2006</w:t>
      </w:r>
      <w:r w:rsidR="00802C41" w:rsidRPr="00802C41">
        <w:t xml:space="preserve">. </w:t>
      </w:r>
      <w:r w:rsidR="00802C41">
        <w:t>-</w:t>
      </w:r>
      <w:r w:rsidRPr="00802C41">
        <w:t xml:space="preserve"> Т</w:t>
      </w:r>
      <w:r w:rsidR="00802C41">
        <w:t>.5</w:t>
      </w:r>
      <w:r w:rsidRPr="00802C41">
        <w:t>, №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.8</w:t>
      </w:r>
      <w:r w:rsidRPr="00802C41">
        <w:t xml:space="preserve">4 </w:t>
      </w:r>
      <w:r w:rsidR="00802C41">
        <w:t>-</w:t>
      </w:r>
      <w:r w:rsidRPr="00802C41">
        <w:t xml:space="preserve"> 87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Тюренков И</w:t>
      </w:r>
      <w:r w:rsidR="00802C41">
        <w:t xml:space="preserve">.Н., </w:t>
      </w:r>
      <w:r w:rsidRPr="00802C41">
        <w:t>Воронков А</w:t>
      </w:r>
      <w:r w:rsidR="00802C41" w:rsidRPr="00802C41">
        <w:t xml:space="preserve">. </w:t>
      </w:r>
      <w:r w:rsidRPr="00802C41">
        <w:t>В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Изучение биохимических основ защитного действия флавоноидов при экспериментальном поражении печени</w:t>
      </w:r>
      <w:r w:rsidR="00802C41">
        <w:t xml:space="preserve"> // </w:t>
      </w:r>
      <w:r w:rsidRPr="00802C41">
        <w:t>Отчет НИР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Василенко Ю</w:t>
      </w:r>
      <w:r w:rsidR="00802C41">
        <w:t xml:space="preserve">.К., </w:t>
      </w:r>
      <w:r w:rsidRPr="00802C41">
        <w:t>Парфентьева Е</w:t>
      </w:r>
      <w:r w:rsidR="00802C41">
        <w:t xml:space="preserve">.П., </w:t>
      </w:r>
      <w:r w:rsidRPr="00802C41">
        <w:t>Саджая Л</w:t>
      </w:r>
      <w:r w:rsidR="00802C41">
        <w:t xml:space="preserve">.А., </w:t>
      </w:r>
      <w:r w:rsidRPr="00802C41">
        <w:t>Скульте И</w:t>
      </w:r>
      <w:r w:rsidR="00802C41">
        <w:t xml:space="preserve">.В., </w:t>
      </w:r>
      <w:r w:rsidRPr="00802C41">
        <w:t>Мазурина М</w:t>
      </w:r>
      <w:r w:rsidR="00802C41">
        <w:t xml:space="preserve">.В., </w:t>
      </w:r>
      <w:r w:rsidRPr="00802C41">
        <w:t>Паукова Е</w:t>
      </w:r>
      <w:r w:rsidR="00802C41" w:rsidRPr="00802C41">
        <w:t xml:space="preserve">. </w:t>
      </w:r>
      <w:r w:rsidRPr="00802C41">
        <w:t>О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Коррекция биофлавоноидами биохимических показателей печени при остром алкогольном отравлении у крыс</w:t>
      </w:r>
      <w:r w:rsidR="00802C41">
        <w:t xml:space="preserve"> // </w:t>
      </w:r>
      <w:r w:rsidRPr="00802C41">
        <w:t>Гепатология сегодня</w:t>
      </w:r>
      <w:r w:rsidR="00802C41" w:rsidRPr="00802C41">
        <w:t xml:space="preserve">: </w:t>
      </w:r>
      <w:r w:rsidRPr="00802C41">
        <w:t>материалы Двенадцатой Рос</w:t>
      </w:r>
      <w:r w:rsidR="00802C41" w:rsidRPr="00802C41">
        <w:t xml:space="preserve">. </w:t>
      </w:r>
      <w:r w:rsidRPr="00802C41">
        <w:t>конф</w:t>
      </w:r>
      <w:r w:rsidR="00802C41">
        <w:t>. 19</w:t>
      </w:r>
      <w:r w:rsidRPr="00802C41">
        <w:t>-21 марта 2007, Москва/ Рос</w:t>
      </w:r>
      <w:r w:rsidR="00802C41" w:rsidRPr="00802C41">
        <w:t xml:space="preserve">. </w:t>
      </w:r>
      <w:r w:rsidRPr="00802C41">
        <w:t>журн</w:t>
      </w:r>
      <w:r w:rsidR="00802C41" w:rsidRPr="00802C41">
        <w:t xml:space="preserve">. </w:t>
      </w:r>
      <w:r w:rsidRPr="00802C41">
        <w:t>гастроэнтерологии, гепатологии, колопроктологии</w:t>
      </w:r>
      <w:r w:rsidR="00802C41" w:rsidRPr="00802C41">
        <w:t>. -</w:t>
      </w:r>
      <w:r w:rsidR="00802C41">
        <w:t xml:space="preserve"> </w:t>
      </w:r>
      <w:r w:rsidRPr="00802C41">
        <w:t>2007</w:t>
      </w:r>
      <w:r w:rsidR="00802C41" w:rsidRPr="00802C41">
        <w:t xml:space="preserve">. </w:t>
      </w:r>
      <w:r w:rsidR="00802C41">
        <w:t>-</w:t>
      </w:r>
      <w:r w:rsidRPr="00802C41">
        <w:t xml:space="preserve"> Т</w:t>
      </w:r>
      <w:r w:rsidR="00802C41">
        <w:t>.1</w:t>
      </w:r>
      <w:r w:rsidRPr="00802C41">
        <w:t>7</w:t>
      </w:r>
      <w:r w:rsidR="00802C41" w:rsidRPr="00802C41">
        <w:t>. -</w:t>
      </w:r>
      <w:r w:rsidR="00802C41">
        <w:t xml:space="preserve"> </w:t>
      </w:r>
      <w:r w:rsidRPr="00802C41">
        <w:t>№1</w:t>
      </w:r>
      <w:r w:rsidR="00802C41" w:rsidRPr="00802C41">
        <w:t xml:space="preserve">. </w:t>
      </w:r>
      <w:r w:rsidR="00802C41">
        <w:t>-</w:t>
      </w:r>
      <w:r w:rsidRPr="00802C41">
        <w:t xml:space="preserve"> Приложение №29</w:t>
      </w:r>
      <w:r w:rsidR="00802C41" w:rsidRPr="00802C41">
        <w:t xml:space="preserve">. - </w:t>
      </w:r>
      <w:r w:rsidRPr="00802C41">
        <w:t>С</w:t>
      </w:r>
      <w:r w:rsidR="00802C41">
        <w:t>.6</w:t>
      </w:r>
      <w:r w:rsidRPr="00802C41">
        <w:t>4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Сергеева Е</w:t>
      </w:r>
      <w:r w:rsidR="00802C41">
        <w:t xml:space="preserve">.О., </w:t>
      </w:r>
      <w:r w:rsidRPr="00802C41">
        <w:t>Парфентьева Е</w:t>
      </w:r>
      <w:r w:rsidR="00802C41">
        <w:t xml:space="preserve">.П., </w:t>
      </w:r>
      <w:r w:rsidRPr="00802C41">
        <w:t>Саджая Л</w:t>
      </w:r>
      <w:r w:rsidR="00802C41">
        <w:t xml:space="preserve">.А., </w:t>
      </w:r>
      <w:r w:rsidRPr="00802C41">
        <w:t>Скульте Л</w:t>
      </w:r>
      <w:r w:rsidR="00802C41">
        <w:t xml:space="preserve">.А., </w:t>
      </w:r>
      <w:r w:rsidRPr="00802C41">
        <w:t>Оганесян Э</w:t>
      </w:r>
      <w:r w:rsidR="00802C41">
        <w:t xml:space="preserve">.Т., </w:t>
      </w:r>
      <w:r w:rsidRPr="00802C41">
        <w:t>Шаренко О</w:t>
      </w:r>
      <w:r w:rsidR="00802C41">
        <w:t xml:space="preserve">.М., </w:t>
      </w:r>
      <w:r w:rsidRPr="00802C41">
        <w:t>Андреева О</w:t>
      </w:r>
      <w:r w:rsidR="00802C41">
        <w:t xml:space="preserve">.А., </w:t>
      </w:r>
      <w:r w:rsidRPr="00802C41">
        <w:t>Духанина И</w:t>
      </w:r>
      <w:r w:rsidR="00802C41" w:rsidRPr="00802C41">
        <w:t xml:space="preserve">. </w:t>
      </w:r>
      <w:r w:rsidRPr="00802C41">
        <w:t>В</w:t>
      </w:r>
      <w:r w:rsidR="00802C41" w:rsidRPr="00802C41">
        <w:t>)</w:t>
      </w:r>
    </w:p>
    <w:p w:rsidR="00802C41" w:rsidRDefault="00F71F1A" w:rsidP="00555990">
      <w:pPr>
        <w:pStyle w:val="a0"/>
      </w:pPr>
      <w:r w:rsidRPr="00802C41">
        <w:t>Влияние биофлавоноидов на перекисное окисление липидов и антиоксидантные системы печени крыс при остром алкогольном отравлении</w:t>
      </w:r>
      <w:r w:rsidR="00802C41">
        <w:t xml:space="preserve"> // </w:t>
      </w:r>
      <w:r w:rsidRPr="00802C41">
        <w:t>Вестник ВГМУ</w:t>
      </w:r>
      <w:r w:rsidR="00802C41" w:rsidRPr="00802C41">
        <w:t xml:space="preserve">. </w:t>
      </w:r>
      <w:r w:rsidR="00802C41">
        <w:t>-</w:t>
      </w:r>
      <w:r w:rsidRPr="00802C41">
        <w:t xml:space="preserve"> Т</w:t>
      </w:r>
      <w:r w:rsidR="00802C41">
        <w:t>.2</w:t>
      </w:r>
      <w:r w:rsidRPr="00802C41">
        <w:t>3, №3</w:t>
      </w:r>
      <w:r w:rsidR="00802C41" w:rsidRPr="00802C41">
        <w:t xml:space="preserve">. - </w:t>
      </w:r>
      <w:r w:rsidRPr="00802C41">
        <w:t>2007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.5</w:t>
      </w:r>
      <w:r w:rsidRPr="00802C41">
        <w:t>0-52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Сергеева Е</w:t>
      </w:r>
      <w:r w:rsidR="00802C41">
        <w:t xml:space="preserve">.О., </w:t>
      </w:r>
      <w:r w:rsidRPr="00802C41">
        <w:t>Оганесян Э</w:t>
      </w:r>
      <w:r w:rsidR="00802C41">
        <w:t xml:space="preserve">.Т., </w:t>
      </w:r>
      <w:r w:rsidRPr="00802C41">
        <w:t>Парфентьева Е</w:t>
      </w:r>
      <w:r w:rsidR="00802C41">
        <w:t xml:space="preserve">.П., </w:t>
      </w:r>
      <w:r w:rsidRPr="00802C41">
        <w:t>Саджая Л</w:t>
      </w:r>
      <w:r w:rsidR="00802C41">
        <w:t xml:space="preserve">.А., </w:t>
      </w:r>
      <w:r w:rsidRPr="00802C41">
        <w:t>Терехов А</w:t>
      </w:r>
      <w:r w:rsidR="00802C41">
        <w:t xml:space="preserve">.Ю., </w:t>
      </w:r>
      <w:r w:rsidRPr="00802C41">
        <w:t>Скульте И</w:t>
      </w:r>
      <w:r w:rsidR="00802C41">
        <w:t xml:space="preserve">.В., </w:t>
      </w:r>
      <w:r w:rsidRPr="00802C41">
        <w:t>Шаренко О</w:t>
      </w:r>
      <w:r w:rsidR="00802C41">
        <w:t xml:space="preserve">.М., </w:t>
      </w:r>
      <w:r w:rsidRPr="00802C41">
        <w:t>Андреева О</w:t>
      </w:r>
      <w:r w:rsidR="00802C41">
        <w:t xml:space="preserve">.А., </w:t>
      </w:r>
      <w:r w:rsidRPr="00802C41">
        <w:t>Духанина И</w:t>
      </w:r>
      <w:r w:rsidR="00802C41" w:rsidRPr="00802C41">
        <w:t xml:space="preserve">. </w:t>
      </w:r>
      <w:r w:rsidRPr="00802C41">
        <w:t>В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Влияние флавоноидов на перекисное окисление липидов и антиоксидантные ферменты в печени крыс</w:t>
      </w:r>
      <w:r w:rsidR="00802C41">
        <w:t xml:space="preserve"> // </w:t>
      </w:r>
      <w:r w:rsidRPr="00802C41">
        <w:t>Фармация из века в век</w:t>
      </w:r>
      <w:r w:rsidR="00802C41" w:rsidRPr="00802C41">
        <w:t xml:space="preserve">. </w:t>
      </w:r>
      <w:r w:rsidRPr="00802C41">
        <w:t xml:space="preserve">Часть </w:t>
      </w:r>
      <w:r w:rsidRPr="00802C41">
        <w:rPr>
          <w:lang w:val="en-US"/>
        </w:rPr>
        <w:t>V</w:t>
      </w:r>
      <w:r w:rsidR="00802C41" w:rsidRPr="00802C41">
        <w:t xml:space="preserve">. </w:t>
      </w:r>
      <w:r w:rsidRPr="00802C41">
        <w:t>Синтез биологически активных веществ для создания фармацевтических субстанций</w:t>
      </w:r>
      <w:r w:rsidR="00802C41" w:rsidRPr="00802C41">
        <w:t xml:space="preserve">. </w:t>
      </w:r>
      <w:r w:rsidRPr="00802C41">
        <w:t>Фармаколог</w:t>
      </w:r>
      <w:r w:rsidR="00802C41" w:rsidRPr="00802C41">
        <w:t xml:space="preserve">. </w:t>
      </w:r>
      <w:r w:rsidRPr="00802C41">
        <w:t>исследования</w:t>
      </w:r>
      <w:r w:rsidR="00802C41" w:rsidRPr="00802C41">
        <w:t xml:space="preserve">: </w:t>
      </w:r>
      <w:r w:rsidRPr="00802C41">
        <w:t>Труды научн</w:t>
      </w:r>
      <w:r w:rsidR="00802C41" w:rsidRPr="00802C41">
        <w:t xml:space="preserve">. - </w:t>
      </w:r>
      <w:r w:rsidRPr="00802C41">
        <w:t>практ</w:t>
      </w:r>
      <w:r w:rsidR="00802C41" w:rsidRPr="00802C41">
        <w:t xml:space="preserve">. </w:t>
      </w:r>
      <w:r w:rsidRPr="00802C41">
        <w:t>конф</w:t>
      </w:r>
      <w:r w:rsidR="00802C41" w:rsidRPr="00802C41">
        <w:t xml:space="preserve">. </w:t>
      </w:r>
      <w:r w:rsidR="00802C41">
        <w:t>-</w:t>
      </w:r>
      <w:r w:rsidRPr="00802C41">
        <w:t xml:space="preserve"> Снкт-Петербург, 2008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.6</w:t>
      </w:r>
      <w:r w:rsidRPr="00802C41">
        <w:t xml:space="preserve">7 </w:t>
      </w:r>
      <w:r w:rsidR="00802C41">
        <w:t>-</w:t>
      </w:r>
      <w:r w:rsidRPr="00802C41">
        <w:t xml:space="preserve"> 71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Сергеева Е</w:t>
      </w:r>
      <w:r w:rsidR="00802C41">
        <w:t xml:space="preserve">.О., </w:t>
      </w:r>
      <w:r w:rsidRPr="00802C41">
        <w:t>Парфентьева Е</w:t>
      </w:r>
      <w:r w:rsidR="00802C41">
        <w:t xml:space="preserve">.П., </w:t>
      </w:r>
      <w:r w:rsidRPr="00802C41">
        <w:t>Саджая Л</w:t>
      </w:r>
      <w:r w:rsidR="00802C41">
        <w:t xml:space="preserve">.А., </w:t>
      </w:r>
      <w:r w:rsidRPr="00802C41">
        <w:t>Терехов А</w:t>
      </w:r>
      <w:r w:rsidR="00802C41">
        <w:t xml:space="preserve">.Ю., </w:t>
      </w:r>
      <w:r w:rsidRPr="00802C41">
        <w:t>Скульте И</w:t>
      </w:r>
      <w:r w:rsidR="00802C41" w:rsidRPr="00802C41">
        <w:t xml:space="preserve">. </w:t>
      </w:r>
      <w:r w:rsidRPr="00802C41">
        <w:t>В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Изучение влияния биофлавоноидов на показатели энергетического обмена при курсовой алкоголизации у крыс</w:t>
      </w:r>
      <w:r w:rsidR="00802C41">
        <w:t xml:space="preserve"> // </w:t>
      </w:r>
      <w:r w:rsidRPr="00802C41">
        <w:t>Гепатология сегодня</w:t>
      </w:r>
      <w:r w:rsidR="00802C41" w:rsidRPr="00802C41">
        <w:t xml:space="preserve">: </w:t>
      </w:r>
      <w:r w:rsidRPr="00802C41">
        <w:t>материалы Тринадцатой Рос</w:t>
      </w:r>
      <w:r w:rsidR="00802C41" w:rsidRPr="00802C41">
        <w:t xml:space="preserve">. </w:t>
      </w:r>
      <w:r w:rsidRPr="00802C41">
        <w:t>конф</w:t>
      </w:r>
      <w:r w:rsidR="00802C41">
        <w:t>.1</w:t>
      </w:r>
      <w:r w:rsidRPr="00802C41">
        <w:t>7-19 марта 2008, Москва / Рос</w:t>
      </w:r>
      <w:r w:rsidR="00802C41" w:rsidRPr="00802C41">
        <w:t xml:space="preserve">. </w:t>
      </w:r>
      <w:r w:rsidRPr="00802C41">
        <w:t>журн</w:t>
      </w:r>
      <w:r w:rsidR="00802C41" w:rsidRPr="00802C41">
        <w:t xml:space="preserve">. </w:t>
      </w:r>
      <w:r w:rsidRPr="00802C41">
        <w:t>гастроэнтерологии, гепатологии, колопроктологии</w:t>
      </w:r>
      <w:r w:rsidR="00802C41" w:rsidRPr="00802C41">
        <w:t>. -</w:t>
      </w:r>
      <w:r w:rsidR="00802C41">
        <w:t xml:space="preserve"> </w:t>
      </w:r>
      <w:r w:rsidRPr="00802C41">
        <w:t>2008</w:t>
      </w:r>
      <w:r w:rsidR="00802C41" w:rsidRPr="00802C41">
        <w:t xml:space="preserve">. </w:t>
      </w:r>
      <w:r w:rsidR="00802C41">
        <w:t>-</w:t>
      </w:r>
      <w:r w:rsidRPr="00802C41">
        <w:t xml:space="preserve"> Т</w:t>
      </w:r>
      <w:r w:rsidR="00802C41">
        <w:t>.1</w:t>
      </w:r>
      <w:r w:rsidRPr="00802C41">
        <w:t>8</w:t>
      </w:r>
      <w:r w:rsidR="00802C41" w:rsidRPr="00802C41">
        <w:t>. -</w:t>
      </w:r>
      <w:r w:rsidR="00802C41">
        <w:t xml:space="preserve"> </w:t>
      </w:r>
      <w:r w:rsidRPr="00802C41">
        <w:t>№1</w:t>
      </w:r>
      <w:r w:rsidR="00802C41" w:rsidRPr="00802C41">
        <w:t xml:space="preserve">. </w:t>
      </w:r>
      <w:r w:rsidR="00802C41">
        <w:t>-</w:t>
      </w:r>
      <w:r w:rsidRPr="00802C41">
        <w:t xml:space="preserve"> Приложение № 31</w:t>
      </w:r>
      <w:r w:rsidR="00802C41" w:rsidRPr="00802C41">
        <w:t xml:space="preserve">. - </w:t>
      </w:r>
      <w:r w:rsidRPr="00802C41">
        <w:t>С</w:t>
      </w:r>
      <w:r w:rsidR="00802C41">
        <w:t>.5</w:t>
      </w:r>
      <w:r w:rsidRPr="00802C41">
        <w:t>4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Сергеева Е</w:t>
      </w:r>
      <w:r w:rsidR="00802C41">
        <w:t xml:space="preserve">.О., </w:t>
      </w:r>
      <w:r w:rsidRPr="00802C41">
        <w:t>Терехов А</w:t>
      </w:r>
      <w:r w:rsidR="00802C41">
        <w:t xml:space="preserve">.Ю., </w:t>
      </w:r>
      <w:r w:rsidRPr="00802C41">
        <w:t>Парфентьева Е</w:t>
      </w:r>
      <w:r w:rsidR="00802C41">
        <w:t xml:space="preserve">.П., </w:t>
      </w:r>
      <w:r w:rsidRPr="00802C41">
        <w:t>Саджая Л</w:t>
      </w:r>
      <w:r w:rsidR="00802C41">
        <w:t xml:space="preserve">.А., </w:t>
      </w:r>
      <w:r w:rsidRPr="00802C41">
        <w:t>Скульте И</w:t>
      </w:r>
      <w:r w:rsidR="00802C41" w:rsidRPr="00802C41">
        <w:t xml:space="preserve">. </w:t>
      </w:r>
      <w:r w:rsidRPr="00802C41">
        <w:t>В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Изучение гепатозащитного действия СЭ из вики обрубленной</w:t>
      </w:r>
      <w:r w:rsidR="00802C41">
        <w:t xml:space="preserve"> (</w:t>
      </w:r>
      <w:r w:rsidRPr="00802C41">
        <w:rPr>
          <w:lang w:val="en-US"/>
        </w:rPr>
        <w:t>Vicia</w:t>
      </w:r>
      <w:r w:rsidRPr="00802C41">
        <w:t xml:space="preserve"> </w:t>
      </w:r>
      <w:r w:rsidRPr="00802C41">
        <w:rPr>
          <w:lang w:val="en-US"/>
        </w:rPr>
        <w:t>truncatula</w:t>
      </w:r>
      <w:r w:rsidRPr="00802C41">
        <w:t xml:space="preserve"> </w:t>
      </w:r>
      <w:r w:rsidRPr="00802C41">
        <w:rPr>
          <w:lang w:val="en-US"/>
        </w:rPr>
        <w:t>Fish</w:t>
      </w:r>
      <w:r w:rsidRPr="00802C41">
        <w:t xml:space="preserve"> </w:t>
      </w:r>
      <w:r w:rsidRPr="00802C41">
        <w:rPr>
          <w:lang w:val="en-US"/>
        </w:rPr>
        <w:t>ex</w:t>
      </w:r>
      <w:r w:rsidRPr="00802C41">
        <w:t xml:space="preserve"> </w:t>
      </w:r>
      <w:r w:rsidRPr="00802C41">
        <w:rPr>
          <w:lang w:val="en-US"/>
        </w:rPr>
        <w:t>Bieb</w:t>
      </w:r>
      <w:r w:rsidR="00802C41" w:rsidRPr="00802C41">
        <w:t xml:space="preserve">) </w:t>
      </w:r>
      <w:r w:rsidRPr="00802C41">
        <w:t>при остром тетрахлорметановом гепатозе у крыс</w:t>
      </w:r>
      <w:r w:rsidR="00802C41">
        <w:t xml:space="preserve"> // </w:t>
      </w:r>
      <w:r w:rsidRPr="00802C41">
        <w:t>Разработка, исследование и маркетинг новой фармац</w:t>
      </w:r>
      <w:r w:rsidR="00802C41" w:rsidRPr="00802C41">
        <w:t xml:space="preserve">. </w:t>
      </w:r>
      <w:r w:rsidRPr="00802C41">
        <w:t>продукции</w:t>
      </w:r>
      <w:r w:rsidR="00802C41" w:rsidRPr="00802C41">
        <w:t xml:space="preserve">: </w:t>
      </w:r>
      <w:r w:rsidRPr="00802C41">
        <w:t>сб</w:t>
      </w:r>
      <w:r w:rsidR="00802C41" w:rsidRPr="00802C41">
        <w:t xml:space="preserve">. </w:t>
      </w:r>
      <w:r w:rsidRPr="00802C41">
        <w:t>науч</w:t>
      </w:r>
      <w:r w:rsidR="00802C41" w:rsidRPr="00802C41">
        <w:t xml:space="preserve">. </w:t>
      </w:r>
      <w:r w:rsidRPr="00802C41">
        <w:t>тр</w:t>
      </w:r>
      <w:r w:rsidR="00802C41" w:rsidRPr="00802C41">
        <w:t xml:space="preserve">. </w:t>
      </w:r>
      <w:r w:rsidRPr="00802C41">
        <w:t>/ Пятигорск</w:t>
      </w:r>
      <w:r w:rsidR="00802C41" w:rsidRPr="00802C41">
        <w:t xml:space="preserve">. </w:t>
      </w:r>
      <w:r w:rsidRPr="00802C41">
        <w:t>ГФА</w:t>
      </w:r>
      <w:r w:rsidR="00802C41" w:rsidRPr="00802C41">
        <w:t xml:space="preserve">. </w:t>
      </w:r>
      <w:r w:rsidR="00802C41">
        <w:t>-</w:t>
      </w:r>
      <w:r w:rsidRPr="00802C41">
        <w:t>Вып</w:t>
      </w:r>
      <w:r w:rsidR="00802C41">
        <w:t>.6</w:t>
      </w:r>
      <w:r w:rsidRPr="00802C41">
        <w:t>3</w:t>
      </w:r>
      <w:r w:rsidR="00802C41" w:rsidRPr="00802C41">
        <w:t xml:space="preserve">. </w:t>
      </w:r>
      <w:r w:rsidR="00802C41">
        <w:t>-</w:t>
      </w:r>
      <w:r w:rsidRPr="00802C41">
        <w:t>Пятигорск</w:t>
      </w:r>
      <w:r w:rsidR="00802C41" w:rsidRPr="00802C41">
        <w:t xml:space="preserve">: </w:t>
      </w:r>
      <w:r w:rsidRPr="00802C41">
        <w:t>ПятГФА, 2008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.4</w:t>
      </w:r>
      <w:r w:rsidRPr="00802C41">
        <w:t>09-412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Сергеева Е</w:t>
      </w:r>
      <w:r w:rsidR="00802C41">
        <w:t xml:space="preserve">.О., </w:t>
      </w:r>
      <w:r w:rsidRPr="00802C41">
        <w:t>Саджая Л</w:t>
      </w:r>
      <w:r w:rsidR="00802C41">
        <w:t xml:space="preserve">.А., </w:t>
      </w:r>
      <w:r w:rsidRPr="00802C41">
        <w:t>Парфентьева Е</w:t>
      </w:r>
      <w:r w:rsidR="00802C41">
        <w:t xml:space="preserve">.П., </w:t>
      </w:r>
      <w:r w:rsidRPr="00802C41">
        <w:t>Терехов А</w:t>
      </w:r>
      <w:r w:rsidR="00802C41">
        <w:t xml:space="preserve">.Ю., </w:t>
      </w:r>
      <w:r w:rsidRPr="00802C41">
        <w:t>Скульте И</w:t>
      </w:r>
      <w:r w:rsidR="00802C41">
        <w:t xml:space="preserve">.В., </w:t>
      </w:r>
      <w:r w:rsidRPr="00802C41">
        <w:t>Андреева О</w:t>
      </w:r>
      <w:r w:rsidR="00802C41">
        <w:t xml:space="preserve">.А., </w:t>
      </w:r>
      <w:r w:rsidRPr="00802C41">
        <w:t>Шаренко О</w:t>
      </w:r>
      <w:r w:rsidR="00802C41" w:rsidRPr="00802C41">
        <w:t xml:space="preserve">. </w:t>
      </w:r>
      <w:r w:rsidRPr="00802C41">
        <w:t>М</w:t>
      </w:r>
      <w:r w:rsidR="00802C41" w:rsidRPr="00802C41">
        <w:t>)</w:t>
      </w:r>
    </w:p>
    <w:p w:rsidR="00802C41" w:rsidRDefault="00F71F1A" w:rsidP="00555990">
      <w:pPr>
        <w:pStyle w:val="a0"/>
      </w:pPr>
      <w:r w:rsidRPr="00802C41">
        <w:t>Изучение влияния флавоноидов на систему детоксикации ксенобиотиков в норме и при токсических поражениях печени у крыс</w:t>
      </w:r>
      <w:r w:rsidR="00802C41">
        <w:t xml:space="preserve"> // </w:t>
      </w:r>
      <w:r w:rsidRPr="00802C41">
        <w:t>Разработка, исследование и маркетинг новой фармац</w:t>
      </w:r>
      <w:r w:rsidR="00802C41" w:rsidRPr="00802C41">
        <w:t xml:space="preserve">. </w:t>
      </w:r>
      <w:r w:rsidRPr="00802C41">
        <w:t>продукции</w:t>
      </w:r>
      <w:r w:rsidR="00802C41" w:rsidRPr="00802C41">
        <w:t xml:space="preserve">: </w:t>
      </w:r>
      <w:r w:rsidRPr="00802C41">
        <w:t>сб</w:t>
      </w:r>
      <w:r w:rsidR="00802C41" w:rsidRPr="00802C41">
        <w:t xml:space="preserve">. </w:t>
      </w:r>
      <w:r w:rsidRPr="00802C41">
        <w:t>науч</w:t>
      </w:r>
      <w:r w:rsidR="00802C41" w:rsidRPr="00802C41">
        <w:t xml:space="preserve">. </w:t>
      </w:r>
      <w:r w:rsidRPr="00802C41">
        <w:t>тр</w:t>
      </w:r>
      <w:r w:rsidR="00802C41" w:rsidRPr="00802C41">
        <w:t xml:space="preserve">. </w:t>
      </w:r>
      <w:r w:rsidRPr="00802C41">
        <w:t>/ Пятигорск</w:t>
      </w:r>
      <w:r w:rsidR="00802C41" w:rsidRPr="00802C41">
        <w:t xml:space="preserve">. </w:t>
      </w:r>
      <w:r w:rsidRPr="00802C41">
        <w:t>ГФА</w:t>
      </w:r>
      <w:r w:rsidR="00802C41" w:rsidRPr="00802C41">
        <w:t xml:space="preserve">. </w:t>
      </w:r>
      <w:r w:rsidR="00802C41">
        <w:t>-</w:t>
      </w:r>
      <w:r w:rsidR="009D3E33">
        <w:t xml:space="preserve"> </w:t>
      </w:r>
      <w:r w:rsidRPr="00802C41">
        <w:t>Вып</w:t>
      </w:r>
      <w:r w:rsidR="00802C41">
        <w:t>.6</w:t>
      </w:r>
      <w:r w:rsidRPr="00802C41">
        <w:t>3</w:t>
      </w:r>
      <w:r w:rsidR="00802C41" w:rsidRPr="00802C41">
        <w:t xml:space="preserve">. </w:t>
      </w:r>
      <w:r w:rsidR="00802C41">
        <w:t>-</w:t>
      </w:r>
      <w:r w:rsidRPr="00802C41">
        <w:t>Пятигорск</w:t>
      </w:r>
      <w:r w:rsidR="00802C41" w:rsidRPr="00802C41">
        <w:t xml:space="preserve">: </w:t>
      </w:r>
      <w:r w:rsidRPr="00802C41">
        <w:t>ПятГФА, 2008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.4</w:t>
      </w:r>
      <w:r w:rsidRPr="00802C41">
        <w:t>12-414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Сергеева Е</w:t>
      </w:r>
      <w:r w:rsidR="00802C41">
        <w:t xml:space="preserve">.О., </w:t>
      </w:r>
      <w:r w:rsidRPr="00802C41">
        <w:t>Саджая Л</w:t>
      </w:r>
      <w:r w:rsidR="00802C41">
        <w:t xml:space="preserve">.А., </w:t>
      </w:r>
      <w:r w:rsidRPr="00802C41">
        <w:t>Шаренко О</w:t>
      </w:r>
      <w:r w:rsidR="00802C41">
        <w:t xml:space="preserve">.М., </w:t>
      </w:r>
      <w:r w:rsidRPr="00802C41">
        <w:t>Андреева О</w:t>
      </w:r>
      <w:r w:rsidR="00802C41" w:rsidRPr="00802C41">
        <w:t xml:space="preserve">. </w:t>
      </w:r>
      <w:r w:rsidRPr="00802C41">
        <w:t>А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Изучение влияния флавоноидов на системы детоксикации ксенобиотиков при курсовой алкоголизации у крыс</w:t>
      </w:r>
      <w:r w:rsidR="00802C41">
        <w:t xml:space="preserve"> // </w:t>
      </w:r>
      <w:r w:rsidRPr="00802C41">
        <w:t>Гепатология сегодня</w:t>
      </w:r>
      <w:r w:rsidR="00802C41" w:rsidRPr="00802C41">
        <w:t xml:space="preserve">: </w:t>
      </w:r>
      <w:r w:rsidRPr="00802C41">
        <w:t>материалы Четырнадцатой Рос</w:t>
      </w:r>
      <w:r w:rsidR="00802C41" w:rsidRPr="00802C41">
        <w:t xml:space="preserve">. </w:t>
      </w:r>
      <w:r w:rsidRPr="00802C41">
        <w:t>конф</w:t>
      </w:r>
      <w:r w:rsidR="00802C41">
        <w:t>.1</w:t>
      </w:r>
      <w:r w:rsidRPr="00802C41">
        <w:t>6-18 марта 2009, Москва / Рос</w:t>
      </w:r>
      <w:r w:rsidR="00802C41" w:rsidRPr="00802C41">
        <w:t xml:space="preserve">. </w:t>
      </w:r>
      <w:r w:rsidRPr="00802C41">
        <w:t>журн</w:t>
      </w:r>
      <w:r w:rsidR="00802C41" w:rsidRPr="00802C41">
        <w:t xml:space="preserve">. </w:t>
      </w:r>
      <w:r w:rsidRPr="00802C41">
        <w:t>гастроэнтерологии, гепатологии, колопроктологии</w:t>
      </w:r>
      <w:r w:rsidR="00802C41" w:rsidRPr="00802C41">
        <w:t>. -</w:t>
      </w:r>
      <w:r w:rsidR="00802C41">
        <w:t xml:space="preserve"> </w:t>
      </w:r>
      <w:r w:rsidRPr="00802C41">
        <w:t>2009</w:t>
      </w:r>
      <w:r w:rsidR="00802C41" w:rsidRPr="00802C41">
        <w:t xml:space="preserve">. </w:t>
      </w:r>
      <w:r w:rsidR="00802C41">
        <w:t>-</w:t>
      </w:r>
      <w:r w:rsidRPr="00802C41">
        <w:t xml:space="preserve"> Т</w:t>
      </w:r>
      <w:r w:rsidR="00802C41">
        <w:t>. 19</w:t>
      </w:r>
      <w:r w:rsidR="00802C41" w:rsidRPr="00802C41">
        <w:t>. -</w:t>
      </w:r>
      <w:r w:rsidR="00802C41">
        <w:t xml:space="preserve"> </w:t>
      </w:r>
      <w:r w:rsidRPr="00802C41">
        <w:t>№1</w:t>
      </w:r>
      <w:r w:rsidR="00802C41" w:rsidRPr="00802C41">
        <w:t xml:space="preserve">. </w:t>
      </w:r>
      <w:r w:rsidR="00802C41">
        <w:t>-</w:t>
      </w:r>
      <w:r w:rsidRPr="00802C41">
        <w:t xml:space="preserve"> Приложение № 33</w:t>
      </w:r>
      <w:r w:rsidR="00802C41" w:rsidRPr="00802C41">
        <w:t xml:space="preserve">. - </w:t>
      </w:r>
      <w:r w:rsidRPr="00802C41">
        <w:t>С</w:t>
      </w:r>
      <w:r w:rsidR="00802C41">
        <w:t>.7</w:t>
      </w:r>
      <w:r w:rsidRPr="00802C41">
        <w:t>4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Сергеева Е</w:t>
      </w:r>
      <w:r w:rsidR="00802C41">
        <w:t xml:space="preserve">.О., </w:t>
      </w:r>
      <w:r w:rsidRPr="00802C41">
        <w:t>Терехов А</w:t>
      </w:r>
      <w:r w:rsidR="00802C41">
        <w:t xml:space="preserve">.Ю., </w:t>
      </w:r>
      <w:r w:rsidRPr="00802C41">
        <w:t>Парфентьева Е</w:t>
      </w:r>
      <w:r w:rsidR="00802C41">
        <w:t xml:space="preserve">.П., </w:t>
      </w:r>
      <w:r w:rsidRPr="00802C41">
        <w:t>Саджая Л</w:t>
      </w:r>
      <w:r w:rsidR="00802C41">
        <w:t xml:space="preserve">.А., </w:t>
      </w:r>
      <w:r w:rsidRPr="00802C41">
        <w:t>Скульте И</w:t>
      </w:r>
      <w:r w:rsidR="00802C41" w:rsidRPr="00802C41">
        <w:t xml:space="preserve">. </w:t>
      </w:r>
      <w:r w:rsidRPr="00802C41">
        <w:t>В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Влияние флавицина на механизмы, участвующие в развитии окислительного стресса при курсовом введении здоровым животным</w:t>
      </w:r>
      <w:r w:rsidR="00802C41">
        <w:t xml:space="preserve"> // </w:t>
      </w:r>
      <w:r w:rsidRPr="00802C41">
        <w:t>Разработка, исследование и маркетинг новой фармац</w:t>
      </w:r>
      <w:r w:rsidR="00802C41" w:rsidRPr="00802C41">
        <w:t xml:space="preserve">. </w:t>
      </w:r>
      <w:r w:rsidRPr="00802C41">
        <w:t>продукции</w:t>
      </w:r>
      <w:r w:rsidR="00802C41" w:rsidRPr="00802C41">
        <w:t xml:space="preserve">: </w:t>
      </w:r>
      <w:r w:rsidRPr="00802C41">
        <w:t>сб</w:t>
      </w:r>
      <w:r w:rsidR="00802C41" w:rsidRPr="00802C41">
        <w:t xml:space="preserve">. </w:t>
      </w:r>
      <w:r w:rsidRPr="00802C41">
        <w:t>науч</w:t>
      </w:r>
      <w:r w:rsidR="00802C41" w:rsidRPr="00802C41">
        <w:t xml:space="preserve">. </w:t>
      </w:r>
      <w:r w:rsidRPr="00802C41">
        <w:t>тр</w:t>
      </w:r>
      <w:r w:rsidR="00802C41" w:rsidRPr="00802C41">
        <w:t xml:space="preserve">. </w:t>
      </w:r>
      <w:r w:rsidRPr="00802C41">
        <w:t>/ Пятигорск</w:t>
      </w:r>
      <w:r w:rsidR="00802C41" w:rsidRPr="00802C41">
        <w:t xml:space="preserve">. </w:t>
      </w:r>
      <w:r w:rsidRPr="00802C41">
        <w:t>ГФА</w:t>
      </w:r>
      <w:r w:rsidR="00802C41" w:rsidRPr="00802C41">
        <w:t xml:space="preserve">. </w:t>
      </w:r>
      <w:r w:rsidR="00802C41">
        <w:t>-</w:t>
      </w:r>
      <w:r w:rsidRPr="00802C41">
        <w:t>Вып</w:t>
      </w:r>
      <w:r w:rsidR="00802C41">
        <w:t>.6</w:t>
      </w:r>
      <w:r w:rsidRPr="00802C41">
        <w:t>4</w:t>
      </w:r>
      <w:r w:rsidR="00802C41" w:rsidRPr="00802C41">
        <w:t xml:space="preserve">. </w:t>
      </w:r>
      <w:r w:rsidR="00802C41">
        <w:t>-</w:t>
      </w:r>
      <w:r w:rsidRPr="00802C41">
        <w:t>Пятигорск</w:t>
      </w:r>
      <w:r w:rsidR="00802C41" w:rsidRPr="00802C41">
        <w:t xml:space="preserve">: </w:t>
      </w:r>
      <w:r w:rsidRPr="00802C41">
        <w:t>ПятГФА, 2009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.4</w:t>
      </w:r>
      <w:r w:rsidRPr="00802C41">
        <w:t>18-421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Сергеева Е</w:t>
      </w:r>
      <w:r w:rsidR="00802C41">
        <w:t xml:space="preserve">.О., </w:t>
      </w:r>
      <w:r w:rsidRPr="00802C41">
        <w:t>Терехов А</w:t>
      </w:r>
      <w:r w:rsidR="00802C41">
        <w:t xml:space="preserve">.Ю., </w:t>
      </w:r>
      <w:r w:rsidRPr="00802C41">
        <w:t>Саджая Л</w:t>
      </w:r>
      <w:r w:rsidR="00802C41">
        <w:t xml:space="preserve">.А., </w:t>
      </w:r>
      <w:r w:rsidRPr="00802C41">
        <w:t>Парфентьева Е</w:t>
      </w:r>
      <w:r w:rsidR="00802C41">
        <w:t xml:space="preserve">.П., </w:t>
      </w:r>
      <w:r w:rsidRPr="00802C41">
        <w:t>Скульте И</w:t>
      </w:r>
      <w:r w:rsidR="00802C41">
        <w:t xml:space="preserve">.В., </w:t>
      </w:r>
      <w:r w:rsidRPr="00802C41">
        <w:t>Духанина И</w:t>
      </w:r>
      <w:r w:rsidR="00802C41" w:rsidRPr="00802C41">
        <w:t xml:space="preserve">. </w:t>
      </w:r>
      <w:r w:rsidRPr="00802C41">
        <w:t>В</w:t>
      </w:r>
      <w:r w:rsidR="00802C41" w:rsidRPr="00802C41">
        <w:t>).</w:t>
      </w:r>
    </w:p>
    <w:p w:rsidR="00802C41" w:rsidRDefault="00F71F1A" w:rsidP="00555990">
      <w:pPr>
        <w:pStyle w:val="a0"/>
      </w:pPr>
      <w:r w:rsidRPr="00802C41">
        <w:t>Изучение влияния гесперидина на эндотелиальную функцию животных с экспериментально вызванным сахарным диабетом</w:t>
      </w:r>
      <w:r w:rsidR="00802C41">
        <w:t xml:space="preserve"> // </w:t>
      </w:r>
      <w:r w:rsidRPr="00802C41">
        <w:t>Бюлл</w:t>
      </w:r>
      <w:r w:rsidR="00802C41" w:rsidRPr="00802C41">
        <w:t xml:space="preserve">. </w:t>
      </w:r>
      <w:r w:rsidRPr="00802C41">
        <w:t>Волгогр</w:t>
      </w:r>
      <w:r w:rsidR="00802C41" w:rsidRPr="00802C41">
        <w:t xml:space="preserve">. </w:t>
      </w:r>
      <w:r w:rsidRPr="00802C41">
        <w:t>научного центра РАМН</w:t>
      </w:r>
      <w:r w:rsidR="00802C41" w:rsidRPr="00802C41">
        <w:t xml:space="preserve">. </w:t>
      </w:r>
      <w:r w:rsidR="00802C41">
        <w:t>-</w:t>
      </w:r>
      <w:r w:rsidRPr="00802C41">
        <w:t xml:space="preserve"> 2009</w:t>
      </w:r>
      <w:r w:rsidR="00802C41" w:rsidRPr="00802C41">
        <w:t>. -</w:t>
      </w:r>
      <w:r w:rsidR="00802C41">
        <w:t xml:space="preserve"> </w:t>
      </w:r>
      <w:r w:rsidRPr="00802C41">
        <w:t>№1</w:t>
      </w:r>
      <w:r w:rsidR="00802C41" w:rsidRPr="00802C41">
        <w:t xml:space="preserve">. </w:t>
      </w:r>
      <w:r w:rsidR="00802C41">
        <w:t>-</w:t>
      </w:r>
      <w:r w:rsidRPr="00802C41">
        <w:t xml:space="preserve"> С</w:t>
      </w:r>
      <w:r w:rsidR="00802C41">
        <w:t>. 19</w:t>
      </w:r>
      <w:r w:rsidRPr="00802C41">
        <w:t>-22</w:t>
      </w:r>
      <w:r w:rsidR="00802C41" w:rsidRPr="00802C41">
        <w:t>.</w:t>
      </w:r>
      <w:r w:rsidR="00802C41">
        <w:t xml:space="preserve"> (</w:t>
      </w:r>
      <w:r w:rsidRPr="00802C41">
        <w:t>Соавт</w:t>
      </w:r>
      <w:r w:rsidR="00802C41" w:rsidRPr="00802C41">
        <w:t xml:space="preserve">. </w:t>
      </w:r>
      <w:r w:rsidRPr="00802C41">
        <w:t>Тюренков И</w:t>
      </w:r>
      <w:r w:rsidR="00802C41">
        <w:t xml:space="preserve">.Н., </w:t>
      </w:r>
      <w:r w:rsidRPr="00802C41">
        <w:t>Воронков А</w:t>
      </w:r>
      <w:r w:rsidR="00802C41">
        <w:t xml:space="preserve">.В., </w:t>
      </w:r>
      <w:r w:rsidRPr="00802C41">
        <w:t>Слиецанс А</w:t>
      </w:r>
      <w:r w:rsidR="00802C41">
        <w:t xml:space="preserve">.А., </w:t>
      </w:r>
      <w:r w:rsidRPr="00802C41">
        <w:t>Доркина Е</w:t>
      </w:r>
      <w:r w:rsidR="00802C41" w:rsidRPr="00802C41">
        <w:t xml:space="preserve">. </w:t>
      </w:r>
      <w:r w:rsidRPr="00802C41">
        <w:t>Г</w:t>
      </w:r>
      <w:r w:rsidR="00802C41" w:rsidRPr="00802C41">
        <w:t>).</w:t>
      </w:r>
    </w:p>
    <w:p w:rsidR="00DD3B94" w:rsidRPr="00802C41" w:rsidRDefault="00DD3B94" w:rsidP="00802C41">
      <w:bookmarkStart w:id="0" w:name="_GoBack"/>
      <w:bookmarkEnd w:id="0"/>
    </w:p>
    <w:sectPr w:rsidR="00DD3B94" w:rsidRPr="00802C41" w:rsidSect="00802C41">
      <w:headerReference w:type="default" r:id="rId22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2C" w:rsidRDefault="0066162C" w:rsidP="00311156">
      <w:r>
        <w:separator/>
      </w:r>
    </w:p>
  </w:endnote>
  <w:endnote w:type="continuationSeparator" w:id="0">
    <w:p w:rsidR="0066162C" w:rsidRDefault="0066162C" w:rsidP="0031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2C" w:rsidRDefault="0066162C" w:rsidP="00311156">
      <w:r>
        <w:separator/>
      </w:r>
    </w:p>
  </w:footnote>
  <w:footnote w:type="continuationSeparator" w:id="0">
    <w:p w:rsidR="0066162C" w:rsidRDefault="0066162C" w:rsidP="00311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6FC" w:rsidRDefault="00951853" w:rsidP="00802C41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A406FC" w:rsidRDefault="00A406FC" w:rsidP="00802C41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008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26B5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D6B5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100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9E50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88769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034A6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2C87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D86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7EE8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B4392A"/>
    <w:multiLevelType w:val="hybridMultilevel"/>
    <w:tmpl w:val="01EE8152"/>
    <w:lvl w:ilvl="0" w:tplc="A434CCD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7B43B6A"/>
    <w:multiLevelType w:val="hybridMultilevel"/>
    <w:tmpl w:val="4DF88084"/>
    <w:lvl w:ilvl="0" w:tplc="3CCCA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397B26"/>
    <w:multiLevelType w:val="hybridMultilevel"/>
    <w:tmpl w:val="3844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132B43"/>
    <w:multiLevelType w:val="multilevel"/>
    <w:tmpl w:val="4DF8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40B01"/>
    <w:multiLevelType w:val="hybridMultilevel"/>
    <w:tmpl w:val="A43C1DDA"/>
    <w:lvl w:ilvl="0" w:tplc="DB969E6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1E6F4279"/>
    <w:multiLevelType w:val="hybridMultilevel"/>
    <w:tmpl w:val="D52C85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865F25"/>
    <w:multiLevelType w:val="hybridMultilevel"/>
    <w:tmpl w:val="7A8EF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836737"/>
    <w:multiLevelType w:val="multilevel"/>
    <w:tmpl w:val="D6E80CA4"/>
    <w:styleLink w:val="4"/>
    <w:lvl w:ilvl="0">
      <w:start w:val="1"/>
      <w:numFmt w:val="none"/>
      <w:lvlText w:val="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2292749D"/>
    <w:multiLevelType w:val="hybridMultilevel"/>
    <w:tmpl w:val="BACCA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5A36E1"/>
    <w:multiLevelType w:val="multilevel"/>
    <w:tmpl w:val="0C3837CE"/>
    <w:styleLink w:val="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A1513F"/>
    <w:multiLevelType w:val="hybridMultilevel"/>
    <w:tmpl w:val="B906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79D3AAC"/>
    <w:multiLevelType w:val="hybridMultilevel"/>
    <w:tmpl w:val="8B28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783826"/>
    <w:multiLevelType w:val="hybridMultilevel"/>
    <w:tmpl w:val="BEECF334"/>
    <w:lvl w:ilvl="0" w:tplc="5D1EE41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6C24669"/>
    <w:multiLevelType w:val="hybridMultilevel"/>
    <w:tmpl w:val="D906435A"/>
    <w:lvl w:ilvl="0" w:tplc="7D66104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97C58D2"/>
    <w:multiLevelType w:val="multilevel"/>
    <w:tmpl w:val="085C12CC"/>
    <w:styleLink w:val="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44739D"/>
    <w:multiLevelType w:val="multilevel"/>
    <w:tmpl w:val="041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F470D0A"/>
    <w:multiLevelType w:val="hybridMultilevel"/>
    <w:tmpl w:val="D9E849DC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9">
    <w:nsid w:val="4FC631C1"/>
    <w:multiLevelType w:val="multilevel"/>
    <w:tmpl w:val="A43C1DD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5F6146A"/>
    <w:multiLevelType w:val="hybridMultilevel"/>
    <w:tmpl w:val="37CA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2935DE"/>
    <w:multiLevelType w:val="hybridMultilevel"/>
    <w:tmpl w:val="FD16C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E6671B"/>
    <w:multiLevelType w:val="multilevel"/>
    <w:tmpl w:val="8AC092B2"/>
    <w:styleLink w:val="a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dstrike w:val="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BD7C7E"/>
    <w:multiLevelType w:val="hybridMultilevel"/>
    <w:tmpl w:val="2E922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D2436A"/>
    <w:multiLevelType w:val="hybridMultilevel"/>
    <w:tmpl w:val="8482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540C0"/>
    <w:multiLevelType w:val="hybridMultilevel"/>
    <w:tmpl w:val="BB982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640541"/>
    <w:multiLevelType w:val="hybridMultilevel"/>
    <w:tmpl w:val="BEBCC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6"/>
  </w:num>
  <w:num w:numId="4">
    <w:abstractNumId w:val="20"/>
  </w:num>
  <w:num w:numId="5">
    <w:abstractNumId w:val="18"/>
  </w:num>
  <w:num w:numId="6">
    <w:abstractNumId w:val="35"/>
  </w:num>
  <w:num w:numId="7">
    <w:abstractNumId w:val="19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17"/>
  </w:num>
  <w:num w:numId="11">
    <w:abstractNumId w:val="10"/>
  </w:num>
  <w:num w:numId="12">
    <w:abstractNumId w:val="33"/>
  </w:num>
  <w:num w:numId="13">
    <w:abstractNumId w:val="16"/>
  </w:num>
  <w:num w:numId="14">
    <w:abstractNumId w:val="28"/>
  </w:num>
  <w:num w:numId="15">
    <w:abstractNumId w:val="25"/>
  </w:num>
  <w:num w:numId="16">
    <w:abstractNumId w:val="24"/>
  </w:num>
  <w:num w:numId="17">
    <w:abstractNumId w:val="15"/>
  </w:num>
  <w:num w:numId="18">
    <w:abstractNumId w:val="31"/>
  </w:num>
  <w:num w:numId="19">
    <w:abstractNumId w:val="29"/>
  </w:num>
  <w:num w:numId="20">
    <w:abstractNumId w:val="30"/>
  </w:num>
  <w:num w:numId="21">
    <w:abstractNumId w:val="12"/>
  </w:num>
  <w:num w:numId="22">
    <w:abstractNumId w:val="14"/>
  </w:num>
  <w:num w:numId="23">
    <w:abstractNumId w:val="34"/>
  </w:num>
  <w:num w:numId="24">
    <w:abstractNumId w:val="13"/>
  </w:num>
  <w:num w:numId="25">
    <w:abstractNumId w:val="21"/>
  </w:num>
  <w:num w:numId="26">
    <w:abstractNumId w:val="23"/>
  </w:num>
  <w:num w:numId="27">
    <w:abstractNumId w:val="22"/>
  </w:num>
  <w:num w:numId="28">
    <w:abstractNumId w:val="11"/>
  </w:num>
  <w:num w:numId="29">
    <w:abstractNumId w:val="3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995"/>
    <w:rsid w:val="00034D81"/>
    <w:rsid w:val="00037469"/>
    <w:rsid w:val="000839AF"/>
    <w:rsid w:val="00091B6F"/>
    <w:rsid w:val="000A0ECA"/>
    <w:rsid w:val="000F0B4A"/>
    <w:rsid w:val="00311156"/>
    <w:rsid w:val="00321A63"/>
    <w:rsid w:val="0032216F"/>
    <w:rsid w:val="00356AA6"/>
    <w:rsid w:val="0036294C"/>
    <w:rsid w:val="00380B5A"/>
    <w:rsid w:val="003A5022"/>
    <w:rsid w:val="003D6044"/>
    <w:rsid w:val="003E1C18"/>
    <w:rsid w:val="004232CA"/>
    <w:rsid w:val="00427058"/>
    <w:rsid w:val="00430DC5"/>
    <w:rsid w:val="00456F18"/>
    <w:rsid w:val="00461E3A"/>
    <w:rsid w:val="00491938"/>
    <w:rsid w:val="00555990"/>
    <w:rsid w:val="00564B49"/>
    <w:rsid w:val="0066162C"/>
    <w:rsid w:val="0067023B"/>
    <w:rsid w:val="006C17FB"/>
    <w:rsid w:val="00791E3C"/>
    <w:rsid w:val="00802C41"/>
    <w:rsid w:val="0085766E"/>
    <w:rsid w:val="008E5D78"/>
    <w:rsid w:val="00951853"/>
    <w:rsid w:val="00966B3D"/>
    <w:rsid w:val="00972A07"/>
    <w:rsid w:val="009D3E33"/>
    <w:rsid w:val="009E6AB9"/>
    <w:rsid w:val="00A406FC"/>
    <w:rsid w:val="00A535F4"/>
    <w:rsid w:val="00A55D44"/>
    <w:rsid w:val="00AC05CA"/>
    <w:rsid w:val="00AF49A1"/>
    <w:rsid w:val="00B74520"/>
    <w:rsid w:val="00BB789F"/>
    <w:rsid w:val="00C87493"/>
    <w:rsid w:val="00CD4140"/>
    <w:rsid w:val="00CF70D8"/>
    <w:rsid w:val="00D61295"/>
    <w:rsid w:val="00D86CF1"/>
    <w:rsid w:val="00DA4C08"/>
    <w:rsid w:val="00DD3B94"/>
    <w:rsid w:val="00DE1E84"/>
    <w:rsid w:val="00E0118F"/>
    <w:rsid w:val="00E01995"/>
    <w:rsid w:val="00E354BF"/>
    <w:rsid w:val="00E518C3"/>
    <w:rsid w:val="00E87F0E"/>
    <w:rsid w:val="00F15764"/>
    <w:rsid w:val="00F348C3"/>
    <w:rsid w:val="00F71F1A"/>
    <w:rsid w:val="00F87EC7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</o:shapelayout>
  </w:shapeDefaults>
  <w:decimalSymbol w:val=","/>
  <w:listSeparator w:val=";"/>
  <w14:defaultImageDpi w14:val="0"/>
  <w15:chartTrackingRefBased/>
  <w15:docId w15:val="{35DA1813-8670-4830-AEE3-5079312A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802C41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styleId="10">
    <w:name w:val="heading 1"/>
    <w:basedOn w:val="a3"/>
    <w:next w:val="a3"/>
    <w:link w:val="11"/>
    <w:uiPriority w:val="99"/>
    <w:qFormat/>
    <w:rsid w:val="00802C4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3"/>
    <w:next w:val="a3"/>
    <w:link w:val="21"/>
    <w:autoRedefine/>
    <w:uiPriority w:val="99"/>
    <w:qFormat/>
    <w:rsid w:val="00802C4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0">
    <w:name w:val="heading 3"/>
    <w:basedOn w:val="a3"/>
    <w:next w:val="a3"/>
    <w:link w:val="31"/>
    <w:uiPriority w:val="99"/>
    <w:qFormat/>
    <w:rsid w:val="00802C41"/>
    <w:pPr>
      <w:keepNext/>
      <w:outlineLvl w:val="2"/>
    </w:pPr>
    <w:rPr>
      <w:b/>
      <w:bCs/>
      <w:noProof/>
    </w:rPr>
  </w:style>
  <w:style w:type="paragraph" w:styleId="40">
    <w:name w:val="heading 4"/>
    <w:basedOn w:val="a3"/>
    <w:next w:val="a3"/>
    <w:link w:val="41"/>
    <w:uiPriority w:val="99"/>
    <w:qFormat/>
    <w:rsid w:val="00802C4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802C41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802C4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802C41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802C4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9"/>
    <w:locked/>
    <w:rsid w:val="00F71F1A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1">
    <w:name w:val="Заголовок 3 Знак"/>
    <w:link w:val="30"/>
    <w:uiPriority w:val="99"/>
    <w:locked/>
    <w:rsid w:val="00F71F1A"/>
    <w:rPr>
      <w:b/>
      <w:bCs/>
      <w:noProof/>
      <w:sz w:val="28"/>
      <w:szCs w:val="28"/>
      <w:lang w:val="ru-RU" w:eastAsia="ru-RU"/>
    </w:rPr>
  </w:style>
  <w:style w:type="paragraph" w:customStyle="1" w:styleId="22">
    <w:name w:val="Заголовок 2 дис"/>
    <w:basedOn w:val="a3"/>
    <w:next w:val="30"/>
    <w:uiPriority w:val="99"/>
    <w:rsid w:val="00F71F1A"/>
    <w:rPr>
      <w:b/>
      <w:bCs/>
    </w:rPr>
  </w:style>
  <w:style w:type="character" w:customStyle="1" w:styleId="41">
    <w:name w:val="Заголовок 4 Знак"/>
    <w:link w:val="40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Заголовок 1 Знак"/>
    <w:link w:val="10"/>
    <w:uiPriority w:val="99"/>
    <w:locked/>
    <w:rsid w:val="00F71F1A"/>
    <w:rPr>
      <w:b/>
      <w:bCs/>
      <w:caps/>
      <w:noProof/>
      <w:kern w:val="16"/>
      <w:sz w:val="28"/>
      <w:szCs w:val="28"/>
      <w:lang w:val="ru-RU" w:eastAsia="ru-RU"/>
    </w:rPr>
  </w:style>
  <w:style w:type="paragraph" w:styleId="a7">
    <w:name w:val="Body Text"/>
    <w:basedOn w:val="a3"/>
    <w:link w:val="a8"/>
    <w:uiPriority w:val="99"/>
    <w:rsid w:val="00802C41"/>
    <w:pPr>
      <w:ind w:firstLine="0"/>
    </w:pPr>
  </w:style>
  <w:style w:type="paragraph" w:styleId="a9">
    <w:name w:val="Body Text Indent"/>
    <w:basedOn w:val="a3"/>
    <w:link w:val="aa"/>
    <w:uiPriority w:val="99"/>
    <w:rsid w:val="00802C41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Знак"/>
    <w:link w:val="a7"/>
    <w:uiPriority w:val="99"/>
    <w:locked/>
    <w:rsid w:val="00F71F1A"/>
    <w:rPr>
      <w:sz w:val="28"/>
      <w:szCs w:val="28"/>
      <w:lang w:val="ru-RU" w:eastAsia="ru-RU"/>
    </w:rPr>
  </w:style>
  <w:style w:type="paragraph" w:styleId="23">
    <w:name w:val="Body Text 2"/>
    <w:basedOn w:val="a3"/>
    <w:link w:val="24"/>
    <w:uiPriority w:val="99"/>
    <w:rsid w:val="00F71F1A"/>
    <w:pPr>
      <w:spacing w:after="120" w:line="480" w:lineRule="auto"/>
    </w:pPr>
  </w:style>
  <w:style w:type="character" w:customStyle="1" w:styleId="aa">
    <w:name w:val="Основной текст с отступом Знак"/>
    <w:link w:val="a9"/>
    <w:uiPriority w:val="99"/>
    <w:locked/>
    <w:rsid w:val="00F71F1A"/>
    <w:rPr>
      <w:sz w:val="28"/>
      <w:szCs w:val="28"/>
      <w:lang w:val="ru-RU" w:eastAsia="ru-RU"/>
    </w:rPr>
  </w:style>
  <w:style w:type="paragraph" w:styleId="25">
    <w:name w:val="Body Text Indent 2"/>
    <w:basedOn w:val="a3"/>
    <w:link w:val="26"/>
    <w:uiPriority w:val="99"/>
    <w:rsid w:val="00802C4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2 Знак"/>
    <w:link w:val="23"/>
    <w:uiPriority w:val="99"/>
    <w:locked/>
    <w:rsid w:val="00F71F1A"/>
    <w:rPr>
      <w:rFonts w:eastAsia="Times New Roman"/>
      <w:sz w:val="24"/>
      <w:szCs w:val="24"/>
      <w:lang w:val="x-none" w:eastAsia="ru-RU"/>
    </w:rPr>
  </w:style>
  <w:style w:type="paragraph" w:styleId="32">
    <w:name w:val="Body Text Indent 3"/>
    <w:basedOn w:val="a3"/>
    <w:link w:val="33"/>
    <w:uiPriority w:val="99"/>
    <w:rsid w:val="00802C4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26">
    <w:name w:val="Основной текст с отступом 2 Знак"/>
    <w:link w:val="25"/>
    <w:uiPriority w:val="99"/>
    <w:locked/>
    <w:rsid w:val="00F71F1A"/>
    <w:rPr>
      <w:sz w:val="28"/>
      <w:szCs w:val="28"/>
      <w:lang w:val="ru-RU" w:eastAsia="ru-RU"/>
    </w:rPr>
  </w:style>
  <w:style w:type="paragraph" w:customStyle="1" w:styleId="12">
    <w:name w:val="Стиль1"/>
    <w:basedOn w:val="a3"/>
    <w:uiPriority w:val="99"/>
    <w:rsid w:val="00F71F1A"/>
  </w:style>
  <w:style w:type="character" w:customStyle="1" w:styleId="33">
    <w:name w:val="Основной текст с отступом 3 Знак"/>
    <w:link w:val="32"/>
    <w:uiPriority w:val="99"/>
    <w:locked/>
    <w:rsid w:val="00F71F1A"/>
    <w:rPr>
      <w:sz w:val="28"/>
      <w:szCs w:val="28"/>
      <w:lang w:val="ru-RU" w:eastAsia="ru-RU"/>
    </w:rPr>
  </w:style>
  <w:style w:type="paragraph" w:styleId="ab">
    <w:name w:val="header"/>
    <w:basedOn w:val="a3"/>
    <w:next w:val="a7"/>
    <w:link w:val="13"/>
    <w:uiPriority w:val="99"/>
    <w:rsid w:val="00802C4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page number"/>
    <w:uiPriority w:val="99"/>
    <w:rsid w:val="00802C41"/>
  </w:style>
  <w:style w:type="character" w:customStyle="1" w:styleId="13">
    <w:name w:val="Верхний колонтитул Знак1"/>
    <w:link w:val="ab"/>
    <w:uiPriority w:val="99"/>
    <w:locked/>
    <w:rsid w:val="00F71F1A"/>
    <w:rPr>
      <w:noProof/>
      <w:kern w:val="16"/>
      <w:sz w:val="28"/>
      <w:szCs w:val="28"/>
      <w:lang w:val="ru-RU" w:eastAsia="ru-RU"/>
    </w:rPr>
  </w:style>
  <w:style w:type="paragraph" w:styleId="ad">
    <w:name w:val="footer"/>
    <w:basedOn w:val="a3"/>
    <w:link w:val="ae"/>
    <w:uiPriority w:val="99"/>
    <w:semiHidden/>
    <w:rsid w:val="00802C41"/>
    <w:pPr>
      <w:tabs>
        <w:tab w:val="center" w:pos="4819"/>
        <w:tab w:val="right" w:pos="9639"/>
      </w:tabs>
    </w:pPr>
  </w:style>
  <w:style w:type="paragraph" w:customStyle="1" w:styleId="af">
    <w:name w:val="Основной текст диссертации"/>
    <w:basedOn w:val="a3"/>
    <w:uiPriority w:val="99"/>
    <w:rsid w:val="00F71F1A"/>
    <w:pPr>
      <w:ind w:firstLine="709"/>
    </w:pPr>
  </w:style>
  <w:style w:type="character" w:customStyle="1" w:styleId="210">
    <w:name w:val="Знак Знак21"/>
    <w:uiPriority w:val="99"/>
    <w:semiHidden/>
    <w:locked/>
    <w:rsid w:val="00802C41"/>
    <w:rPr>
      <w:noProof/>
      <w:kern w:val="16"/>
      <w:sz w:val="28"/>
      <w:szCs w:val="28"/>
      <w:lang w:val="ru-RU" w:eastAsia="ru-RU"/>
    </w:rPr>
  </w:style>
  <w:style w:type="table" w:styleId="af0">
    <w:name w:val="Table Grid"/>
    <w:basedOn w:val="a5"/>
    <w:uiPriority w:val="99"/>
    <w:rsid w:val="00802C41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100">
    <w:name w:val="Стиль 10 пт По центру"/>
    <w:basedOn w:val="a3"/>
    <w:uiPriority w:val="99"/>
    <w:rsid w:val="00F71F1A"/>
    <w:pPr>
      <w:jc w:val="center"/>
    </w:pPr>
    <w:rPr>
      <w:sz w:val="20"/>
      <w:szCs w:val="20"/>
      <w:lang w:eastAsia="en-US"/>
    </w:rPr>
  </w:style>
  <w:style w:type="character" w:styleId="HTML">
    <w:name w:val="HTML Typewriter"/>
    <w:uiPriority w:val="99"/>
    <w:rsid w:val="00F71F1A"/>
    <w:rPr>
      <w:rFonts w:ascii="monotype" w:eastAsia="Times New Roman" w:hAnsi="monotype" w:cs="monotype"/>
      <w:sz w:val="20"/>
      <w:szCs w:val="20"/>
    </w:rPr>
  </w:style>
  <w:style w:type="character" w:customStyle="1" w:styleId="61">
    <w:name w:val="Знак Знак61"/>
    <w:uiPriority w:val="99"/>
    <w:rsid w:val="00F71F1A"/>
    <w:rPr>
      <w:sz w:val="24"/>
      <w:szCs w:val="24"/>
      <w:lang w:val="ru-RU" w:eastAsia="ru-RU"/>
    </w:rPr>
  </w:style>
  <w:style w:type="paragraph" w:styleId="af1">
    <w:name w:val="Document Map"/>
    <w:basedOn w:val="a3"/>
    <w:link w:val="af2"/>
    <w:uiPriority w:val="99"/>
    <w:semiHidden/>
    <w:rsid w:val="00F71F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Balloon Text"/>
    <w:basedOn w:val="a3"/>
    <w:link w:val="af4"/>
    <w:uiPriority w:val="99"/>
    <w:semiHidden/>
    <w:rsid w:val="00456F1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link w:val="af1"/>
    <w:uiPriority w:val="99"/>
    <w:semiHidden/>
    <w:locked/>
    <w:rsid w:val="00F71F1A"/>
    <w:rPr>
      <w:rFonts w:ascii="Tahoma" w:eastAsia="Times New Roman" w:hAnsi="Tahoma" w:cs="Tahoma"/>
      <w:sz w:val="20"/>
      <w:szCs w:val="20"/>
      <w:shd w:val="clear" w:color="auto" w:fill="000080"/>
      <w:lang w:val="x-none" w:eastAsia="ru-RU"/>
    </w:rPr>
  </w:style>
  <w:style w:type="table" w:styleId="-1">
    <w:name w:val="Table Web 1"/>
    <w:basedOn w:val="a5"/>
    <w:uiPriority w:val="99"/>
    <w:rsid w:val="00802C4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4">
    <w:name w:val="Текст выноски Знак"/>
    <w:link w:val="af3"/>
    <w:uiPriority w:val="99"/>
    <w:semiHidden/>
    <w:locked/>
    <w:rsid w:val="00456F18"/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af5">
    <w:name w:val="Верхний колонтитул Знак"/>
    <w:uiPriority w:val="99"/>
    <w:rsid w:val="00802C41"/>
    <w:rPr>
      <w:kern w:val="16"/>
      <w:sz w:val="24"/>
      <w:szCs w:val="24"/>
    </w:rPr>
  </w:style>
  <w:style w:type="paragraph" w:customStyle="1" w:styleId="af6">
    <w:name w:val="выделение"/>
    <w:uiPriority w:val="99"/>
    <w:rsid w:val="00802C41"/>
    <w:pPr>
      <w:spacing w:line="360" w:lineRule="auto"/>
      <w:ind w:firstLine="709"/>
      <w:jc w:val="both"/>
    </w:pPr>
    <w:rPr>
      <w:rFonts w:eastAsia="Times New Roman"/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802C41"/>
    <w:rPr>
      <w:color w:val="0000FF"/>
      <w:u w:val="single"/>
    </w:rPr>
  </w:style>
  <w:style w:type="paragraph" w:customStyle="1" w:styleId="27">
    <w:name w:val="Заголовок 2 дипл"/>
    <w:basedOn w:val="a3"/>
    <w:next w:val="a9"/>
    <w:uiPriority w:val="99"/>
    <w:rsid w:val="00802C4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4">
    <w:name w:val="Текст Знак1"/>
    <w:link w:val="af8"/>
    <w:uiPriority w:val="99"/>
    <w:locked/>
    <w:rsid w:val="00802C4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3"/>
    <w:link w:val="14"/>
    <w:uiPriority w:val="99"/>
    <w:rsid w:val="00802C41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802C41"/>
    <w:rPr>
      <w:sz w:val="28"/>
      <w:szCs w:val="28"/>
      <w:lang w:val="ru-RU" w:eastAsia="ru-RU"/>
    </w:rPr>
  </w:style>
  <w:style w:type="character" w:styleId="afa">
    <w:name w:val="endnote reference"/>
    <w:uiPriority w:val="99"/>
    <w:semiHidden/>
    <w:rsid w:val="00802C41"/>
    <w:rPr>
      <w:vertAlign w:val="superscript"/>
    </w:rPr>
  </w:style>
  <w:style w:type="character" w:styleId="afb">
    <w:name w:val="footnote reference"/>
    <w:uiPriority w:val="99"/>
    <w:semiHidden/>
    <w:rsid w:val="00802C4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02C41"/>
    <w:pPr>
      <w:numPr>
        <w:numId w:val="27"/>
      </w:numPr>
      <w:spacing w:line="360" w:lineRule="auto"/>
      <w:jc w:val="both"/>
    </w:pPr>
    <w:rPr>
      <w:rFonts w:eastAsia="Times New Roman"/>
      <w:sz w:val="28"/>
      <w:szCs w:val="28"/>
    </w:rPr>
  </w:style>
  <w:style w:type="character" w:customStyle="1" w:styleId="afc">
    <w:name w:val="номер страницы"/>
    <w:uiPriority w:val="99"/>
    <w:rsid w:val="00802C41"/>
    <w:rPr>
      <w:sz w:val="28"/>
      <w:szCs w:val="28"/>
    </w:rPr>
  </w:style>
  <w:style w:type="paragraph" w:styleId="afd">
    <w:name w:val="Normal (Web)"/>
    <w:basedOn w:val="a3"/>
    <w:uiPriority w:val="99"/>
    <w:rsid w:val="00802C41"/>
    <w:pPr>
      <w:spacing w:before="100" w:beforeAutospacing="1" w:after="100" w:afterAutospacing="1"/>
    </w:pPr>
    <w:rPr>
      <w:lang w:val="uk-UA" w:eastAsia="uk-UA"/>
    </w:rPr>
  </w:style>
  <w:style w:type="paragraph" w:styleId="15">
    <w:name w:val="toc 1"/>
    <w:basedOn w:val="a3"/>
    <w:next w:val="a3"/>
    <w:autoRedefine/>
    <w:uiPriority w:val="99"/>
    <w:semiHidden/>
    <w:rsid w:val="00802C41"/>
    <w:pPr>
      <w:tabs>
        <w:tab w:val="right" w:leader="dot" w:pos="1400"/>
      </w:tabs>
      <w:ind w:firstLine="0"/>
    </w:pPr>
  </w:style>
  <w:style w:type="paragraph" w:styleId="28">
    <w:name w:val="toc 2"/>
    <w:basedOn w:val="a3"/>
    <w:next w:val="a3"/>
    <w:autoRedefine/>
    <w:uiPriority w:val="99"/>
    <w:semiHidden/>
    <w:rsid w:val="00802C41"/>
    <w:pPr>
      <w:tabs>
        <w:tab w:val="left" w:leader="dot" w:pos="3500"/>
      </w:tabs>
      <w:ind w:firstLine="0"/>
      <w:jc w:val="left"/>
    </w:pPr>
    <w:rPr>
      <w:smallCaps/>
    </w:rPr>
  </w:style>
  <w:style w:type="paragraph" w:styleId="34">
    <w:name w:val="toc 3"/>
    <w:basedOn w:val="a3"/>
    <w:next w:val="a3"/>
    <w:autoRedefine/>
    <w:uiPriority w:val="99"/>
    <w:semiHidden/>
    <w:rsid w:val="00802C41"/>
    <w:pPr>
      <w:ind w:firstLine="0"/>
      <w:jc w:val="left"/>
    </w:pPr>
  </w:style>
  <w:style w:type="paragraph" w:styleId="42">
    <w:name w:val="toc 4"/>
    <w:basedOn w:val="a3"/>
    <w:next w:val="a3"/>
    <w:autoRedefine/>
    <w:uiPriority w:val="99"/>
    <w:semiHidden/>
    <w:rsid w:val="00802C4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802C41"/>
    <w:pPr>
      <w:ind w:left="958"/>
    </w:pPr>
  </w:style>
  <w:style w:type="paragraph" w:customStyle="1" w:styleId="afe">
    <w:name w:val="содержание"/>
    <w:uiPriority w:val="99"/>
    <w:rsid w:val="00802C41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02C41"/>
    <w:pPr>
      <w:numPr>
        <w:numId w:val="28"/>
      </w:numPr>
      <w:spacing w:line="360" w:lineRule="auto"/>
      <w:jc w:val="both"/>
    </w:pPr>
    <w:rPr>
      <w:rFonts w:eastAsia="Times New Roman"/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802C41"/>
    <w:pPr>
      <w:numPr>
        <w:numId w:val="29"/>
      </w:numPr>
      <w:spacing w:line="360" w:lineRule="auto"/>
      <w:jc w:val="both"/>
    </w:pPr>
    <w:rPr>
      <w:rFonts w:eastAsia="Times New Roman"/>
      <w:noProof/>
      <w:sz w:val="28"/>
      <w:szCs w:val="28"/>
    </w:rPr>
  </w:style>
  <w:style w:type="paragraph" w:customStyle="1" w:styleId="101">
    <w:name w:val="Стиль Оглавление 1 + Первая строка:  0 см"/>
    <w:basedOn w:val="15"/>
    <w:autoRedefine/>
    <w:uiPriority w:val="99"/>
    <w:rsid w:val="00802C41"/>
    <w:rPr>
      <w:b/>
      <w:bCs/>
    </w:rPr>
  </w:style>
  <w:style w:type="paragraph" w:customStyle="1" w:styleId="1010">
    <w:name w:val="Стиль Оглавление 1 + Первая строка:  0 см1"/>
    <w:basedOn w:val="15"/>
    <w:autoRedefine/>
    <w:uiPriority w:val="99"/>
    <w:rsid w:val="00802C41"/>
    <w:rPr>
      <w:b/>
      <w:bCs/>
    </w:rPr>
  </w:style>
  <w:style w:type="paragraph" w:customStyle="1" w:styleId="200">
    <w:name w:val="Стиль Оглавление 2 + Слева:  0 см Первая строка:  0 см"/>
    <w:basedOn w:val="28"/>
    <w:autoRedefine/>
    <w:uiPriority w:val="99"/>
    <w:rsid w:val="00802C41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802C41"/>
    <w:rPr>
      <w:i/>
      <w:iCs/>
    </w:rPr>
  </w:style>
  <w:style w:type="paragraph" w:customStyle="1" w:styleId="aff">
    <w:name w:val="ТАБЛИЦА"/>
    <w:next w:val="a3"/>
    <w:autoRedefine/>
    <w:uiPriority w:val="99"/>
    <w:rsid w:val="00802C41"/>
    <w:pPr>
      <w:spacing w:line="360" w:lineRule="auto"/>
    </w:pPr>
    <w:rPr>
      <w:rFonts w:eastAsia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802C41"/>
  </w:style>
  <w:style w:type="paragraph" w:customStyle="1" w:styleId="16">
    <w:name w:val="Стиль ТАБЛИЦА + Междустр.интервал:  полуторный1"/>
    <w:basedOn w:val="aff"/>
    <w:autoRedefine/>
    <w:uiPriority w:val="99"/>
    <w:rsid w:val="00802C41"/>
  </w:style>
  <w:style w:type="table" w:customStyle="1" w:styleId="17">
    <w:name w:val="Стиль таблицы1"/>
    <w:uiPriority w:val="99"/>
    <w:rsid w:val="00802C41"/>
    <w:pPr>
      <w:spacing w:line="360" w:lineRule="auto"/>
    </w:pPr>
    <w:rPr>
      <w:rFonts w:eastAsia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3"/>
    <w:autoRedefine/>
    <w:uiPriority w:val="99"/>
    <w:rsid w:val="00802C41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3"/>
    <w:link w:val="aff3"/>
    <w:uiPriority w:val="99"/>
    <w:semiHidden/>
    <w:rsid w:val="00802C41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eastAsia="Times New Roman"/>
      <w:sz w:val="20"/>
      <w:szCs w:val="20"/>
    </w:rPr>
  </w:style>
  <w:style w:type="paragraph" w:styleId="aff4">
    <w:name w:val="footnote text"/>
    <w:basedOn w:val="a3"/>
    <w:link w:val="aff5"/>
    <w:autoRedefine/>
    <w:uiPriority w:val="99"/>
    <w:semiHidden/>
    <w:rsid w:val="00802C41"/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802C41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802C41"/>
    <w:pPr>
      <w:spacing w:line="360" w:lineRule="auto"/>
      <w:jc w:val="center"/>
    </w:pPr>
    <w:rPr>
      <w:rFonts w:eastAsia="Times New Roman"/>
      <w:noProof/>
      <w:sz w:val="28"/>
      <w:szCs w:val="28"/>
    </w:rPr>
  </w:style>
  <w:style w:type="table" w:styleId="18">
    <w:name w:val="Table Grid 1"/>
    <w:basedOn w:val="a5"/>
    <w:uiPriority w:val="99"/>
    <w:rsid w:val="00A55D44"/>
    <w:pPr>
      <w:spacing w:line="360" w:lineRule="auto"/>
      <w:ind w:firstLine="7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">
    <w:name w:val="Стиль4"/>
    <w:pPr>
      <w:numPr>
        <w:numId w:val="5"/>
      </w:numPr>
    </w:pPr>
  </w:style>
  <w:style w:type="numbering" w:customStyle="1" w:styleId="1">
    <w:name w:val="Текущий список1"/>
    <w:pPr>
      <w:numPr>
        <w:numId w:val="4"/>
      </w:numPr>
    </w:pPr>
  </w:style>
  <w:style w:type="numbering" w:customStyle="1" w:styleId="3">
    <w:name w:val="Стиль3"/>
    <w:pPr>
      <w:numPr>
        <w:numId w:val="3"/>
      </w:numPr>
    </w:pPr>
  </w:style>
  <w:style w:type="numbering" w:customStyle="1" w:styleId="2">
    <w:name w:val="Стиль2"/>
    <w:pPr>
      <w:numPr>
        <w:numId w:val="2"/>
      </w:numPr>
    </w:pPr>
  </w:style>
  <w:style w:type="numbering" w:customStyle="1" w:styleId="a1">
    <w:name w:val="Стиль списка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13509</Words>
  <Characters>77004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правах рукописи</vt:lpstr>
    </vt:vector>
  </TitlesOfParts>
  <Company>PSPU</Company>
  <LinksUpToDate>false</LinksUpToDate>
  <CharactersWithSpaces>90333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Vladimir Solovev</dc:creator>
  <cp:keywords/>
  <dc:description/>
  <cp:lastModifiedBy>admin</cp:lastModifiedBy>
  <cp:revision>2</cp:revision>
  <dcterms:created xsi:type="dcterms:W3CDTF">2014-02-24T22:25:00Z</dcterms:created>
  <dcterms:modified xsi:type="dcterms:W3CDTF">2014-02-24T22:25:00Z</dcterms:modified>
</cp:coreProperties>
</file>