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C9" w:rsidRDefault="00EA1AC9">
      <w:pPr>
        <w:pStyle w:val="a7"/>
      </w:pPr>
      <w:r>
        <w:t>УРАЛЬСКАЯ ГОСУДАРСТВЕННАЯ ГОРНО-ГЕОЛОГИЧЕСКАЯ АКАДЕМИЯ</w:t>
      </w:r>
    </w:p>
    <w:p w:rsidR="00EA1AC9" w:rsidRDefault="00EA1AC9">
      <w:pPr>
        <w:jc w:val="center"/>
        <w:rPr>
          <w:sz w:val="32"/>
        </w:rPr>
      </w:pPr>
    </w:p>
    <w:p w:rsidR="00EA1AC9" w:rsidRDefault="00EA1AC9">
      <w:pPr>
        <w:jc w:val="center"/>
        <w:rPr>
          <w:sz w:val="32"/>
        </w:rPr>
      </w:pPr>
    </w:p>
    <w:p w:rsidR="00EA1AC9" w:rsidRDefault="00EA1AC9">
      <w:pPr>
        <w:jc w:val="center"/>
        <w:rPr>
          <w:sz w:val="32"/>
        </w:rPr>
      </w:pPr>
    </w:p>
    <w:p w:rsidR="00EA1AC9" w:rsidRDefault="00EA1AC9">
      <w:pPr>
        <w:jc w:val="center"/>
        <w:rPr>
          <w:sz w:val="32"/>
        </w:rPr>
      </w:pPr>
    </w:p>
    <w:p w:rsidR="00EA1AC9" w:rsidRDefault="00EA1AC9">
      <w:pPr>
        <w:jc w:val="center"/>
        <w:rPr>
          <w:sz w:val="32"/>
        </w:rPr>
      </w:pPr>
    </w:p>
    <w:p w:rsidR="00EA1AC9" w:rsidRDefault="00EA1AC9">
      <w:pPr>
        <w:jc w:val="center"/>
        <w:rPr>
          <w:sz w:val="32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pStyle w:val="5"/>
      </w:pPr>
      <w:r>
        <w:t>КУРСОВАЯ РАБОТА ПО МПИ</w:t>
      </w:r>
    </w:p>
    <w:p w:rsidR="00EA1AC9" w:rsidRDefault="00EA1AC9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pStyle w:val="6"/>
      </w:pPr>
      <w:r>
        <w:t>Железо - марганцевые конкреции мирового океана</w:t>
      </w: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Студент: Образцов П.И.</w:t>
      </w:r>
    </w:p>
    <w:p w:rsidR="00EA1AC9" w:rsidRDefault="00EA1AC9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Группа: РМ-00-1</w:t>
      </w:r>
    </w:p>
    <w:p w:rsidR="00EA1AC9" w:rsidRDefault="00EA1AC9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Преподаватель: Рудницкий В.Ф.</w:t>
      </w:r>
    </w:p>
    <w:p w:rsidR="00EA1AC9" w:rsidRDefault="00EA1AC9">
      <w:pPr>
        <w:rPr>
          <w:i/>
          <w:sz w:val="28"/>
        </w:rPr>
      </w:pPr>
    </w:p>
    <w:p w:rsidR="00EA1AC9" w:rsidRDefault="00EA1AC9">
      <w:pPr>
        <w:rPr>
          <w:sz w:val="28"/>
        </w:rPr>
      </w:pPr>
    </w:p>
    <w:p w:rsidR="00EA1AC9" w:rsidRDefault="00EA1AC9">
      <w:pPr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jc w:val="center"/>
        <w:rPr>
          <w:b/>
          <w:sz w:val="28"/>
        </w:rPr>
      </w:pPr>
    </w:p>
    <w:p w:rsidR="00EA1AC9" w:rsidRDefault="00EA1AC9">
      <w:pPr>
        <w:jc w:val="center"/>
        <w:rPr>
          <w:b/>
          <w:sz w:val="28"/>
        </w:rPr>
      </w:pPr>
    </w:p>
    <w:p w:rsidR="00EA1AC9" w:rsidRDefault="00EA1AC9">
      <w:pPr>
        <w:jc w:val="center"/>
        <w:rPr>
          <w:b/>
          <w:sz w:val="28"/>
        </w:rPr>
      </w:pPr>
      <w:r>
        <w:rPr>
          <w:b/>
          <w:sz w:val="28"/>
        </w:rPr>
        <w:t>г.Екатеринбург</w:t>
      </w:r>
    </w:p>
    <w:p w:rsidR="00EA1AC9" w:rsidRDefault="00EA1AC9">
      <w:pPr>
        <w:jc w:val="center"/>
        <w:rPr>
          <w:b/>
          <w:sz w:val="28"/>
        </w:rPr>
      </w:pPr>
      <w:r>
        <w:rPr>
          <w:b/>
          <w:sz w:val="28"/>
        </w:rPr>
        <w:t>2003г.</w:t>
      </w:r>
    </w:p>
    <w:p w:rsidR="00EA1AC9" w:rsidRDefault="00EA1AC9">
      <w:pPr>
        <w:jc w:val="center"/>
        <w:rPr>
          <w:sz w:val="28"/>
        </w:rPr>
      </w:pPr>
    </w:p>
    <w:p w:rsidR="00EA1AC9" w:rsidRDefault="00EA1AC9">
      <w:pPr>
        <w:rPr>
          <w:sz w:val="32"/>
        </w:rPr>
      </w:pPr>
    </w:p>
    <w:p w:rsidR="00EA1AC9" w:rsidRDefault="00EA1AC9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EA1AC9" w:rsidRDefault="00EA1AC9">
      <w:pPr>
        <w:spacing w:line="480" w:lineRule="auto"/>
        <w:jc w:val="center"/>
        <w:rPr>
          <w:b/>
          <w:sz w:val="32"/>
        </w:rPr>
      </w:pPr>
    </w:p>
    <w:p w:rsidR="00EA1AC9" w:rsidRDefault="00EA1AC9">
      <w:pPr>
        <w:spacing w:line="480" w:lineRule="auto"/>
        <w:rPr>
          <w:sz w:val="28"/>
        </w:rPr>
      </w:pPr>
      <w:r>
        <w:rPr>
          <w:sz w:val="28"/>
        </w:rPr>
        <w:t>1. Введение……………………………………………………………..3</w:t>
      </w:r>
    </w:p>
    <w:p w:rsidR="00EA1AC9" w:rsidRDefault="00EA1AC9">
      <w:pPr>
        <w:spacing w:line="480" w:lineRule="auto"/>
        <w:jc w:val="both"/>
        <w:rPr>
          <w:sz w:val="28"/>
        </w:rPr>
      </w:pPr>
      <w:r>
        <w:rPr>
          <w:sz w:val="28"/>
        </w:rPr>
        <w:t>2. История исследования…………………………..……………….….4</w:t>
      </w:r>
    </w:p>
    <w:p w:rsidR="00EA1AC9" w:rsidRDefault="00EA1AC9">
      <w:pPr>
        <w:spacing w:line="480" w:lineRule="auto"/>
        <w:jc w:val="both"/>
        <w:rPr>
          <w:sz w:val="28"/>
        </w:rPr>
      </w:pPr>
      <w:r>
        <w:rPr>
          <w:sz w:val="28"/>
        </w:rPr>
        <w:t>3. Распространение, состав и генезис рудных образований…………5</w:t>
      </w:r>
    </w:p>
    <w:p w:rsidR="00EA1AC9" w:rsidRDefault="00EA1AC9">
      <w:pPr>
        <w:spacing w:line="480" w:lineRule="auto"/>
        <w:jc w:val="both"/>
        <w:rPr>
          <w:sz w:val="28"/>
        </w:rPr>
      </w:pPr>
      <w:r>
        <w:rPr>
          <w:sz w:val="28"/>
        </w:rPr>
        <w:t>4. Проблемы геохимии ЖМО……..……………………………….....10</w:t>
      </w:r>
    </w:p>
    <w:p w:rsidR="00EA1AC9" w:rsidRDefault="00EA1AC9">
      <w:pPr>
        <w:spacing w:line="480" w:lineRule="auto"/>
        <w:jc w:val="both"/>
        <w:rPr>
          <w:sz w:val="28"/>
        </w:rPr>
      </w:pPr>
      <w:r>
        <w:rPr>
          <w:sz w:val="28"/>
        </w:rPr>
        <w:t>5. О перспективах освоения рудных ресурсов……………………...14</w:t>
      </w:r>
    </w:p>
    <w:p w:rsidR="00EA1AC9" w:rsidRDefault="00EA1AC9">
      <w:pPr>
        <w:spacing w:line="480" w:lineRule="auto"/>
        <w:jc w:val="both"/>
        <w:rPr>
          <w:sz w:val="28"/>
        </w:rPr>
      </w:pPr>
      <w:r>
        <w:rPr>
          <w:sz w:val="28"/>
        </w:rPr>
        <w:t>6. Заключение………………………..………………………………..19</w:t>
      </w:r>
    </w:p>
    <w:p w:rsidR="00EA1AC9" w:rsidRDefault="00EA1AC9">
      <w:pPr>
        <w:spacing w:line="480" w:lineRule="auto"/>
        <w:jc w:val="both"/>
        <w:rPr>
          <w:sz w:val="28"/>
        </w:rPr>
      </w:pPr>
      <w:r>
        <w:rPr>
          <w:sz w:val="28"/>
        </w:rPr>
        <w:t>7. Список используемой литературы………..………………………20</w:t>
      </w:r>
    </w:p>
    <w:p w:rsidR="00EA1AC9" w:rsidRDefault="00EA1AC9">
      <w:pPr>
        <w:spacing w:line="480" w:lineRule="auto"/>
        <w:rPr>
          <w:sz w:val="32"/>
        </w:rPr>
      </w:pPr>
    </w:p>
    <w:p w:rsidR="00EA1AC9" w:rsidRDefault="00EA1AC9">
      <w:pPr>
        <w:suppressAutoHyphens/>
        <w:autoSpaceDE w:val="0"/>
        <w:autoSpaceDN w:val="0"/>
        <w:adjustRightInd w:val="0"/>
        <w:ind w:right="-55"/>
        <w:jc w:val="both"/>
      </w:pPr>
    </w:p>
    <w:p w:rsidR="00EA1AC9" w:rsidRDefault="00EA1AC9">
      <w:pPr>
        <w:suppressAutoHyphens/>
        <w:autoSpaceDE w:val="0"/>
        <w:autoSpaceDN w:val="0"/>
        <w:adjustRightInd w:val="0"/>
        <w:spacing w:after="532"/>
        <w:ind w:right="-55"/>
        <w:jc w:val="right"/>
        <w:rPr>
          <w:b/>
          <w:sz w:val="28"/>
        </w:rPr>
      </w:pPr>
    </w:p>
    <w:p w:rsidR="00EA1AC9" w:rsidRDefault="00EA1AC9">
      <w:pPr>
        <w:suppressAutoHyphens/>
        <w:autoSpaceDE w:val="0"/>
        <w:autoSpaceDN w:val="0"/>
        <w:adjustRightInd w:val="0"/>
        <w:spacing w:after="532"/>
        <w:ind w:right="-55"/>
        <w:jc w:val="right"/>
        <w:rPr>
          <w:b/>
          <w:sz w:val="28"/>
        </w:rPr>
      </w:pPr>
    </w:p>
    <w:p w:rsidR="00EA1AC9" w:rsidRDefault="00EA1AC9">
      <w:pPr>
        <w:suppressAutoHyphens/>
        <w:autoSpaceDE w:val="0"/>
        <w:autoSpaceDN w:val="0"/>
        <w:adjustRightInd w:val="0"/>
        <w:spacing w:after="532"/>
        <w:ind w:right="-55"/>
        <w:jc w:val="right"/>
        <w:rPr>
          <w:b/>
          <w:sz w:val="28"/>
        </w:rPr>
      </w:pPr>
    </w:p>
    <w:p w:rsidR="00EA1AC9" w:rsidRDefault="00EA1AC9">
      <w:pPr>
        <w:suppressAutoHyphens/>
        <w:autoSpaceDE w:val="0"/>
        <w:autoSpaceDN w:val="0"/>
        <w:adjustRightInd w:val="0"/>
        <w:spacing w:after="532"/>
        <w:ind w:right="-55"/>
        <w:jc w:val="right"/>
        <w:rPr>
          <w:b/>
          <w:sz w:val="28"/>
        </w:rPr>
      </w:pPr>
    </w:p>
    <w:p w:rsidR="00EA1AC9" w:rsidRDefault="00EA1AC9">
      <w:pPr>
        <w:suppressAutoHyphens/>
        <w:autoSpaceDE w:val="0"/>
        <w:autoSpaceDN w:val="0"/>
        <w:adjustRightInd w:val="0"/>
        <w:spacing w:after="532"/>
        <w:ind w:right="-55"/>
        <w:jc w:val="right"/>
        <w:rPr>
          <w:b/>
          <w:sz w:val="28"/>
        </w:rPr>
      </w:pPr>
    </w:p>
    <w:p w:rsidR="00EA1AC9" w:rsidRDefault="00EA1AC9">
      <w:pPr>
        <w:suppressAutoHyphens/>
        <w:autoSpaceDE w:val="0"/>
        <w:autoSpaceDN w:val="0"/>
        <w:adjustRightInd w:val="0"/>
        <w:spacing w:after="532"/>
        <w:ind w:right="-55"/>
        <w:jc w:val="right"/>
        <w:rPr>
          <w:b/>
          <w:sz w:val="28"/>
        </w:rPr>
      </w:pPr>
    </w:p>
    <w:p w:rsidR="00EA1AC9" w:rsidRDefault="00EA1AC9">
      <w:pPr>
        <w:suppressAutoHyphens/>
        <w:autoSpaceDE w:val="0"/>
        <w:autoSpaceDN w:val="0"/>
        <w:adjustRightInd w:val="0"/>
        <w:spacing w:after="532"/>
        <w:ind w:right="-55"/>
        <w:jc w:val="right"/>
        <w:rPr>
          <w:b/>
          <w:sz w:val="28"/>
        </w:rPr>
      </w:pPr>
    </w:p>
    <w:p w:rsidR="00EA1AC9" w:rsidRDefault="00EA1AC9">
      <w:pPr>
        <w:suppressAutoHyphens/>
        <w:autoSpaceDE w:val="0"/>
        <w:autoSpaceDN w:val="0"/>
        <w:adjustRightInd w:val="0"/>
        <w:spacing w:after="532" w:line="360" w:lineRule="auto"/>
        <w:ind w:right="-55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На протяжении предшествующих тысячелетий единственным источником минеральных ресурсов был континентальный блок, а в последней четверти ХХ в. началось освоение дна Мирового океана. В связи с этим уместно рассмотреть, каковы перспективы будущего освоения рудных ресурсов океана. Различным аспектам проблемы посвящено множество публикаций. Мы коснемся лишь самых характерных сторон состава и формирования океанских рудоносных отложений. </w:t>
      </w: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pStyle w:val="a3"/>
        <w:spacing w:line="360" w:lineRule="auto"/>
        <w:rPr>
          <w:lang w:val="en-US"/>
        </w:rPr>
      </w:pPr>
    </w:p>
    <w:p w:rsidR="00EA1AC9" w:rsidRDefault="00EA1AC9">
      <w:pPr>
        <w:spacing w:line="360" w:lineRule="auto"/>
        <w:ind w:firstLine="567"/>
        <w:jc w:val="center"/>
        <w:rPr>
          <w:sz w:val="36"/>
        </w:rPr>
      </w:pPr>
      <w:r>
        <w:rPr>
          <w:sz w:val="36"/>
        </w:rPr>
        <w:t>История исследования</w:t>
      </w:r>
    </w:p>
    <w:p w:rsidR="00EA1AC9" w:rsidRDefault="00EA1AC9">
      <w:pPr>
        <w:spacing w:line="360" w:lineRule="auto"/>
        <w:ind w:firstLine="567"/>
        <w:jc w:val="center"/>
        <w:rPr>
          <w:sz w:val="36"/>
          <w:lang w:val="en-US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Начальные сведения о рудных образованиях на дне открытого океана были получены в ходе проведения первой в истории мировой науки комплексной океанологической экспедиции на английском судне “Челленджер”, продолжавшейся почти четыре года (1872-1876).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18 февраля 1873 г. при проведении драгировки в 160 милях к юго-западу от Канарских о-вов со дна были подняты черные округлые желваки - железомарганцевые конкреции, содержащие, как показали уже первые анализы, значительное количество никеля, меди и кобальта. Правда, несколько ранее, в 1868 г., во время экспедиции Н.Норденшельда на шведском судне “София”, похожие конкреции были подняты со дна Карского моря, но эта находка осталась практически незамеченной.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В течение нескольких десятилетий после экспедиции “Челленджера” конкреции находили регулярно почти все последующие экспедиции, получавшие донные пробы, и начиная с 60-х годов ХХ в. стали появляться обоснованные предположения о глобальном характере железомарганцевого оруденения на дне океана. Так, по расчетам Д.Меро, общие ресурсы железомарганцевых конкреций на дне Тихого океана достигают 1.66·10</w:t>
      </w:r>
      <w:r>
        <w:rPr>
          <w:sz w:val="32"/>
          <w:vertAlign w:val="superscript"/>
        </w:rPr>
        <w:t>12</w:t>
      </w:r>
      <w:r>
        <w:rPr>
          <w:sz w:val="32"/>
        </w:rPr>
        <w:t xml:space="preserve"> т. </w:t>
      </w:r>
    </w:p>
    <w:p w:rsidR="00EA1AC9" w:rsidRDefault="00EA1AC9">
      <w:pPr>
        <w:spacing w:line="360" w:lineRule="auto"/>
        <w:ind w:firstLine="567"/>
        <w:jc w:val="center"/>
        <w:rPr>
          <w:sz w:val="32"/>
        </w:rPr>
      </w:pPr>
    </w:p>
    <w:p w:rsidR="00EA1AC9" w:rsidRDefault="00EA1AC9">
      <w:pPr>
        <w:spacing w:line="360" w:lineRule="auto"/>
        <w:ind w:firstLine="567"/>
        <w:jc w:val="center"/>
        <w:rPr>
          <w:b/>
          <w:sz w:val="32"/>
          <w:lang w:val="en-US"/>
        </w:rPr>
      </w:pPr>
    </w:p>
    <w:p w:rsidR="00EA1AC9" w:rsidRDefault="00EA1AC9">
      <w:pPr>
        <w:pStyle w:val="2"/>
        <w:spacing w:line="360" w:lineRule="auto"/>
        <w:rPr>
          <w:b/>
          <w:color w:val="auto"/>
        </w:rPr>
      </w:pPr>
      <w:r>
        <w:rPr>
          <w:b/>
          <w:color w:val="auto"/>
        </w:rPr>
        <w:t>Распространение, состав и генезис рудных образований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D26B16">
      <w:pPr>
        <w:spacing w:line="360" w:lineRule="auto"/>
        <w:ind w:firstLine="567"/>
        <w:jc w:val="both"/>
        <w:rPr>
          <w:sz w:val="32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left:0;text-align:left;margin-left:1.15pt;margin-top:226.75pt;width:459pt;height:229.5pt;z-index:251658752" o:allowincell="f">
            <v:imagedata r:id="rId7" o:title="BATUR1"/>
            <w10:wrap type="topAndBottom"/>
          </v:shape>
        </w:pict>
      </w:r>
      <w:r w:rsidR="00EA1AC9">
        <w:rPr>
          <w:sz w:val="32"/>
        </w:rPr>
        <w:t xml:space="preserve">Железомарганцевые конкреции, широко распространенные на дне Мирового океана, максимально сосредоточены в нескольких рудных полях, в пределах которых они распределяются неравномерно, хотя на некоторых участках конкреции покрывают свыше 50% площади дна. В их минеральном составе доминируют гидроксиды марганца (тодорокит, бернессит, бузерит, асболан) и железа (вернадит, гематит, фероксигит), с ними связаны все преставляющие экономический интерес металлы. </w:t>
      </w:r>
    </w:p>
    <w:p w:rsidR="00EA1AC9" w:rsidRDefault="00EA1AC9">
      <w:pPr>
        <w:pStyle w:val="30"/>
        <w:spacing w:line="360" w:lineRule="auto"/>
      </w:pPr>
      <w:r>
        <w:t>Распространение железомарганцевых конкреций, обогащенных рудными металлами.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Химический состав океанских конкреций крайне разнообразен: в тех или иных количествах присутствуют практически все элементы периодической системы. Для сравнения в таблице 1 приводятся средние содержания главных рудных элементов в морских железомарганцевых конкрециях и в глубоководных пелагических осадках. </w:t>
      </w:r>
    </w:p>
    <w:p w:rsidR="00EA1AC9" w:rsidRDefault="00D26B16">
      <w:pPr>
        <w:spacing w:line="360" w:lineRule="auto"/>
        <w:ind w:firstLine="567"/>
        <w:jc w:val="both"/>
        <w:rPr>
          <w:sz w:val="32"/>
          <w:lang w:val="en-US"/>
        </w:rPr>
      </w:pPr>
      <w:r>
        <w:rPr>
          <w:noProof/>
          <w:sz w:val="32"/>
        </w:rPr>
        <w:pict>
          <v:shape id="_x0000_s1041" type="#_x0000_t75" style="position:absolute;left:0;text-align:left;margin-left:8.35pt;margin-top:22.75pt;width:461.95pt;height:264.25pt;z-index:251655680" o:allowincell="f">
            <v:imagedata r:id="rId8" o:title="OCEAN1"/>
            <w10:wrap type="topAndBottom"/>
          </v:shape>
        </w:pic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D26B16">
      <w:pPr>
        <w:spacing w:line="360" w:lineRule="auto"/>
        <w:ind w:firstLine="567"/>
        <w:jc w:val="both"/>
        <w:rPr>
          <w:sz w:val="32"/>
        </w:rPr>
      </w:pPr>
      <w:r>
        <w:rPr>
          <w:noProof/>
          <w:sz w:val="32"/>
        </w:rPr>
        <w:pict>
          <v:shape id="_x0000_s1051" type="#_x0000_t75" style="position:absolute;left:0;text-align:left;margin-left:80.35pt;margin-top:12.55pt;width:280.8pt;height:272.2pt;z-index:251659776" o:allowincell="f">
            <v:imagedata r:id="rId9" o:title="BATUR2"/>
            <w10:wrap type="topAndBottom"/>
          </v:shape>
        </w:pict>
      </w:r>
      <w:r w:rsidR="00EA1AC9">
        <w:rPr>
          <w:b/>
          <w:sz w:val="32"/>
        </w:rPr>
        <w:t>Соотношение средних содержаний химических элементов</w:t>
      </w:r>
      <w:r w:rsidR="00EA1AC9">
        <w:rPr>
          <w:sz w:val="32"/>
        </w:rPr>
        <w:t xml:space="preserve"> </w:t>
      </w:r>
      <w:r w:rsidR="00EA1AC9">
        <w:rPr>
          <w:sz w:val="32"/>
        </w:rPr>
        <w:br/>
      </w:r>
      <w:r w:rsidR="00EA1AC9">
        <w:rPr>
          <w:b/>
          <w:sz w:val="32"/>
        </w:rPr>
        <w:t>в железомарганцевых конкрециях (ЖМК) и глубоководных осадках океана.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Проблема генезиса железомарганцевых конкреций сопряжена с проблемой скорости их роста. Согласно результатам датирования конкреций традиционными радиометрическими методами, скорость их роста оценивается миллиметрами за миллион лет, т.е. намного ниже скоростей отложения осадков. По другим данным, в частности по возрасту органических остатков и по изотопному составу гелия, конкреции растут в сотни и тысячи раз быстрее и могут, как предполагают, оказаться моложе подстилающих осадков.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Для подтверждения первой точки зрения требуется объяснить, почему конкреции не перекрываются относительно быстро накапливающимися осадками, для подтверждения второй - откуда за относительно короткое время поступила колоссальная масса марганца, необходимая для формирования конкреций в масштабах всего океана. </w:t>
      </w:r>
    </w:p>
    <w:p w:rsidR="00EA1AC9" w:rsidRDefault="00EA1AC9">
      <w:pPr>
        <w:pStyle w:val="a3"/>
        <w:spacing w:line="360" w:lineRule="auto"/>
        <w:jc w:val="both"/>
      </w:pPr>
      <w:r>
        <w:t xml:space="preserve">В первом случае предлагался ряд объяснений, например: активность переворачивающих конкреции донных организмов, воздействие придонных течений, поддерживающих конкреции “на плаву”, тектонические толчки, встряхивающие донные отложения. Для обоснования второй концепции наиболее удобна гипотеза усиленной поставки в позднечетвертичный океан гидротермального марганца, однако конкретные доказательства подобного явления пока не приводились. В любом случае конкреции сформировались за счет поступления рудного материала из подстилающих осадков, о чем свидетельствует корреляция средних содержаний в них различных элементов.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До сих пор мы фактически не знаем откуда берутся металлы, связанные в железо-марганцевых отложениях (ЖМО), каков механизм формирования конкреций, скорости их роста и др. И хотя исследований на эти темы опубликовано много, возможно тысячи, включая капитальные монографии, однако по-прежнему сохраняется дискуссионность и неопределенность во многих вопросах. Может случиться, что добыча конкреций и рудных корок (с подводных поднятий) начнется раньше, чем будут выяснены кардинальные вопросы их происхождения и роли в океанской среде. Ведь известно, что обогащенность ЖМО ценными металлами связана с их высокой сорбционной активностью, а это значит, что роль их в поддержании равновесия в составе морской воды огромна, и особенно, в условиях резкого увеличения антропогенных и техногенных сбросов в океаны.</w:t>
      </w:r>
    </w:p>
    <w:p w:rsidR="00EA1AC9" w:rsidRDefault="00EA1AC9">
      <w:pPr>
        <w:pStyle w:val="1"/>
        <w:spacing w:line="360" w:lineRule="auto"/>
        <w:jc w:val="center"/>
        <w:rPr>
          <w:b/>
          <w:color w:val="auto"/>
        </w:rPr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pStyle w:val="1"/>
        <w:spacing w:line="360" w:lineRule="auto"/>
        <w:jc w:val="center"/>
        <w:rPr>
          <w:b/>
          <w:color w:val="auto"/>
        </w:rPr>
      </w:pPr>
      <w:r>
        <w:rPr>
          <w:b/>
          <w:color w:val="auto"/>
        </w:rPr>
        <w:t>Проблемы геохимии ЖМО</w:t>
      </w:r>
    </w:p>
    <w:p w:rsidR="00EA1AC9" w:rsidRDefault="00EA1AC9"/>
    <w:p w:rsidR="00EA1AC9" w:rsidRDefault="00EA1AC9">
      <w:pPr>
        <w:pStyle w:val="20"/>
        <w:spacing w:line="360" w:lineRule="auto"/>
      </w:pPr>
      <w:r>
        <w:t>Казалось бы, что само название океанских руд свидетельствует о геохимической близости свойств Fe и Mn, формирующих общие стяжения. Это же вытекает из соседства их в таблице Менделеева. Однако, еще В.И.Вернадский писал, что в природе в зоне гипергенеза (кора выветривания) нет ни одного железо-марганцевого минерала. Большинство Mn месторождений на суше, особенно крупных, имеет осадочное происхождение. Fe- и Mn-рудные месторождения нередко сопутствуют друг другу, но всегда разделены во времени и пространстве. Это связано с разницей в величинах стандартных потенциалов окисления - более низком для Fe и - высоком для Mn. Поэтому окисление Fe в природной обстановке происходит легче и быстрее, чем Mn и оно раньше образует твердофазные соединения.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Важно отметить, что в океанской среде Fe образует собственные минералы или входит в состав других (глинистых) как в окисленной, так и в восстановленной (бескислородной) осадочной толще. Mn же в твердой фазе здесь может существовать только в окислительных условиях в форме свободных гидроксидов в высшей степени окисления, близкой к MnO</w:t>
      </w:r>
      <w:r>
        <w:rPr>
          <w:sz w:val="32"/>
          <w:vertAlign w:val="subscript"/>
        </w:rPr>
        <w:t xml:space="preserve">2, </w:t>
      </w:r>
      <w:r>
        <w:rPr>
          <w:sz w:val="32"/>
        </w:rPr>
        <w:t>но этот предел как правило не достигается из-за сорбционного связывания гидроксидом некоторого количества MnO (обычно 1-2%), за счет окисления которого постепенно наращивается его собственная фаза. Поэтому точнее состав гидроксидов отражает формула: nMnO·MnO</w:t>
      </w:r>
      <w:r>
        <w:rPr>
          <w:sz w:val="32"/>
          <w:vertAlign w:val="subscript"/>
        </w:rPr>
        <w:t>2·</w:t>
      </w:r>
      <w:r>
        <w:rPr>
          <w:rStyle w:val="a5"/>
          <w:rFonts w:ascii="Times New Roman" w:hAnsi="Times New Roman"/>
          <w:sz w:val="32"/>
        </w:rPr>
        <w:t>mH</w:t>
      </w:r>
      <w:r>
        <w:rPr>
          <w:sz w:val="32"/>
          <w:vertAlign w:val="subscript"/>
        </w:rPr>
        <w:t>2</w:t>
      </w:r>
      <w:r>
        <w:rPr>
          <w:rStyle w:val="a5"/>
          <w:rFonts w:ascii="Times New Roman" w:hAnsi="Times New Roman"/>
          <w:sz w:val="32"/>
        </w:rPr>
        <w:t>O</w:t>
      </w:r>
      <w:r>
        <w:rPr>
          <w:sz w:val="32"/>
        </w:rPr>
        <w:t>.</w:t>
      </w:r>
      <w:r>
        <w:rPr>
          <w:sz w:val="32"/>
          <w:vertAlign w:val="subscript"/>
        </w:rPr>
        <w:t xml:space="preserve"> </w:t>
      </w:r>
      <w:r>
        <w:rPr>
          <w:sz w:val="32"/>
        </w:rPr>
        <w:t>В восстановленных осадках это соединение растворяется, восстанавливаясь до двухвалентного состояния (MnO), и мигрирует к их поверхности в сторону кислород-содержащей среды. Именно это происходит в окраинных районах океанов, где скорости накопления осадков речного стока велики и это создает восстановительные условия в их толще. По существу, окраинные районы океанов являются “фабрикой”, поставляющей Mn и, в меньшей мере, Fe в океан. “В меньшей мере” означает не абсолютное количество Fe, а тот факт, что часть его, поступившая с речным стоком, связывается в восстановленном осадке в форме сульфидов или входит в состав других минералов и выводится из океанского рудогенеза. Это - первый этап разделения этих металлов в океане. В классических трудах Н.М. Страхова показана дальнейшая судьба этих и других металлов в океане и их накопление в благоприятных фациальных условиях (высокие содержания растворенного кислорода, низкие скорости седиментации), которые соответствуют глубоководным - пелагическим областям океанского дна, где и формируются наибольшие концентрации конкреций. Аналогичные условия возникают и на вершинах подводных обнажений, не перекрытых осадком, независимо от их местоположения в океане. В таких случаях нередко формируются рудные корки, особенностью которых является обогащенность Со, поэтому они называются кобальтоносными.</w:t>
      </w:r>
    </w:p>
    <w:p w:rsidR="00EA1AC9" w:rsidRDefault="00EA1AC9">
      <w:pPr>
        <w:pStyle w:val="20"/>
        <w:spacing w:line="360" w:lineRule="auto"/>
      </w:pPr>
      <w:r>
        <w:t>В последние годы стала особенно очевидной высокая мобильность самого океанского дна, при которой реализуется эндогенная (внутриземная) энергия - это и процессы спрединга (раздвига) в океанических хребтах и связанная с ними активизация вулканической деятельности, нередко сопровождающаяся гидротермальной деятельностью, процессы субдукции и пр. Все они для ЖМО являются губительными, т.к. сопровождаются резким повышением температуры, снижением содержания кислорода в морской воде, а нередко и излияниями кислых и восстановленных гидротермальных флюидов. В таких условиях ЖМО растворяются и обогащают соответствующий объем морской воды содержавшимися в них металлами. При каждом подобном событии часть Fe остается связанной в нерастворимых формах минералов в осадочной толще, а Mn мигрирует в окислительную среду морской воды, где происходит его регенерация (переотложение), особенно интенсивная в зоне геохимического барьера на границе двух несовместимых сред.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Таким образом, главное геохимическое различие между Mn и Fe в океане сводится к многообразию минеральных форм, в которых Fe выводится из рудогенеза, осаждаясь как в окислительных, так и восстановительных условиях, в то время, как Mn может находиться в твердофазной - гидроксидной форме только в окисленной среде. Mn имеет замкнутый круговорот в океане, и в ходе геологической истории, многократно может переходить из растворенного состояния в твердофазное и наоборот, в зависимости от изменений в составе морской воды, и каждый раз при этом теряет часть ранее связанного с ним Fe, что приводит к относительному обогащению ЖМО марганцем. Насколько резко произойдет это разделение зависит от геологического времени пребывания Mn в океане.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Таким образом, Mn в значительно большей степени, чем Fe, связан с гидросферой и судьба его полностью контролируется изменениями в физико-химических параметрах морской воды (Еh, рН и др.). Для современного океана эндогенные проявления имеют узко локальный характер и их последствия быстро нейтрализуются несопоставимо большими массами окисленной морской воды. Жизнеспособность восстановленных гидротермальных флюидов зависит от длительности функционирования питающих их источников, в отдельных случаях это может продолжаться тысячи или десятки тысяч лет, но и эти величины не идут ни в какое сравнение с многомиллионнолетней историей окисного рудогенеза в океане, конечным результатом которого является колоссальное накопление Mn .</w:t>
      </w:r>
    </w:p>
    <w:p w:rsidR="00EA1AC9" w:rsidRDefault="00EA1AC9">
      <w:pPr>
        <w:spacing w:line="360" w:lineRule="auto"/>
        <w:ind w:firstLine="567"/>
        <w:jc w:val="both"/>
        <w:rPr>
          <w:sz w:val="32"/>
          <w:vertAlign w:val="subscript"/>
        </w:rPr>
      </w:pPr>
      <w:r>
        <w:rPr>
          <w:sz w:val="32"/>
        </w:rPr>
        <w:t>Краткий обзор особенностей геохимии Mn в океане позволяет понять, почему причины накопления Mn следует искать не в источниках его непосредственной поставки в океан, а в сочетании фациально-благоприятных условиий для его отложения и геологической длительности существования Океана на Земле.</w:t>
      </w:r>
    </w:p>
    <w:p w:rsidR="00EA1AC9" w:rsidRDefault="00EA1AC9">
      <w:pPr>
        <w:spacing w:line="360" w:lineRule="auto"/>
        <w:ind w:firstLine="567"/>
        <w:rPr>
          <w:color w:val="FF0000"/>
          <w:sz w:val="32"/>
          <w:lang w:val="en-US"/>
        </w:rPr>
      </w:pPr>
    </w:p>
    <w:p w:rsidR="00EA1AC9" w:rsidRDefault="00EA1AC9">
      <w:pPr>
        <w:pStyle w:val="3"/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spacing w:line="360" w:lineRule="auto"/>
      </w:pPr>
    </w:p>
    <w:p w:rsidR="00EA1AC9" w:rsidRDefault="00EA1AC9">
      <w:pPr>
        <w:pStyle w:val="3"/>
        <w:spacing w:line="360" w:lineRule="auto"/>
        <w:rPr>
          <w:b/>
        </w:rPr>
      </w:pPr>
      <w:r>
        <w:rPr>
          <w:b/>
        </w:rPr>
        <w:t>О перспективах освоения рудных ресурсов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>Идея освоения рудных ресурсов океана возникла на базе значительных достижений в области исследований океанского дна, проводившихся ведущими мировыми державами в эпоху холодной войны и активной конкуренции за приоритет в освоении океана как стратегического пространства. Естественно, что эта идея получила поддержку руководства каждой из конкурирующих сторон, поскольку руды марганца и кобальта рассматривались как стратегическое сырье. В океане были проведены сотни специализированных рейсов научно-исследовательских судов США, СССР, а также Индии, Японии, европейских стран, Австралии, Новой Зеландии и ЮАР. Было получено и обработано невиданное ранее количество новой информации о рудном потенциале океана (табл.</w:t>
      </w:r>
      <w:r>
        <w:rPr>
          <w:sz w:val="32"/>
          <w:lang w:val="en-US"/>
        </w:rPr>
        <w:t>2</w:t>
      </w:r>
      <w:r>
        <w:rPr>
          <w:sz w:val="32"/>
        </w:rPr>
        <w:t xml:space="preserve">), на что было истрачено, по ориентировочной оценке, около 4 млрд долл.  </w:t>
      </w:r>
    </w:p>
    <w:p w:rsidR="00EA1AC9" w:rsidRDefault="00D26B16">
      <w:pPr>
        <w:spacing w:line="360" w:lineRule="auto"/>
        <w:ind w:firstLine="567"/>
        <w:jc w:val="both"/>
        <w:rPr>
          <w:sz w:val="32"/>
          <w:lang w:val="en-US"/>
        </w:rPr>
      </w:pPr>
      <w:r>
        <w:rPr>
          <w:noProof/>
          <w:sz w:val="32"/>
        </w:rPr>
        <w:pict>
          <v:shape id="_x0000_s1047" type="#_x0000_t75" style="position:absolute;left:0;text-align:left;margin-left:0;margin-top:0;width:450pt;height:176.25pt;z-index:251657728" o:allowincell="f">
            <v:imagedata r:id="rId10" o:title="OCEAN5"/>
            <w10:wrap type="topAndBottom"/>
          </v:shape>
        </w:pict>
      </w:r>
      <w:r w:rsidR="00EA1AC9">
        <w:rPr>
          <w:sz w:val="32"/>
        </w:rPr>
        <w:t xml:space="preserve"> </w:t>
      </w:r>
    </w:p>
    <w:p w:rsidR="00EA1AC9" w:rsidRDefault="00EA1AC9">
      <w:pPr>
        <w:spacing w:line="360" w:lineRule="auto"/>
        <w:ind w:firstLine="567"/>
        <w:jc w:val="both"/>
        <w:rPr>
          <w:sz w:val="32"/>
          <w:lang w:val="en-US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  <w:lang w:val="en-US"/>
        </w:rPr>
      </w:pPr>
    </w:p>
    <w:tbl>
      <w:tblPr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"/>
        <w:gridCol w:w="454"/>
        <w:gridCol w:w="1290"/>
        <w:gridCol w:w="35"/>
        <w:gridCol w:w="605"/>
        <w:gridCol w:w="365"/>
        <w:gridCol w:w="1290"/>
        <w:gridCol w:w="1158"/>
        <w:gridCol w:w="365"/>
        <w:gridCol w:w="1290"/>
        <w:gridCol w:w="30"/>
        <w:gridCol w:w="610"/>
        <w:gridCol w:w="365"/>
        <w:gridCol w:w="1151"/>
        <w:gridCol w:w="2"/>
      </w:tblGrid>
      <w:tr w:rsidR="00D26B16" w:rsidTr="00D26B16">
        <w:trPr>
          <w:gridAfter w:val="1"/>
        </w:trPr>
        <w:tc>
          <w:tcPr>
            <w:tcW w:w="2553" w:type="dxa"/>
            <w:gridSpan w:val="4"/>
          </w:tcPr>
          <w:p w:rsidR="00EA1AC9" w:rsidRDefault="00EA1AC9">
            <w:pPr>
              <w:spacing w:line="360" w:lineRule="auto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t>Атлантический океан</w:t>
            </w:r>
          </w:p>
        </w:tc>
        <w:tc>
          <w:tcPr>
            <w:tcW w:w="5103" w:type="dxa"/>
            <w:gridSpan w:val="7"/>
          </w:tcPr>
          <w:p w:rsidR="00EA1AC9" w:rsidRDefault="00EA1AC9">
            <w:pPr>
              <w:spacing w:line="360" w:lineRule="auto"/>
              <w:jc w:val="both"/>
            </w:pPr>
            <w:r>
              <w:t>Индийский океан</w:t>
            </w:r>
          </w:p>
        </w:tc>
        <w:tc>
          <w:tcPr>
            <w:tcW w:w="2126" w:type="dxa"/>
            <w:gridSpan w:val="3"/>
          </w:tcPr>
          <w:p w:rsidR="00EA1AC9" w:rsidRDefault="00EA1AC9">
            <w:pPr>
              <w:spacing w:line="360" w:lineRule="auto"/>
              <w:jc w:val="both"/>
            </w:pPr>
            <w:r>
              <w:t>Тихий океан</w:t>
            </w:r>
          </w:p>
        </w:tc>
      </w:tr>
      <w:tr w:rsidR="00D26B16" w:rsidTr="00D26B16">
        <w:trPr>
          <w:gridAfter w:val="1"/>
        </w:trPr>
        <w:tc>
          <w:tcPr>
            <w:tcW w:w="2553" w:type="dxa"/>
            <w:gridSpan w:val="4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5103" w:type="dxa"/>
            <w:gridSpan w:val="7"/>
          </w:tcPr>
          <w:p w:rsidR="00EA1AC9" w:rsidRDefault="00EA1AC9">
            <w:pPr>
              <w:spacing w:line="360" w:lineRule="auto"/>
              <w:jc w:val="both"/>
            </w:pPr>
            <w:r>
              <w:rPr>
                <w:lang w:val="en-US"/>
              </w:rPr>
              <w:t xml:space="preserve">    </w:t>
            </w:r>
            <w:r>
              <w:t xml:space="preserve">Западная часть </w:t>
            </w:r>
            <w:r>
              <w:rPr>
                <w:lang w:val="en-US"/>
              </w:rPr>
              <w:t xml:space="preserve">                                 </w:t>
            </w:r>
            <w:r>
              <w:t>Восточная часть</w:t>
            </w:r>
          </w:p>
        </w:tc>
        <w:tc>
          <w:tcPr>
            <w:tcW w:w="2126" w:type="dxa"/>
            <w:gridSpan w:val="3"/>
            <w:vAlign w:val="center"/>
          </w:tcPr>
          <w:p w:rsidR="00EA1AC9" w:rsidRDefault="00EA1AC9">
            <w:pPr>
              <w:spacing w:line="360" w:lineRule="auto"/>
              <w:jc w:val="both"/>
            </w:pPr>
          </w:p>
        </w:tc>
      </w:tr>
      <w:tr w:rsidR="00EA1AC9">
        <w:tc>
          <w:tcPr>
            <w:tcW w:w="774" w:type="dxa"/>
          </w:tcPr>
          <w:p w:rsidR="00EA1AC9" w:rsidRDefault="00EA1AC9">
            <w:pPr>
              <w:spacing w:line="360" w:lineRule="auto"/>
              <w:jc w:val="both"/>
            </w:pPr>
            <w:r>
              <w:t>Площадь в тыс.км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54" w:type="dxa"/>
          </w:tcPr>
          <w:p w:rsidR="00EA1AC9" w:rsidRDefault="00EA1AC9">
            <w:pPr>
              <w:spacing w:line="360" w:lineRule="auto"/>
              <w:jc w:val="both"/>
            </w:pPr>
            <w:r>
              <w:t>Mn/Fe</w:t>
            </w:r>
          </w:p>
        </w:tc>
        <w:tc>
          <w:tcPr>
            <w:tcW w:w="1290" w:type="dxa"/>
          </w:tcPr>
          <w:p w:rsidR="00EA1AC9" w:rsidRDefault="00EA1AC9">
            <w:pPr>
              <w:spacing w:line="360" w:lineRule="auto"/>
              <w:jc w:val="both"/>
            </w:pPr>
            <w:r>
              <w:t>Ресурсы Mn в млн.т.</w:t>
            </w:r>
          </w:p>
        </w:tc>
        <w:tc>
          <w:tcPr>
            <w:tcW w:w="640" w:type="dxa"/>
            <w:gridSpan w:val="2"/>
          </w:tcPr>
          <w:p w:rsidR="00EA1AC9" w:rsidRDefault="00EA1AC9">
            <w:pPr>
              <w:spacing w:line="360" w:lineRule="auto"/>
              <w:jc w:val="both"/>
            </w:pPr>
            <w:r>
              <w:t>Площадь в тыс.км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65" w:type="dxa"/>
          </w:tcPr>
          <w:p w:rsidR="00EA1AC9" w:rsidRDefault="00EA1AC9">
            <w:pPr>
              <w:spacing w:line="360" w:lineRule="auto"/>
              <w:jc w:val="both"/>
            </w:pPr>
            <w:r>
              <w:t>Mn/Fe</w:t>
            </w:r>
          </w:p>
        </w:tc>
        <w:tc>
          <w:tcPr>
            <w:tcW w:w="1290" w:type="dxa"/>
          </w:tcPr>
          <w:p w:rsidR="00EA1AC9" w:rsidRDefault="00EA1AC9">
            <w:pPr>
              <w:spacing w:line="360" w:lineRule="auto"/>
              <w:jc w:val="both"/>
            </w:pPr>
            <w:r>
              <w:t>Ресурсы Mn в млн.т.</w:t>
            </w:r>
          </w:p>
        </w:tc>
        <w:tc>
          <w:tcPr>
            <w:tcW w:w="1158" w:type="dxa"/>
          </w:tcPr>
          <w:p w:rsidR="00EA1AC9" w:rsidRDefault="00EA1AC9">
            <w:pPr>
              <w:spacing w:line="360" w:lineRule="auto"/>
              <w:jc w:val="both"/>
            </w:pPr>
            <w:r>
              <w:t>Площадь в тыс.км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65" w:type="dxa"/>
          </w:tcPr>
          <w:p w:rsidR="00EA1AC9" w:rsidRDefault="00EA1AC9">
            <w:pPr>
              <w:spacing w:line="360" w:lineRule="auto"/>
              <w:jc w:val="both"/>
            </w:pPr>
            <w:r>
              <w:t>Mn/Fe</w:t>
            </w:r>
          </w:p>
        </w:tc>
        <w:tc>
          <w:tcPr>
            <w:tcW w:w="1290" w:type="dxa"/>
          </w:tcPr>
          <w:p w:rsidR="00EA1AC9" w:rsidRDefault="00EA1AC9">
            <w:pPr>
              <w:spacing w:line="360" w:lineRule="auto"/>
              <w:jc w:val="both"/>
            </w:pPr>
            <w:r>
              <w:t>Ресурсы Mn в млн.т.</w:t>
            </w:r>
          </w:p>
        </w:tc>
        <w:tc>
          <w:tcPr>
            <w:tcW w:w="640" w:type="dxa"/>
            <w:gridSpan w:val="2"/>
          </w:tcPr>
          <w:p w:rsidR="00EA1AC9" w:rsidRDefault="00EA1AC9">
            <w:pPr>
              <w:spacing w:line="360" w:lineRule="auto"/>
              <w:jc w:val="both"/>
            </w:pPr>
            <w:r>
              <w:t>Площадь в тыс.км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65" w:type="dxa"/>
          </w:tcPr>
          <w:p w:rsidR="00EA1AC9" w:rsidRDefault="00EA1AC9">
            <w:pPr>
              <w:spacing w:line="360" w:lineRule="auto"/>
              <w:jc w:val="both"/>
            </w:pPr>
            <w:r>
              <w:t>Mn/Fe</w:t>
            </w:r>
          </w:p>
        </w:tc>
        <w:tc>
          <w:tcPr>
            <w:tcW w:w="1153" w:type="dxa"/>
            <w:gridSpan w:val="2"/>
          </w:tcPr>
          <w:p w:rsidR="00EA1AC9" w:rsidRDefault="00EA1AC9">
            <w:pPr>
              <w:spacing w:line="360" w:lineRule="auto"/>
              <w:jc w:val="both"/>
            </w:pPr>
            <w:r>
              <w:t>Ресурсы Mn в млн.т.</w:t>
            </w:r>
          </w:p>
        </w:tc>
      </w:tr>
      <w:tr w:rsidR="00EA1AC9">
        <w:tc>
          <w:tcPr>
            <w:tcW w:w="774" w:type="dxa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454" w:type="dxa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1290" w:type="dxa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640" w:type="dxa"/>
            <w:gridSpan w:val="2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365" w:type="dxa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1290" w:type="dxa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1158" w:type="dxa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365" w:type="dxa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1290" w:type="dxa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640" w:type="dxa"/>
            <w:gridSpan w:val="2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365" w:type="dxa"/>
          </w:tcPr>
          <w:p w:rsidR="00EA1AC9" w:rsidRDefault="00EA1AC9">
            <w:pPr>
              <w:spacing w:line="360" w:lineRule="auto"/>
              <w:jc w:val="both"/>
            </w:pPr>
          </w:p>
        </w:tc>
        <w:tc>
          <w:tcPr>
            <w:tcW w:w="1153" w:type="dxa"/>
            <w:gridSpan w:val="2"/>
          </w:tcPr>
          <w:p w:rsidR="00EA1AC9" w:rsidRDefault="00EA1AC9">
            <w:pPr>
              <w:spacing w:line="360" w:lineRule="auto"/>
              <w:jc w:val="both"/>
            </w:pPr>
          </w:p>
        </w:tc>
      </w:tr>
      <w:tr w:rsidR="00EA1AC9">
        <w:tc>
          <w:tcPr>
            <w:tcW w:w="774" w:type="dxa"/>
          </w:tcPr>
          <w:p w:rsidR="00EA1AC9" w:rsidRDefault="00EA1AC9">
            <w:pPr>
              <w:spacing w:line="360" w:lineRule="auto"/>
              <w:jc w:val="both"/>
            </w:pPr>
            <w:r>
              <w:t>320</w:t>
            </w:r>
          </w:p>
        </w:tc>
        <w:tc>
          <w:tcPr>
            <w:tcW w:w="454" w:type="dxa"/>
          </w:tcPr>
          <w:p w:rsidR="00EA1AC9" w:rsidRDefault="00EA1AC9">
            <w:pPr>
              <w:spacing w:line="360" w:lineRule="auto"/>
              <w:jc w:val="both"/>
            </w:pPr>
            <w:r>
              <w:t>0,98</w:t>
            </w:r>
          </w:p>
        </w:tc>
        <w:tc>
          <w:tcPr>
            <w:tcW w:w="1290" w:type="dxa"/>
          </w:tcPr>
          <w:p w:rsidR="00EA1AC9" w:rsidRDefault="00EA1AC9">
            <w:pPr>
              <w:spacing w:line="360" w:lineRule="auto"/>
              <w:jc w:val="both"/>
            </w:pPr>
            <w:r>
              <w:t>-</w:t>
            </w:r>
          </w:p>
        </w:tc>
        <w:tc>
          <w:tcPr>
            <w:tcW w:w="640" w:type="dxa"/>
            <w:gridSpan w:val="2"/>
          </w:tcPr>
          <w:p w:rsidR="00EA1AC9" w:rsidRDefault="00EA1AC9">
            <w:pPr>
              <w:spacing w:line="360" w:lineRule="auto"/>
              <w:jc w:val="both"/>
            </w:pPr>
            <w:r>
              <w:t>202</w:t>
            </w:r>
          </w:p>
        </w:tc>
        <w:tc>
          <w:tcPr>
            <w:tcW w:w="365" w:type="dxa"/>
          </w:tcPr>
          <w:p w:rsidR="00EA1AC9" w:rsidRDefault="00EA1AC9">
            <w:pPr>
              <w:spacing w:line="360" w:lineRule="auto"/>
              <w:jc w:val="both"/>
            </w:pPr>
            <w:r>
              <w:t>0,8</w:t>
            </w:r>
          </w:p>
        </w:tc>
        <w:tc>
          <w:tcPr>
            <w:tcW w:w="1290" w:type="dxa"/>
          </w:tcPr>
          <w:p w:rsidR="00EA1AC9" w:rsidRDefault="00EA1AC9">
            <w:pPr>
              <w:spacing w:line="360" w:lineRule="auto"/>
              <w:jc w:val="both"/>
            </w:pPr>
            <w:r>
              <w:t>206</w:t>
            </w:r>
          </w:p>
        </w:tc>
        <w:tc>
          <w:tcPr>
            <w:tcW w:w="1158" w:type="dxa"/>
          </w:tcPr>
          <w:p w:rsidR="00EA1AC9" w:rsidRDefault="00EA1AC9">
            <w:pPr>
              <w:spacing w:line="360" w:lineRule="auto"/>
              <w:jc w:val="both"/>
            </w:pPr>
            <w:r>
              <w:t>615</w:t>
            </w:r>
          </w:p>
        </w:tc>
        <w:tc>
          <w:tcPr>
            <w:tcW w:w="365" w:type="dxa"/>
          </w:tcPr>
          <w:p w:rsidR="00EA1AC9" w:rsidRDefault="00EA1AC9">
            <w:pPr>
              <w:spacing w:line="360" w:lineRule="auto"/>
              <w:jc w:val="both"/>
            </w:pPr>
            <w:r>
              <w:t>1,9</w:t>
            </w:r>
          </w:p>
        </w:tc>
        <w:tc>
          <w:tcPr>
            <w:tcW w:w="1290" w:type="dxa"/>
          </w:tcPr>
          <w:p w:rsidR="00EA1AC9" w:rsidRDefault="00EA1AC9">
            <w:pPr>
              <w:spacing w:line="360" w:lineRule="auto"/>
              <w:jc w:val="both"/>
            </w:pPr>
            <w:r>
              <w:t>2070</w:t>
            </w:r>
          </w:p>
        </w:tc>
        <w:tc>
          <w:tcPr>
            <w:tcW w:w="640" w:type="dxa"/>
            <w:gridSpan w:val="2"/>
          </w:tcPr>
          <w:p w:rsidR="00EA1AC9" w:rsidRDefault="00EA1AC9">
            <w:pPr>
              <w:spacing w:line="360" w:lineRule="auto"/>
              <w:jc w:val="both"/>
            </w:pPr>
            <w:r>
              <w:t>8094</w:t>
            </w:r>
          </w:p>
        </w:tc>
        <w:tc>
          <w:tcPr>
            <w:tcW w:w="365" w:type="dxa"/>
          </w:tcPr>
          <w:p w:rsidR="00EA1AC9" w:rsidRDefault="00EA1AC9">
            <w:pPr>
              <w:spacing w:line="360" w:lineRule="auto"/>
              <w:jc w:val="both"/>
            </w:pPr>
            <w:r>
              <w:t>1,6</w:t>
            </w:r>
          </w:p>
        </w:tc>
        <w:tc>
          <w:tcPr>
            <w:tcW w:w="1153" w:type="dxa"/>
            <w:gridSpan w:val="2"/>
          </w:tcPr>
          <w:p w:rsidR="00EA1AC9" w:rsidRDefault="00EA1AC9">
            <w:pPr>
              <w:spacing w:line="360" w:lineRule="auto"/>
              <w:jc w:val="both"/>
            </w:pPr>
            <w:r>
              <w:t>12014</w:t>
            </w:r>
          </w:p>
        </w:tc>
      </w:tr>
    </w:tbl>
    <w:p w:rsidR="00EA1AC9" w:rsidRDefault="00EA1AC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Площади распространения ЖМО в океанах </w:t>
      </w:r>
      <w:r>
        <w:rPr>
          <w:b/>
          <w:i/>
          <w:sz w:val="32"/>
        </w:rPr>
        <w:t>и оценка прогнозных ресурсов Mn в рудных полях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Одновременно решались и другие аспекты этой проблемы - технические, правовые, экологические, экономические.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Технические проблемы заключаются в способах добычи, транспортировки и переработки. Из различных методов разработки железомарганцевых конкреций и фосфоритов наиболее перспективны гидроподъемный и эрлифтный (подъем с помощью сжатого воздуха). Для транспортировки сырья предполагалось использовать обычные сухогрузные суда. Переработка конкреций и корок методами пиро- и гидрометаллургии была успешно опробована на ряде предприятий США и бывшего СССР.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Правовые вопросы, возникшие в связи с предполагаемыми добычными работами в международных водах, были разрешены путем создания при ООН Подготовительной комиссии Международного органа по морскому дну, которая была уполномочена выдавать лицензии на заявочные участки. Наиболее перспективная для добычи конкреций зона Кларион-Клиппертон была поделена между несколькими заявителями - государственными организациями и международными горнорудными консорциумами. Многие залежи рудных корок, особенно в центральной части Тихого океана, оказались в пределах 200-мильных экономических зон островных государств, которые обладают монопольными правами на их освоение.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D26B16">
      <w:pPr>
        <w:pStyle w:val="a4"/>
        <w:spacing w:line="360" w:lineRule="auto"/>
        <w:ind w:firstLine="567"/>
        <w:jc w:val="both"/>
        <w:rPr>
          <w:sz w:val="32"/>
        </w:rPr>
      </w:pPr>
      <w:r>
        <w:rPr>
          <w:noProof/>
          <w:sz w:val="32"/>
        </w:rPr>
        <w:pict>
          <v:shape id="_x0000_s1042" type="#_x0000_t75" style="position:absolute;left:0;text-align:left;margin-left:1.15pt;margin-top:-13.25pt;width:461.95pt;height:209.15pt;z-index:251656704" o:allowincell="f">
            <v:imagedata r:id="rId11" o:title="BATUR8"/>
            <w10:wrap type="topAndBottom"/>
          </v:shape>
        </w:pict>
      </w:r>
      <w:r w:rsidR="00EA1AC9">
        <w:rPr>
          <w:b/>
          <w:sz w:val="32"/>
        </w:rPr>
        <w:t>Распределение заявленных участков на разработку железомарганцевых конкреций в зоне Кларион-Клиппертон. A - Ocean Mining Assoc.(международный консорциум); J - Ocean Management Inc. (Япония); O - Ocean Minerals Co.(США); K - Kennecott Consort (Канада); I - Ocean Mining Inc. (международный консорциум); C - COMRA (Китай) R - Южморгеология (Россия), P -InterOCEAN Metal (бывшие страны СЭВ); черным цветом показаны участки французской ассоциации AFERNOD, серым - резервные площади Международного органа по морскому дну.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Экологические проблемы, связанные с нарушением среды как на дне, так и в фотическом горизонте водной толщи, предполагалось разрешить путем минимизации взмучивания придонного слоя, а также выводом продуктов промывки конкреций с борта судна на глубину нескольких сот метров по специальному трубопроводу.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Наконец, наиболее критическая проблема, ставшая первостепенной, - рентабельность предприятия в целом. Еще в конце 70-х годов было подсчитано, что капитальные затраты на создание производственного комплекса по добыче и переработке 3 млн т конкреций в год составят 1.5-2 млрд долл. При этом доходы на вложенный капитал - 8.5-9.5%, а чистая прибыль после вычета налогов - лишь 3-4.5%. С учетом нестабильности океанской среды, изменчивости ситуации на рынках сбыта, а главное, при отсутствии стратегического стимула, такой экономический риск не оправдан.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Но работавшие в этой области специалисты считают, что накопленный опыт по освоению подводных месторождений необходимо тщательно сохранять и приумножать, дабы немедленно его реализовать в случае изменения экономической ситуации в мировой экономике и технологиях, могущих вызвать повышение цен на черные и цветные металлы. </w:t>
      </w:r>
    </w:p>
    <w:p w:rsidR="00EA1AC9" w:rsidRDefault="00EA1AC9">
      <w:pPr>
        <w:spacing w:line="360" w:lineRule="auto"/>
        <w:ind w:firstLine="567"/>
        <w:jc w:val="both"/>
        <w:rPr>
          <w:sz w:val="32"/>
          <w:lang w:val="en-US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4764"/>
      </w:tblGrid>
      <w:tr w:rsidR="00EA1AC9">
        <w:trPr>
          <w:jc w:val="center"/>
        </w:trPr>
        <w:tc>
          <w:tcPr>
            <w:tcW w:w="3660" w:type="dxa"/>
            <w:vAlign w:val="center"/>
          </w:tcPr>
          <w:p w:rsidR="00EA1AC9" w:rsidRDefault="00EA1AC9">
            <w:pPr>
              <w:spacing w:line="360" w:lineRule="auto"/>
              <w:jc w:val="both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 w:rsidR="00D26B16">
              <w:pict>
                <v:shape id="_x0000_i1025" type="#_x0000_t75" style="width:183pt;height:300pt" fillcolor="window">
                  <v:imagedata r:id="rId12" o:title=""/>
                </v:shape>
              </w:pict>
            </w:r>
          </w:p>
        </w:tc>
        <w:tc>
          <w:tcPr>
            <w:tcW w:w="4764" w:type="dxa"/>
            <w:vAlign w:val="center"/>
          </w:tcPr>
          <w:p w:rsidR="00EA1AC9" w:rsidRDefault="00EA1AC9">
            <w:pPr>
              <w:spacing w:line="360" w:lineRule="auto"/>
              <w:jc w:val="both"/>
            </w:pPr>
            <w:r>
              <w:rPr>
                <w:b/>
              </w:rPr>
              <w:t>Принципиальная схема разработки конкреционных океанских месторождений методом гидроподъема на специально оборудованном судне. 1, 2 - водяной насос и трубопровод для подачи воды к рабочей головке; 3, 4 - компрессор и трубопровод для подачи сжатого воздуха в пульпу; 5 - рабочая головка с гидромонитором для размыва грунта и всасывающим устройством; 6, 7 - насос и трубопровод для подъема пульпы с конкрециями; 8, 9 - насос и трубопровод для откачки отработанной пульпы и укладки на дно. Система разработана в Московской горной академии.</w:t>
            </w:r>
          </w:p>
        </w:tc>
      </w:tr>
    </w:tbl>
    <w:p w:rsidR="00EA1AC9" w:rsidRDefault="00EA1AC9">
      <w:pPr>
        <w:spacing w:line="360" w:lineRule="auto"/>
        <w:jc w:val="both"/>
      </w:pPr>
    </w:p>
    <w:p w:rsidR="00EA1AC9" w:rsidRDefault="00EA1AC9">
      <w:pPr>
        <w:spacing w:line="360" w:lineRule="auto"/>
        <w:ind w:firstLine="567"/>
        <w:jc w:val="both"/>
        <w:rPr>
          <w:sz w:val="32"/>
          <w:lang w:val="en-US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  <w:lang w:val="en-US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  <w:lang w:val="en-US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  <w:lang w:val="en-US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  <w:lang w:val="en-US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pStyle w:val="3"/>
        <w:spacing w:line="360" w:lineRule="auto"/>
        <w:rPr>
          <w:b/>
        </w:rPr>
      </w:pPr>
      <w:r>
        <w:rPr>
          <w:b/>
        </w:rPr>
        <w:t>Заключение</w:t>
      </w:r>
    </w:p>
    <w:p w:rsidR="00EA1AC9" w:rsidRDefault="00EA1AC9"/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Открытие на дне океана около 130 лет назад железомарганцевых конкреций и фосфоритов было первым свидетельством сосредоточения в океане рудных ресурсов. Бурное ускорение исследований рудного потенциала океана началось в 60-70-х годах прошлого столетия в ходе конкуренции мировых держав за освоение стратегического пространства и стратегического сырья. По ресурсам некоторых видов рудного сырья океан не уступает континентам. Это относится в первую очередь к кобальт-марганцевым рудным коркам и фосфоритам, а в перспективе, видимо, и к сульфидам.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Результаты выполненных к настоящему времени поисково-разведочных работ, технических и технологических испытаний свидетельствуют о практической возможности освоения рудных ресурсов океана, включая обеспечение соответствующих природоохранных мероприятий.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  <w:r>
        <w:rPr>
          <w:sz w:val="32"/>
        </w:rPr>
        <w:t xml:space="preserve">Однако возобновление этого комплекса работ, приостановленных сейчас в связи с изменением политической ситуации в мире, произойдет лишь при повышении экономической конкурентоспособности океанского рудного сырья по сравнению с континентальным, стоимость которого растет по мере истощения имеющихся ресурсов. </w:t>
      </w: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spacing w:line="360" w:lineRule="auto"/>
        <w:ind w:firstLine="567"/>
        <w:jc w:val="both"/>
        <w:rPr>
          <w:sz w:val="32"/>
        </w:rPr>
      </w:pPr>
    </w:p>
    <w:p w:rsidR="00EA1AC9" w:rsidRDefault="00EA1AC9">
      <w:pPr>
        <w:pStyle w:val="4"/>
        <w:spacing w:line="360" w:lineRule="auto"/>
      </w:pPr>
    </w:p>
    <w:p w:rsidR="00EA1AC9" w:rsidRDefault="00EA1AC9">
      <w:pPr>
        <w:pStyle w:val="4"/>
        <w:spacing w:line="360" w:lineRule="auto"/>
      </w:pPr>
    </w:p>
    <w:p w:rsidR="00EA1AC9" w:rsidRDefault="00EA1AC9">
      <w:pPr>
        <w:pStyle w:val="4"/>
        <w:spacing w:line="360" w:lineRule="auto"/>
      </w:pPr>
    </w:p>
    <w:p w:rsidR="00EA1AC9" w:rsidRDefault="00EA1AC9">
      <w:pPr>
        <w:pStyle w:val="4"/>
        <w:spacing w:line="360" w:lineRule="auto"/>
      </w:pPr>
    </w:p>
    <w:p w:rsidR="00EA1AC9" w:rsidRDefault="00EA1AC9">
      <w:pPr>
        <w:pStyle w:val="4"/>
        <w:spacing w:line="360" w:lineRule="auto"/>
      </w:pPr>
    </w:p>
    <w:p w:rsidR="00EA1AC9" w:rsidRDefault="00EA1AC9">
      <w:pPr>
        <w:pStyle w:val="4"/>
        <w:spacing w:line="360" w:lineRule="auto"/>
      </w:pPr>
      <w:r>
        <w:t>Список используемой литературы</w:t>
      </w:r>
    </w:p>
    <w:p w:rsidR="00EA1AC9" w:rsidRDefault="00EA1AC9">
      <w:pPr>
        <w:spacing w:line="360" w:lineRule="auto"/>
        <w:ind w:firstLine="567"/>
        <w:jc w:val="center"/>
        <w:rPr>
          <w:b/>
          <w:sz w:val="32"/>
        </w:rPr>
      </w:pPr>
    </w:p>
    <w:p w:rsidR="00EA1AC9" w:rsidRDefault="00EA1AC9">
      <w:pPr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Батурин  Г.Н. Рудный потенциал океана // Природа №5 2002г. </w:t>
      </w:r>
    </w:p>
    <w:p w:rsidR="00EA1AC9" w:rsidRDefault="00EA1AC9">
      <w:pPr>
        <w:spacing w:line="360" w:lineRule="auto"/>
        <w:ind w:left="567"/>
        <w:jc w:val="both"/>
        <w:rPr>
          <w:b/>
          <w:sz w:val="32"/>
        </w:rPr>
      </w:pPr>
    </w:p>
    <w:p w:rsidR="00EA1AC9" w:rsidRDefault="00EA1AC9">
      <w:pPr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Базилевская Е.С., Пущаровский Ю.М.// Российский журнал наук о Земле, 1999, т.1, №3, 205-219.</w:t>
      </w:r>
    </w:p>
    <w:p w:rsidR="00EA1AC9" w:rsidRDefault="00EA1AC9">
      <w:pPr>
        <w:spacing w:line="360" w:lineRule="auto"/>
        <w:jc w:val="both"/>
        <w:rPr>
          <w:b/>
          <w:sz w:val="32"/>
        </w:rPr>
      </w:pPr>
    </w:p>
    <w:p w:rsidR="00EA1AC9" w:rsidRDefault="00EA1AC9">
      <w:pPr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Гурвич Е.Г.</w:t>
      </w:r>
      <w:r>
        <w:rPr>
          <w:b/>
          <w:i/>
          <w:sz w:val="32"/>
        </w:rPr>
        <w:t xml:space="preserve"> </w:t>
      </w:r>
      <w:r>
        <w:rPr>
          <w:b/>
          <w:sz w:val="32"/>
        </w:rPr>
        <w:t xml:space="preserve">Металлоносные осадки Мирового океана. М., 1998. </w:t>
      </w:r>
    </w:p>
    <w:p w:rsidR="00EA1AC9" w:rsidRDefault="00EA1AC9">
      <w:pPr>
        <w:spacing w:line="360" w:lineRule="auto"/>
        <w:jc w:val="both"/>
        <w:rPr>
          <w:b/>
          <w:sz w:val="32"/>
        </w:rPr>
      </w:pPr>
    </w:p>
    <w:p w:rsidR="00EA1AC9" w:rsidRDefault="00EA1AC9">
      <w:pPr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Ресурсы </w:t>
      </w:r>
      <w:r>
        <w:rPr>
          <w:b/>
          <w:sz w:val="32"/>
          <w:lang w:val="en-US"/>
        </w:rPr>
        <w:t>WWW</w:t>
      </w:r>
    </w:p>
    <w:p w:rsidR="00EA1AC9" w:rsidRDefault="00EA1AC9">
      <w:pPr>
        <w:spacing w:line="360" w:lineRule="auto"/>
        <w:ind w:firstLine="567"/>
        <w:jc w:val="center"/>
        <w:rPr>
          <w:b/>
          <w:sz w:val="32"/>
        </w:rPr>
      </w:pPr>
    </w:p>
    <w:p w:rsidR="00EA1AC9" w:rsidRDefault="00EA1AC9">
      <w:pPr>
        <w:spacing w:line="360" w:lineRule="auto"/>
        <w:ind w:firstLine="567"/>
        <w:jc w:val="center"/>
        <w:rPr>
          <w:b/>
          <w:sz w:val="32"/>
        </w:rPr>
      </w:pPr>
    </w:p>
    <w:p w:rsidR="00EA1AC9" w:rsidRDefault="00EA1AC9">
      <w:pPr>
        <w:spacing w:line="360" w:lineRule="auto"/>
        <w:ind w:firstLine="567"/>
        <w:jc w:val="center"/>
        <w:rPr>
          <w:b/>
          <w:sz w:val="32"/>
        </w:rPr>
      </w:pPr>
    </w:p>
    <w:p w:rsidR="00EA1AC9" w:rsidRDefault="00EA1AC9">
      <w:pPr>
        <w:spacing w:line="360" w:lineRule="auto"/>
        <w:ind w:firstLine="567"/>
        <w:jc w:val="center"/>
        <w:rPr>
          <w:b/>
          <w:sz w:val="32"/>
        </w:rPr>
      </w:pPr>
      <w:bookmarkStart w:id="0" w:name="_GoBack"/>
      <w:bookmarkEnd w:id="0"/>
    </w:p>
    <w:sectPr w:rsidR="00EA1AC9">
      <w:footerReference w:type="even" r:id="rId13"/>
      <w:footerReference w:type="default" r:id="rId14"/>
      <w:pgSz w:w="11906" w:h="16838"/>
      <w:pgMar w:top="1417" w:right="1273" w:bottom="1134" w:left="1273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C9" w:rsidRDefault="00EA1AC9">
      <w:r>
        <w:separator/>
      </w:r>
    </w:p>
  </w:endnote>
  <w:endnote w:type="continuationSeparator" w:id="0">
    <w:p w:rsidR="00EA1AC9" w:rsidRDefault="00EA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C9" w:rsidRDefault="00EA1AC9">
    <w:pPr>
      <w:pStyle w:val="a8"/>
      <w:framePr w:wrap="around" w:vAnchor="text" w:hAnchor="margin" w:xAlign="right" w:y="1"/>
      <w:rPr>
        <w:rStyle w:val="a9"/>
      </w:rPr>
    </w:pPr>
  </w:p>
  <w:p w:rsidR="00EA1AC9" w:rsidRDefault="00EA1AC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AC9" w:rsidRDefault="00794E86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EA1AC9" w:rsidRDefault="00EA1AC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C9" w:rsidRDefault="00EA1AC9">
      <w:r>
        <w:separator/>
      </w:r>
    </w:p>
  </w:footnote>
  <w:footnote w:type="continuationSeparator" w:id="0">
    <w:p w:rsidR="00EA1AC9" w:rsidRDefault="00EA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A1C57"/>
    <w:multiLevelType w:val="singleLevel"/>
    <w:tmpl w:val="EE2CB69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E86"/>
    <w:rsid w:val="0055656F"/>
    <w:rsid w:val="00794E86"/>
    <w:rsid w:val="00D26B16"/>
    <w:rsid w:val="00E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690493FD-D2C8-44B5-B169-4566EC02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color w:val="008080"/>
      <w:sz w:val="32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color w:val="FF0000"/>
      <w:sz w:val="32"/>
    </w:rPr>
  </w:style>
  <w:style w:type="paragraph" w:styleId="3">
    <w:name w:val="heading 3"/>
    <w:basedOn w:val="a"/>
    <w:next w:val="a"/>
    <w:qFormat/>
    <w:pPr>
      <w:keepNext/>
      <w:ind w:firstLine="567"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sz w:val="32"/>
    </w:rPr>
  </w:style>
  <w:style w:type="paragraph" w:customStyle="1" w:styleId="a4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character" w:customStyle="1" w:styleId="a5">
    <w:name w:val="Образец"/>
    <w:rPr>
      <w:rFonts w:ascii="Courier New" w:hAnsi="Courier New"/>
    </w:rPr>
  </w:style>
  <w:style w:type="paragraph" w:styleId="20">
    <w:name w:val="Body Text Indent 2"/>
    <w:basedOn w:val="a"/>
    <w:semiHidden/>
    <w:pPr>
      <w:ind w:firstLine="567"/>
      <w:jc w:val="both"/>
    </w:pPr>
    <w:rPr>
      <w:sz w:val="32"/>
    </w:rPr>
  </w:style>
  <w:style w:type="paragraph" w:styleId="30">
    <w:name w:val="Body Text Indent 3"/>
    <w:basedOn w:val="a"/>
    <w:semiHidden/>
    <w:pPr>
      <w:ind w:firstLine="567"/>
      <w:jc w:val="center"/>
    </w:pPr>
    <w:rPr>
      <w:b/>
      <w:sz w:val="32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ody Text"/>
    <w:basedOn w:val="a"/>
    <w:semiHidden/>
    <w:pPr>
      <w:jc w:val="center"/>
    </w:pPr>
    <w:rPr>
      <w:b/>
      <w:i/>
      <w:sz w:val="32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протяжении предшествующих тысячелетий единственным источником минеральных ресурсов был континентальный блок, а в последней четверти ХХ в</vt:lpstr>
    </vt:vector>
  </TitlesOfParts>
  <Company> </Company>
  <LinksUpToDate>false</LinksUpToDate>
  <CharactersWithSpaces>17266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протяжении предшествующих тысячелетий единственным источником минеральных ресурсов был континентальный блок, а в последней четверти ХХ в</dc:title>
  <dc:subject/>
  <dc:creator>Образцов</dc:creator>
  <cp:keywords/>
  <cp:lastModifiedBy>admin</cp:lastModifiedBy>
  <cp:revision>2</cp:revision>
  <cp:lastPrinted>2003-04-27T21:26:00Z</cp:lastPrinted>
  <dcterms:created xsi:type="dcterms:W3CDTF">2014-02-03T09:12:00Z</dcterms:created>
  <dcterms:modified xsi:type="dcterms:W3CDTF">2014-02-03T09:12:00Z</dcterms:modified>
</cp:coreProperties>
</file>