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347" w:rsidRDefault="008C7347">
      <w:pPr>
        <w:pStyle w:val="3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Жириновский Владимир Вольфович.</w:t>
      </w:r>
    </w:p>
    <w:p w:rsidR="008C7347" w:rsidRDefault="008C7347">
      <w:pPr>
        <w:pStyle w:val="3"/>
        <w:jc w:val="center"/>
        <w:rPr>
          <w:rFonts w:ascii="Arial" w:hAnsi="Arial" w:cs="Arial"/>
        </w:rPr>
      </w:pPr>
    </w:p>
    <w:p w:rsidR="008C7347" w:rsidRDefault="008C7347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Жириновский родился 25 апреля 1946 г. в один день с Кромвелем в г. Алма-Ата в многодетной семье, шестой ребенок.</w:t>
      </w:r>
    </w:p>
    <w:p w:rsidR="008C7347" w:rsidRDefault="008C7347">
      <w:pPr>
        <w:pStyle w:val="3"/>
        <w:rPr>
          <w:rFonts w:ascii="Arial" w:hAnsi="Arial" w:cs="Arial"/>
        </w:rPr>
      </w:pPr>
      <w:r>
        <w:rPr>
          <w:rFonts w:ascii="Arial" w:hAnsi="Arial" w:cs="Arial"/>
        </w:rPr>
        <w:t>Свою первую самостоятельную акцию Владимир Вольфович описывает так: "25 апреля 1946 г. в 11 часов я хотел выйти в этот мир. Позвонили в "скорую" - она не приехала. Побежали за пенсионеркой-акушеркой: она не пришла. И я сам вышел. Сам!!!"</w:t>
      </w:r>
    </w:p>
    <w:p w:rsidR="008C7347" w:rsidRDefault="008C7347">
      <w:pPr>
        <w:pStyle w:val="a5"/>
      </w:pPr>
      <w:r>
        <w:t>В тот же год отец Владимира - Вольф Андреевич, юрист, - умер, мать - Александра Павловна, домохозяйка, - вынуждена была пойти на работу в зооветеринарный институт. Александра Павловна родом из Саранского уезда Пензенской губернии, как и ее роители. О родителях отца он говорит следующее: "Бабушка и дед, погибшие еще в войну были русскими. Но если... историки, занявшиеся моей родословной и защитив на этом диссертации, найдут другую кровь, я буду только рад, поскольку президент многонациональной страны тоже должен быть многонационален".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Семья жила бедно, в коммуналке, выданная им в 1940 г. трехкомнатная квартира, во время войны из-за наплыва беженцев в тыл была "уплотнена", Владимира сдали в детский сад на "пятидневку", здесь проявились его будущие диссидентские наклонности: "Мои детсадовские воспитатели... могут подтвердить, что просили родителей забрать меня из сада, поскольку я оказался неуправляем, как все дети, которые соглашались играть в одну игру. Мне нужно было свое. И первая учительница... Мария Петровна, тоже была недовольна моей неуправляемостью".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В то же время Владимир не мог реализовать своих потенциальных способностей: мечтал научиться играть на фортепиано, но не было возможности... Пытался играть в духовом оркестре Дома пионеров в Алма-Ате, потому что бесплатно, в струнном оркестре на народных инструментах, на домре... Родители гитару купили и самоучитель. После окончания алмаатинской школы в 1964 г. он приезжает в Москву с желанием сделать дипломатическую карьеру. Надо сказать, весьма честолюбивая мечта была у этого нового провинциала. Без  "специальной подготовки" поступить в Институт Азии и Африки при Московском университете, кузнецу советской элиты было практически невозможно. Владимир поступает с первой попытки. В группе по специальности "Турция и турецкий язык" было 6 человек: в том числе сын генерала, сын заместителя министра иностранных дел , сын ответственного работника ЦК КПСС, сын начальника главка госкомитета по внешнеэкономическим связям. Завязать дружбу с ними ему, живущему в общежитиии на небольшие деньги, присылаемые матерью, было невозможно. Оставались занятия и общественная работа. Ужен первокурснику Жириновскому дается характеристика, аттестующая его как активного дисциплинированного комсомольца, всегда охотно исполняющего поручения. Кроме того он отличник в вечернем университете марксизма-ленинизма. Вот только из-за скудной разнарядки для интеллигенции для вступления в КПСС у Жириновского шансов не было. 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1967 г. он участвует в работе дискуссионного клуба на Центральном телевидении, а в 1969-1970 гг. стажируется на Гостелерадио.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Уже на 4-м курсе Владимир - член профсоюзного комитета, секретарь бюро ВЛКСМ института. В качестве поощрения в 1969 г. его направляют в Турцию на строительство Искендерунского металлургического комбината переводчиком. " Еще перед отлетом купил в "Шереметьево-2" на все оставшиеся деньги значки, - вспоминает Жириновский, - дарить как сувениры. штук 30 взял. В Турции я провел несколько месяцев. Значки раздавал знакомым - в кафе, магазинах. А турецкая тайная полиция, наблюдавшая за мной, истолковала все по-своему. На одном из значков был Пушкин. С бакенбардами. Полицейский принял его за Карла Маркса в молодости, а в Турции коммунистическая пропаганда запрещена законом... Пытались завести дело. Допросили моих знакомых, они подтвердили, что я наоборот ничего такого им не говорил. Месяца два длился этот процесс, мне не разрешали уезжать из страны, пока не разобрались"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Стамбульская же газета "Миллиет", освещая эти события (ей, очевидно принадлежит приоритет в освещении многогранной деятельности Владимира Вольфовича), писала, что Жириновский посажен был в турецкую тюрьму на целые сутки за то, чтог несмотря на многочисленные предупреждения местных властей, он не только продолжал распространять среди турецких рабочих и ИТР стройки значки с изображением Ленина и Маркса, но даже агитировал их за коммунистический образ жизни. 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После этого инцидента комсомольская карьера была оставлена. Несмотря на то, что Жириновский с отличием заканчивает в 1970 г. университет, а в 1969-1970 гг. стажируется в Госкомитете по внешнеэкономическим связям, вместо экзотических стран он получает распределение в штаб Закавказского военного округа. В тбилисских казармах лейтенант Жириновский провел 2 года (1970-1972 гг.) один без молодой жены, оставшейся в Москве. Демобилизовавшись из армии, он до 1975 г. работал в секторе Западной Европы Международного комитета защиты мира. Изучение немецкого языка он совмещает с учебой на вечернем отделении юридического факультета МГУ (1974-1977 гг.), оставаясь "невыездным". У сменившей его в международном отделе племянницы тогдашнего секретаря ЦК КПСС Бориса Пономарева судьба была более благоприятной. </w:t>
      </w:r>
    </w:p>
    <w:p w:rsidR="008C7347" w:rsidRDefault="008C7347">
      <w:pPr>
        <w:spacing w:line="240" w:lineRule="atLeast"/>
        <w:ind w:firstLine="720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В 1975-1977 гг. Жириновский работал в системе профсоюзов - на экономическом факультете Высшей школы профсоюзного движения, в деканате по работе с иностранными учащимися, в 1977-1983 гг. - в Инюрколлегии Министерства юстиции СССР, с 1983 по 1990 г. был руководителем юридической службы издательства "Мир".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Пробуждение своего политического темперамента Жириновский сваязывает с началом "перестойки". В первые годы - безусловная поддержка Горбачева, сочувствие гонимому Ельцину ("Я очень переживал, когда его не выбрали в Верховный Совет на I съезде народных депутатов"). В середине 1990 г. появляются первые интервью, критикующие Бориса Ельцина.</w:t>
      </w:r>
    </w:p>
    <w:p w:rsidR="008C7347" w:rsidRDefault="008C7347">
      <w:pPr>
        <w:pStyle w:val="a4"/>
        <w:spacing w:line="240" w:lineRule="atLeast"/>
      </w:pPr>
      <w:r>
        <w:t xml:space="preserve">   Первое проявление политической активности, по свидетельству газеты  "Русская мысль", было замечено на учредительном собрании Общества еврейской культуры (ОЕК) в театре "Шалом". "Поразивший многих активностью, отличался человек, неизвестно откуда взявшийся, Жириновский. Был он благополучно избран за свое искрометное красноречие... "в первое правление (под номером 12),  собравшее "будто в Новом ковчеге, всякой твари по паре: член ЦКПСС.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ЛДП возникла,  когда  еще существовал Советский Союз,  поэтому на I, учредительном съезде,  она стала называться ЛДПСС. Ко времени I съезда партия  уже  объединила  свыше  трех  тысяч человек из 31 региона страны. По сути дела ЛДПСС была первой  демократической  оппозицией  в СССР.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sz w:val="28"/>
        </w:rPr>
        <w:t>20 дней, отпущенные на выборы, определили стратегию кампании. Не имея в своем распоряжении прессу, команда Жириновского стремилась максимально использовать телевидение и радио. "Будете ли вы жалеть, если Вас не выберут президентом?" - спрашивали его корреспонденты. "Это вы будете жалеть, что меня не выбрали.</w:t>
      </w:r>
      <w:r>
        <w:rPr>
          <w:rFonts w:ascii="Arial" w:hAnsi="Arial" w:cs="Arial"/>
          <w:b/>
          <w:bCs/>
          <w:sz w:val="28"/>
        </w:rPr>
        <w:t xml:space="preserve"> 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b/>
          <w:bCs/>
          <w:sz w:val="28"/>
        </w:rPr>
      </w:pPr>
      <w:r>
        <w:rPr>
          <w:rFonts w:ascii="Arial" w:hAnsi="Arial" w:cs="Arial"/>
          <w:b/>
          <w:bCs/>
          <w:sz w:val="28"/>
        </w:rPr>
        <w:t xml:space="preserve">А я дождусь новых выборов и вступлю в борьбу", - парировал лидер ЛДПР. 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Основные положения своей программы он вносит в первый президентский указ, который он выпустит в случае прихода к власти: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1.</w:t>
      </w:r>
      <w:r>
        <w:rPr>
          <w:rFonts w:ascii="Arial" w:hAnsi="Arial" w:cs="Arial"/>
          <w:sz w:val="28"/>
        </w:rPr>
        <w:t xml:space="preserve"> Прекращение гражданской войны, включая, если потребуется, и применение Вооруженных Сил. 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2.</w:t>
      </w:r>
      <w:r>
        <w:rPr>
          <w:rFonts w:ascii="Arial" w:hAnsi="Arial" w:cs="Arial"/>
          <w:sz w:val="28"/>
        </w:rPr>
        <w:t xml:space="preserve"> Восстановление границ Российского государства, хотя бы в границах бывшего СССР по Конституции 1977 г.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3.</w:t>
      </w:r>
      <w:r>
        <w:rPr>
          <w:rFonts w:ascii="Arial" w:hAnsi="Arial" w:cs="Arial"/>
          <w:sz w:val="28"/>
        </w:rPr>
        <w:t xml:space="preserve"> Ответственность гражданская и уголовная за неисполнение указов Президентов России.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4.</w:t>
      </w:r>
      <w:r>
        <w:rPr>
          <w:rFonts w:ascii="Arial" w:hAnsi="Arial" w:cs="Arial"/>
          <w:sz w:val="28"/>
        </w:rPr>
        <w:t xml:space="preserve"> Приведение всех Вооруженных Сил под единое командование Президента России. 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bCs/>
          <w:sz w:val="28"/>
        </w:rPr>
        <w:t>5.</w:t>
      </w:r>
      <w:r>
        <w:rPr>
          <w:rFonts w:ascii="Arial" w:hAnsi="Arial" w:cs="Arial"/>
          <w:sz w:val="28"/>
        </w:rPr>
        <w:t xml:space="preserve"> Создание полиции... для обеспечения внутренней безопасности и пресечения деятельности организаций, которые прямо или косвенно ставят своей целью расчленение существующего государства.</w:t>
      </w:r>
    </w:p>
    <w:p w:rsidR="008C7347" w:rsidRDefault="008C7347">
      <w:pPr>
        <w:spacing w:line="240" w:lineRule="atLeast"/>
        <w:ind w:firstLine="426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b/>
          <w:sz w:val="28"/>
        </w:rPr>
        <w:t xml:space="preserve">6. </w:t>
      </w:r>
      <w:r>
        <w:rPr>
          <w:rFonts w:ascii="Arial" w:hAnsi="Arial" w:cs="Arial"/>
          <w:sz w:val="28"/>
        </w:rPr>
        <w:t>Снятие ограничений со всех видов экономической деятельности.</w:t>
      </w:r>
    </w:p>
    <w:p w:rsidR="008C7347" w:rsidRDefault="008C7347">
      <w:pPr>
        <w:pStyle w:val="a5"/>
      </w:pPr>
      <w:r>
        <w:t>На президентских выборах, состоявшихся 12 июня 1991  года  почти неизвестный никому  Жириновский  набирает  феноменально огромное число голосов (7.81%), заняв третье место после Ельцина и Рыжкова. Что же позволило ему собрать 6 млн.  голосов избирателей?  Все,  оказывается обстоит очень просто:  в своей предвыборной кампании  Жириновский  использовал настроения масс, т. е. он сделал ставку на о становление развала Союза, и многие люди, еще не разобравшись, что к чему, и испугавшись перемен,  захотели вернуть былое, - и в итоге ЛДПР заявила о себе,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по словам В. В. Жириновского, как "третья сила".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Что же касается августовских событий 1993 года, то ЛДПР не только всецело поддержала "гэкачепистов",  но и даже с сожалением признала их действия слишком бездарными.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Теперь обратим  взор на выборы в Государственную Думу,  состоявшиеся 12 декабря 1993 года.  Здесь мы опять сталкиваемся с "феноменом Жириновского".  Как же на этот раз ЛДПР занимает первое место, получив 60 депутатских мандатов и 25%  голосов. В чем же секрет столь резкого взлета?  Все очень просто.  С 1991 года ЛДПР организовала сеть филиалов по всей России,  которые вели  мощную  агитацию. Москвичи же  не  познали их влияния в такой степени,  так как ставку Жириновский сделал на "периферию".  К тому времени его  политическая амбициозность уже была всем известна, о нем ходили анекдоты, но тем не менее,  это вызывало даже некоторый интерес у русского народа. До сих пор о том "триумфе" Жириновского до сих пор ходит шутка, что "народ пошутил".  Или,  все таки нет?  Достаточно  вспомнить  его лозунги типа "каждому мужику бутылку водки", и сразу становится ясным, почему бывшие колхозники,  закабаленные почти ручным трудом, и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т. н.  "передовой пролетариат",  который,  проработав всю жизнь за 7% от реального своего труда,  поддержал на выборах В.  В. Жириновского и его  партию.  Также  сыграл  свою роль инфантилизм простого люда, очень легко поддавшегося пропаганде.  Однако среди его  сторонников было мало  думающих  людей,  интеллигенции.  А  те из них ,  которые поддержали ЛДПР,  держали ориентир на программу ЛДПР, на те самые преобразования, которые  в  случае  победы  ЛДПР  должны были быть проведены. Также надо сказать о значительной роли молодежи в  поддержке ЛДПР. Жириновский  умело  воспользовался политической инфантильностью молодежи,  на чем получил значительную поддержку. В частности, он  открыл  в Москве специальный "Рок-магазин Жириновского",   стены   которого  как   изнутри ,  так    и   снаружи были обклеены плакатами с его портретами  и  лозунгами.  И, конечно же, немаловажное  место  отводилось  пропаганде  с помощью средств массовой информации,  в основном прессы, поскольку ЛДПР явно обогнала все другие партии по количеству газет и книг. 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pStyle w:val="2"/>
        <w:jc w:val="center"/>
        <w:rPr>
          <w:b/>
          <w:bCs/>
        </w:rPr>
      </w:pPr>
    </w:p>
    <w:p w:rsidR="008C7347" w:rsidRDefault="008C7347">
      <w:pPr>
        <w:pStyle w:val="2"/>
        <w:jc w:val="center"/>
      </w:pPr>
      <w:r>
        <w:rPr>
          <w:b/>
          <w:bCs/>
        </w:rPr>
        <w:t>Жириновский Владимир Вольфович.</w:t>
      </w:r>
    </w:p>
    <w:p w:rsidR="008C7347" w:rsidRDefault="008C7347">
      <w:pPr>
        <w:pStyle w:val="2"/>
      </w:pPr>
      <w:r>
        <w:t>Его хобби: охота и горные лыжи. Имеет две машины - "Волгу" и "Москвич", подаренные ему как лидеру партии, водить их он может сам, но пользуется услугами шофера.</w:t>
      </w:r>
    </w:p>
    <w:p w:rsidR="008C7347" w:rsidRDefault="008C7347">
      <w:pPr>
        <w:pStyle w:val="2"/>
      </w:pPr>
      <w:r>
        <w:t xml:space="preserve">Женат, его сын Игорь (родился в 1972 г.) - "не вундеркинд, обычный, для безопасности носящий фамилию матери", в 1993 г. закончил 2-й курс Московского юридического института. Дома последнее слово за Владимиром Вольфовичем. Семья проживает в 2хкомнатной кооперативной квартире в Сокольниках, купленной в 1974 г. Квартира содержится в идеальном порядке: ежедневно, утром и вечером сын "вылизывает" каждый угол. В этом чувствуется влияние отца, ежедневно меняющего сорочку и галстук, носящего всегда идеально начищенные ботинки. </w:t>
      </w:r>
    </w:p>
    <w:p w:rsidR="008C7347" w:rsidRDefault="008C7347">
      <w:pPr>
        <w:spacing w:line="240" w:lineRule="atLeast"/>
        <w:ind w:firstLine="425"/>
        <w:jc w:val="both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>Мать Владимира Вольфовича умерла в 1985 г. Из близких родственников у него осталось пять сводных братьев и сестер. Два брата - офицеры запаса. "Периодически мы встречаемся, - как-то заметил Жириновский, - но мы мало жили вместе, разница в возрасте большая, да и во взглядах..."</w:t>
      </w:r>
    </w:p>
    <w:p w:rsidR="008C7347" w:rsidRDefault="008C7347">
      <w:pPr>
        <w:spacing w:line="240" w:lineRule="atLeast"/>
        <w:ind w:firstLine="425"/>
        <w:jc w:val="both"/>
        <w:rPr>
          <w:rFonts w:ascii="Arial" w:hAnsi="Arial" w:cs="Arial"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</w:t>
      </w:r>
    </w:p>
    <w:p w:rsidR="008C7347" w:rsidRDefault="008C7347">
      <w:pPr>
        <w:spacing w:line="240" w:lineRule="atLeast"/>
        <w:jc w:val="center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Вывод</w:t>
      </w:r>
      <w:r>
        <w:rPr>
          <w:rFonts w:ascii="Arial" w:hAnsi="Arial" w:cs="Arial"/>
          <w:b/>
          <w:sz w:val="28"/>
          <w:lang w:val="en-US"/>
        </w:rPr>
        <w:t>: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Если же  рассматривать  Жириновского как политического лидера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более конкретно и личностно,  то среди его природных качеств следовало бы выделить следующие:  решительность и  наряду  с  этим какая-то странная и несколько "нервная" манера поведения,  благодаря которой  и  снизился  в последние годы его рейтинг; в какой-то  мере магнетизм личности,  которая умело используется Жириновский особенно при "выходах в простой народ": многие люди, как правило  испытывающие  недостаток  в  умственных способностях, проникаются его речами,  резкими заявлениями и критикой во все стороны; несдержанность и бестактность поведения,  а также  вызывающе раздражающая нескромность. 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Среди нравственных качеств я бы  отметил  высокую  патриотичность, так как ни в речах, ни в публикациях ЛДПР ничему не отводится такая роль,  как России. Однако из этого, понятно, совсем не вытекает, что лично я отношусь к Жириновскому с пониманием и почтением.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Среди профессиональных качеств я бы отметил лишь энтузиазм и чувство юмора.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      Таким образом,  хотя рейтинг В. В. Жириновского продолжает неуклонно падать,  надо сказать,  что  он  оставит  в  истории  след  как "уличный", "народный"  политик,  для которого,  я бы сказал,   политика является не столь  профессиональной  деятельностью,  сколь  искусством сродни актерскому на комедийной сцене.</w:t>
      </w: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both"/>
        <w:rPr>
          <w:rFonts w:ascii="Arial" w:hAnsi="Arial" w:cs="Arial"/>
          <w:bCs/>
          <w:sz w:val="28"/>
        </w:rPr>
      </w:pPr>
    </w:p>
    <w:p w:rsidR="008C7347" w:rsidRDefault="008C7347">
      <w:pPr>
        <w:spacing w:line="240" w:lineRule="atLeast"/>
        <w:jc w:val="center"/>
        <w:rPr>
          <w:rFonts w:ascii="Arial" w:hAnsi="Arial" w:cs="Arial"/>
          <w:b/>
          <w:sz w:val="32"/>
        </w:rPr>
      </w:pPr>
      <w:r>
        <w:rPr>
          <w:rFonts w:ascii="Arial" w:hAnsi="Arial" w:cs="Arial"/>
          <w:b/>
          <w:sz w:val="32"/>
        </w:rPr>
        <w:t>Список литературы:</w:t>
      </w:r>
    </w:p>
    <w:p w:rsidR="008C7347" w:rsidRDefault="008C7347">
      <w:pPr>
        <w:numPr>
          <w:ilvl w:val="0"/>
          <w:numId w:val="1"/>
        </w:num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Владимир Жириновский – М.: Издательство Дом “Ниола-Пресс” 1999. – 152с.: ил.-(Политик на рубеже тысячелетия). </w:t>
      </w:r>
      <w:r>
        <w:rPr>
          <w:rFonts w:ascii="Arial" w:hAnsi="Arial" w:cs="Arial"/>
          <w:bCs/>
          <w:sz w:val="28"/>
          <w:lang w:val="en-US"/>
        </w:rPr>
        <w:t>ISBN</w:t>
      </w:r>
      <w:r>
        <w:rPr>
          <w:rFonts w:ascii="Arial" w:hAnsi="Arial" w:cs="Arial"/>
          <w:bCs/>
          <w:sz w:val="28"/>
        </w:rPr>
        <w:t xml:space="preserve"> 5-242-00053-8</w:t>
      </w:r>
    </w:p>
    <w:p w:rsidR="008C7347" w:rsidRDefault="008C7347">
      <w:pPr>
        <w:numPr>
          <w:ilvl w:val="0"/>
          <w:numId w:val="1"/>
        </w:num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ЛДПР Политическая азбука Под общей редакцией В.Жириновския. – М.: Издание Либерально – демократической партии России. 2000г. – 48с.</w:t>
      </w:r>
    </w:p>
    <w:p w:rsidR="008C7347" w:rsidRDefault="008C7347">
      <w:pPr>
        <w:numPr>
          <w:ilvl w:val="0"/>
          <w:numId w:val="1"/>
        </w:num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В. Жириновский. История ЛДПР. – М.: Издание Либерально – демократической партии. России 1999. – 64с.</w:t>
      </w: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>Министерство сельской хозяйства и продовольствия Российской Федерации</w:t>
      </w: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Самарской Государственной Сельскохозяйственной Академии </w:t>
      </w: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  <w:r>
        <w:rPr>
          <w:rFonts w:ascii="Arial" w:hAnsi="Arial" w:cs="Arial"/>
          <w:bCs/>
          <w:sz w:val="28"/>
        </w:rPr>
        <w:t xml:space="preserve">Кафедра истории и философии: </w:t>
      </w: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rPr>
          <w:rFonts w:ascii="Arial" w:hAnsi="Arial" w:cs="Arial"/>
          <w:bCs/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>Жизнь: Жириновского Владимира Вольфовича.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  <w:r>
        <w:rPr>
          <w:rFonts w:ascii="Arial" w:hAnsi="Arial" w:cs="Arial"/>
          <w:b/>
          <w:bCs/>
          <w:sz w:val="32"/>
        </w:rPr>
        <w:t xml:space="preserve">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pStyle w:val="1"/>
      </w:pPr>
      <w:r>
        <w:t xml:space="preserve">                                                                   Реферат по                         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спец курсу по истории                             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студента: Стародубцева Д.В.                        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зоотехнического факультета                                            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</w:t>
      </w:r>
      <w:r>
        <w:rPr>
          <w:rFonts w:ascii="Arial" w:hAnsi="Arial" w:cs="Arial"/>
          <w:b/>
          <w:bCs/>
          <w:sz w:val="28"/>
          <w:lang w:val="en-US"/>
        </w:rPr>
        <w:t>I</w:t>
      </w:r>
      <w:r>
        <w:rPr>
          <w:rFonts w:ascii="Arial" w:hAnsi="Arial" w:cs="Arial"/>
          <w:sz w:val="28"/>
        </w:rPr>
        <w:t xml:space="preserve"> курса </w:t>
      </w:r>
      <w:r>
        <w:rPr>
          <w:rFonts w:ascii="Arial" w:hAnsi="Arial" w:cs="Arial"/>
          <w:b/>
          <w:bCs/>
          <w:sz w:val="28"/>
          <w:lang w:val="en-US"/>
        </w:rPr>
        <w:t>I</w:t>
      </w:r>
      <w:r>
        <w:rPr>
          <w:rFonts w:ascii="Arial" w:hAnsi="Arial" w:cs="Arial"/>
          <w:b/>
          <w:bCs/>
          <w:sz w:val="28"/>
        </w:rPr>
        <w:t xml:space="preserve"> </w:t>
      </w:r>
      <w:r>
        <w:rPr>
          <w:rFonts w:ascii="Arial" w:hAnsi="Arial" w:cs="Arial"/>
          <w:sz w:val="28"/>
        </w:rPr>
        <w:t>группы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Научный руководитель                                  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sz w:val="28"/>
        </w:rPr>
      </w:pPr>
      <w:r>
        <w:rPr>
          <w:rFonts w:ascii="Arial" w:hAnsi="Arial" w:cs="Arial"/>
          <w:sz w:val="28"/>
        </w:rPr>
        <w:t xml:space="preserve">                                                                     доцент. Клевлин В.Г</w:t>
      </w:r>
    </w:p>
    <w:p w:rsidR="008C7347" w:rsidRDefault="008C7347">
      <w:pPr>
        <w:tabs>
          <w:tab w:val="left" w:pos="480"/>
        </w:tabs>
        <w:spacing w:line="240" w:lineRule="atLeast"/>
        <w:jc w:val="center"/>
        <w:rPr>
          <w:rFonts w:ascii="Arial" w:hAnsi="Arial" w:cs="Arial"/>
          <w:b/>
          <w:bCs/>
          <w:sz w:val="32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</w:p>
    <w:p w:rsidR="008C7347" w:rsidRDefault="008C7347">
      <w:pPr>
        <w:tabs>
          <w:tab w:val="left" w:pos="480"/>
        </w:tabs>
        <w:spacing w:line="240" w:lineRule="atLeast"/>
        <w:jc w:val="center"/>
        <w:rPr>
          <w:sz w:val="28"/>
        </w:rPr>
      </w:pPr>
      <w:r>
        <w:rPr>
          <w:sz w:val="28"/>
        </w:rPr>
        <w:t>Самара 2002од.</w:t>
      </w:r>
      <w:bookmarkStart w:id="0" w:name="_GoBack"/>
      <w:bookmarkEnd w:id="0"/>
    </w:p>
    <w:sectPr w:rsidR="008C7347">
      <w:pgSz w:w="11906" w:h="16838"/>
      <w:pgMar w:top="1134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87F2EFB"/>
    <w:multiLevelType w:val="hybridMultilevel"/>
    <w:tmpl w:val="B8960468"/>
    <w:lvl w:ilvl="0" w:tplc="ACE07C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668"/>
    <w:rsid w:val="00503668"/>
    <w:rsid w:val="008C7347"/>
    <w:rsid w:val="00B654A5"/>
    <w:rsid w:val="00DC7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3A1774-E7D6-4860-9C0C-D9DF4E43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480"/>
      </w:tabs>
      <w:spacing w:line="240" w:lineRule="atLeast"/>
      <w:jc w:val="center"/>
      <w:outlineLvl w:val="0"/>
    </w:pPr>
    <w:rPr>
      <w:rFonts w:ascii="Arial" w:hAnsi="Arial" w:cs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rFonts w:ascii="Arial" w:hAnsi="Arial" w:cs="Arial"/>
      <w:bCs/>
      <w:sz w:val="36"/>
    </w:rPr>
  </w:style>
  <w:style w:type="paragraph" w:styleId="a4">
    <w:name w:val="Body Text"/>
    <w:basedOn w:val="a"/>
    <w:semiHidden/>
    <w:pPr>
      <w:jc w:val="both"/>
    </w:pPr>
    <w:rPr>
      <w:rFonts w:ascii="Arial" w:hAnsi="Arial" w:cs="Arial"/>
      <w:bCs/>
      <w:sz w:val="28"/>
    </w:rPr>
  </w:style>
  <w:style w:type="paragraph" w:styleId="a5">
    <w:name w:val="Body Text Indent"/>
    <w:basedOn w:val="a"/>
    <w:semiHidden/>
    <w:pPr>
      <w:spacing w:line="240" w:lineRule="atLeast"/>
      <w:ind w:firstLine="426"/>
      <w:jc w:val="both"/>
    </w:pPr>
    <w:rPr>
      <w:rFonts w:ascii="Arial" w:hAnsi="Arial" w:cs="Arial"/>
      <w:sz w:val="28"/>
    </w:rPr>
  </w:style>
  <w:style w:type="paragraph" w:styleId="2">
    <w:name w:val="Body Text Indent 2"/>
    <w:basedOn w:val="a"/>
    <w:semiHidden/>
    <w:pPr>
      <w:spacing w:line="240" w:lineRule="atLeast"/>
      <w:ind w:firstLine="425"/>
      <w:jc w:val="both"/>
    </w:pPr>
    <w:rPr>
      <w:rFonts w:ascii="Arial" w:hAnsi="Arial" w:cs="Arial"/>
      <w:sz w:val="28"/>
    </w:rPr>
  </w:style>
  <w:style w:type="paragraph" w:styleId="20">
    <w:name w:val="Body Text 2"/>
    <w:basedOn w:val="a"/>
    <w:semiHidden/>
    <w:pPr>
      <w:spacing w:line="240" w:lineRule="atLeast"/>
    </w:pPr>
    <w:rPr>
      <w:b/>
      <w:sz w:val="28"/>
    </w:rPr>
  </w:style>
  <w:style w:type="paragraph" w:styleId="3">
    <w:name w:val="Body Text Indent 3"/>
    <w:basedOn w:val="a"/>
    <w:semiHidden/>
    <w:pPr>
      <w:spacing w:line="240" w:lineRule="atLeast"/>
      <w:ind w:firstLine="720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2127</Words>
  <Characters>12129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Жириновский Владимир Вольфович</vt:lpstr>
    </vt:vector>
  </TitlesOfParts>
  <Company>HOME</Company>
  <LinksUpToDate>false</LinksUpToDate>
  <CharactersWithSpaces>14228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Жириновский Владимир Вольфович</dc:title>
  <dc:subject/>
  <dc:creator>Николай</dc:creator>
  <cp:keywords/>
  <cp:lastModifiedBy>admin</cp:lastModifiedBy>
  <cp:revision>2</cp:revision>
  <dcterms:created xsi:type="dcterms:W3CDTF">2014-02-08T06:48:00Z</dcterms:created>
  <dcterms:modified xsi:type="dcterms:W3CDTF">2014-02-08T06:48:00Z</dcterms:modified>
</cp:coreProperties>
</file>