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DB" w:rsidRDefault="001253DB">
      <w:pPr>
        <w:pStyle w:val="1"/>
        <w:spacing w:before="120" w:after="120"/>
        <w:ind w:left="522" w:right="601" w:firstLine="720"/>
        <w:jc w:val="center"/>
        <w:rPr>
          <w:rFonts w:ascii="Arial" w:hAnsi="Arial"/>
          <w:b/>
          <w:spacing w:val="20"/>
          <w:sz w:val="24"/>
        </w:rPr>
      </w:pPr>
      <w:r>
        <w:rPr>
          <w:rFonts w:ascii="Arial" w:hAnsi="Arial"/>
          <w:b/>
          <w:spacing w:val="20"/>
          <w:sz w:val="24"/>
        </w:rPr>
        <w:t>ЖИВОПИСЬ ПЕРЕД ПЕРВОЙ МИРОВОЙ ВОЙНОЙ</w:t>
      </w:r>
    </w:p>
    <w:p w:rsidR="001253DB" w:rsidRDefault="001253DB">
      <w:pPr>
        <w:pStyle w:val="1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нашем обзоре искусства нового времени мы же последовательно рассмотрели </w:t>
      </w:r>
      <w:r>
        <w:rPr>
          <w:rFonts w:ascii="Arial" w:hAnsi="Arial"/>
          <w:i/>
          <w:sz w:val="24"/>
        </w:rPr>
        <w:t>целый</w:t>
      </w:r>
      <w:r>
        <w:rPr>
          <w:rFonts w:ascii="Arial" w:hAnsi="Arial"/>
          <w:sz w:val="24"/>
        </w:rPr>
        <w:t xml:space="preserve"> ряд ••измов»: неоклассицизм, романтизм, реализм, импрессионизм,  постимпрессионизм, дивизионизм, символизм. Еще больше таких «измов» в искусстве XX столетия. Они могут стать серьезным препят</w:t>
      </w:r>
      <w:r>
        <w:rPr>
          <w:rFonts w:ascii="Arial" w:hAnsi="Arial"/>
          <w:sz w:val="24"/>
        </w:rPr>
        <w:softHyphen/>
        <w:t>ствием, создавая впечатление, будто современное искусство невозможно понять, не погрузившись в дебри эзотерических учении. На самом же деле всем этим «измам», кроме самых главных, не стоит придавать особого значения. Как и термины, ко</w:t>
      </w:r>
      <w:r>
        <w:rPr>
          <w:rFonts w:ascii="Arial" w:hAnsi="Arial"/>
          <w:sz w:val="24"/>
        </w:rPr>
        <w:softHyphen/>
        <w:t>торые использовались для обозначения стилей предыдущих эпох,— это всего лишь ярлыки, по</w:t>
      </w:r>
      <w:r>
        <w:rPr>
          <w:rFonts w:ascii="Arial" w:hAnsi="Arial"/>
          <w:sz w:val="24"/>
        </w:rPr>
        <w:softHyphen/>
        <w:t>могающие классифицировать художественные яв</w:t>
      </w:r>
      <w:r>
        <w:rPr>
          <w:rFonts w:ascii="Arial" w:hAnsi="Arial"/>
          <w:sz w:val="24"/>
        </w:rPr>
        <w:softHyphen/>
        <w:t>ления. Если «изм» оказывается бесполезным, его не стоит и держать в памяти. Это относится ко многим «измам» современного искусства. Обозна</w:t>
      </w:r>
      <w:r>
        <w:rPr>
          <w:rFonts w:ascii="Arial" w:hAnsi="Arial"/>
          <w:sz w:val="24"/>
        </w:rPr>
        <w:softHyphen/>
        <w:t>чаемые ими течения либо не поддаются четкому определению как самостоятельные явления, либо настолько малозначительны, что могут интересо</w:t>
      </w:r>
      <w:r>
        <w:rPr>
          <w:rFonts w:ascii="Arial" w:hAnsi="Arial"/>
          <w:sz w:val="24"/>
        </w:rPr>
        <w:softHyphen/>
        <w:t>вать только специалистов. Выдумывать новые яр</w:t>
      </w:r>
      <w:r>
        <w:rPr>
          <w:rFonts w:ascii="Arial" w:hAnsi="Arial"/>
          <w:sz w:val="24"/>
        </w:rPr>
        <w:softHyphen/>
        <w:t>лыки всегда было легче, чем создавать художес</w:t>
      </w:r>
      <w:r>
        <w:rPr>
          <w:rFonts w:ascii="Arial" w:hAnsi="Arial"/>
          <w:sz w:val="24"/>
        </w:rPr>
        <w:softHyphen/>
        <w:t>твенные явления, которые действительно заслужи</w:t>
      </w:r>
      <w:r>
        <w:rPr>
          <w:rFonts w:ascii="Arial" w:hAnsi="Arial"/>
          <w:sz w:val="24"/>
        </w:rPr>
        <w:softHyphen/>
        <w:t>вают новых названии.</w:t>
      </w:r>
    </w:p>
    <w:p w:rsidR="001253DB" w:rsidRDefault="001253DB">
      <w:pPr>
        <w:pStyle w:val="1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И все же совсем без «измов» обойтись нельзя. С самого начала современной эпохи искусство За</w:t>
      </w:r>
      <w:r>
        <w:rPr>
          <w:rFonts w:ascii="Arial" w:hAnsi="Arial"/>
          <w:sz w:val="24"/>
        </w:rPr>
        <w:softHyphen/>
        <w:t>пада (и во все возрастающей степени остального мира) постоянно сталкивалось с одними и теми же главными проблемами, а местные художествен</w:t>
      </w:r>
      <w:r>
        <w:rPr>
          <w:rFonts w:ascii="Arial" w:hAnsi="Arial"/>
          <w:sz w:val="24"/>
        </w:rPr>
        <w:softHyphen/>
        <w:t>ные традиции все больше вытеснялись интерна</w:t>
      </w:r>
      <w:r>
        <w:rPr>
          <w:rFonts w:ascii="Arial" w:hAnsi="Arial"/>
          <w:sz w:val="24"/>
        </w:rPr>
        <w:softHyphen/>
        <w:t>циональными тенденциями. В современном искусстве можно выделить три основных направления, каждое из которых включает в себя несколько «измов», возникших в период постимпрессионизма и получивших дальнейшее развитие в этом столетни: экспрессионизм, абстракционизм и фантас</w:t>
      </w:r>
      <w:r>
        <w:rPr>
          <w:rFonts w:ascii="Arial" w:hAnsi="Arial"/>
          <w:sz w:val="24"/>
        </w:rPr>
        <w:softHyphen/>
        <w:t>тическое искусство («fantasy»). В экспрессионизме упор делается на эмоциональное отношение ху</w:t>
      </w:r>
      <w:r>
        <w:rPr>
          <w:rFonts w:ascii="Arial" w:hAnsi="Arial"/>
          <w:sz w:val="24"/>
        </w:rPr>
        <w:softHyphen/>
        <w:t>дожника к себе и окружающему миру. Абстрак</w:t>
      </w:r>
      <w:r>
        <w:rPr>
          <w:rFonts w:ascii="Arial" w:hAnsi="Arial"/>
          <w:sz w:val="24"/>
        </w:rPr>
        <w:softHyphen/>
        <w:t>ционизм уделяет основное внимание формальной стороне произведения искусства. Фантастическое искусство исследует область воображения, прежде всего — спонтанное, иррациональное. Не следует, однако, забывать, что эмоции, упорядоченность и воображение присутствуют в каждом произведении искусства. Без воображения искусство стало бы безжизненным, скучным; без доли упорядоченности — хаотичным; а при отсутствии эмоций оста</w:t>
      </w:r>
      <w:r>
        <w:rPr>
          <w:rFonts w:ascii="Arial" w:hAnsi="Arial"/>
          <w:sz w:val="24"/>
        </w:rPr>
        <w:softHyphen/>
        <w:t>вило бы нас равнодушным.</w:t>
      </w:r>
    </w:p>
    <w:p w:rsidR="001253DB" w:rsidRDefault="001253DB">
      <w:pPr>
        <w:pStyle w:val="1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Эти направления, таким образом, ни в коем случае не исключают друг друга. Они тесно вза</w:t>
      </w:r>
      <w:r>
        <w:rPr>
          <w:rFonts w:ascii="Arial" w:hAnsi="Arial"/>
          <w:sz w:val="24"/>
        </w:rPr>
        <w:softHyphen/>
        <w:t>имосвязаны, и творчество одного художника может принадлежать сразу к нескольким из них. Более того, внутри одного направления существует целый ряд самых разных подходов — от реалистического до абсолютно беспредметного. Таким образом, на</w:t>
      </w:r>
      <w:r>
        <w:rPr>
          <w:rFonts w:ascii="Arial" w:hAnsi="Arial"/>
          <w:sz w:val="24"/>
        </w:rPr>
        <w:softHyphen/>
        <w:t>правления обозначают не конкретные стили, а общие художественные тенденции. Экспрессиониста больше всего волнует человеческое общество, аб</w:t>
      </w:r>
      <w:r>
        <w:rPr>
          <w:rFonts w:ascii="Arial" w:hAnsi="Arial"/>
          <w:sz w:val="24"/>
        </w:rPr>
        <w:softHyphen/>
        <w:t>стракциониста — структуры реальности, а худож</w:t>
      </w:r>
      <w:r>
        <w:rPr>
          <w:rFonts w:ascii="Arial" w:hAnsi="Arial"/>
          <w:sz w:val="24"/>
        </w:rPr>
        <w:softHyphen/>
        <w:t>ника фантастического направления — лабиринты индивидуального человеческого сознания. Мы об</w:t>
      </w:r>
      <w:r>
        <w:rPr>
          <w:rFonts w:ascii="Arial" w:hAnsi="Arial"/>
          <w:sz w:val="24"/>
        </w:rPr>
        <w:softHyphen/>
        <w:t>наружим также, что реализм с его обращенностью к внешней стороне действительности продолжает существовать независимо от трех других направ</w:t>
      </w:r>
      <w:r>
        <w:rPr>
          <w:rFonts w:ascii="Arial" w:hAnsi="Arial"/>
          <w:sz w:val="24"/>
        </w:rPr>
        <w:softHyphen/>
        <w:t>лений — особенно в США, где развитие искусства часто шло своими, отличными от европейских путями. Во взаимодействии этих направлений от</w:t>
      </w:r>
      <w:r>
        <w:rPr>
          <w:rFonts w:ascii="Arial" w:hAnsi="Arial"/>
          <w:sz w:val="24"/>
        </w:rPr>
        <w:softHyphen/>
        <w:t>ражается вся сложность современной жизни. По</w:t>
      </w:r>
      <w:r>
        <w:rPr>
          <w:rFonts w:ascii="Arial" w:hAnsi="Arial"/>
          <w:sz w:val="24"/>
        </w:rPr>
        <w:softHyphen/>
        <w:t>нять эти процессы можно только в соответствую</w:t>
      </w:r>
      <w:r>
        <w:rPr>
          <w:rFonts w:ascii="Arial" w:hAnsi="Arial"/>
          <w:sz w:val="24"/>
        </w:rPr>
        <w:softHyphen/>
        <w:t>щем историческом контексте. Прослеживать судьбу каждого из этих ответвлении после 1945 года раздельно не имеет особого смысла — искусство наших дней стало для этого слишком сложным.</w:t>
      </w:r>
    </w:p>
    <w:p w:rsidR="001253DB" w:rsidRDefault="001253DB">
      <w:pPr>
        <w:pStyle w:val="1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Кроме того, мы встретимся здесь и с понятием «модернизм», которое целиком относится к XX ве</w:t>
      </w:r>
      <w:r>
        <w:rPr>
          <w:rFonts w:ascii="Arial" w:hAnsi="Arial"/>
          <w:sz w:val="24"/>
        </w:rPr>
        <w:softHyphen/>
        <w:t>ку, хотя его истоки восходят к романтизму. Для художника это понятие является своего рода «сиг</w:t>
      </w:r>
      <w:r>
        <w:rPr>
          <w:rFonts w:ascii="Arial" w:hAnsi="Arial"/>
          <w:sz w:val="24"/>
        </w:rPr>
        <w:softHyphen/>
        <w:t>налом», который означает не только право на свободу новаторства в творчестве, но и предпол</w:t>
      </w:r>
      <w:r>
        <w:rPr>
          <w:rFonts w:ascii="Arial" w:hAnsi="Arial"/>
          <w:sz w:val="24"/>
        </w:rPr>
        <w:softHyphen/>
        <w:t>агает постижение смысла своей эпохи и даже преобразование общества посредством искусства.</w:t>
      </w:r>
    </w:p>
    <w:p w:rsidR="001253DB" w:rsidRDefault="001253DB">
      <w:pPr>
        <w:pStyle w:val="1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этой цели едва ли подходит спорный термин «авангард». Конечно, художники всегда отклика</w:t>
      </w:r>
      <w:r>
        <w:rPr>
          <w:rFonts w:ascii="Arial" w:hAnsi="Arial"/>
          <w:sz w:val="24"/>
        </w:rPr>
        <w:softHyphen/>
        <w:t>ются на изменения в мире, однако они редко доходили до такого категорического неприятия или горячего чувства личной сопричастности, как в наши дни.</w:t>
      </w:r>
    </w:p>
    <w:p w:rsidR="001253DB" w:rsidRDefault="001253DB">
      <w:pPr>
        <w:pStyle w:val="1"/>
        <w:ind w:firstLine="72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Экспрессионизм</w:t>
      </w:r>
    </w:p>
    <w:p w:rsidR="001253DB" w:rsidRDefault="001253DB">
      <w:pPr>
        <w:pStyle w:val="1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отношении живописи можно сказать, что XX век наступил на пять лет позже хронологи</w:t>
      </w:r>
      <w:r>
        <w:rPr>
          <w:rFonts w:ascii="Arial" w:hAnsi="Arial"/>
          <w:sz w:val="24"/>
        </w:rPr>
        <w:softHyphen/>
        <w:t>ческого начала столетия. В 1901—1906 годах в Париже состоялось несколько крупных выставок произведений Ван Гога, Гогена и Сезанна. Впервые достижения этих мастеров стали доступными обыч</w:t>
      </w:r>
      <w:r>
        <w:rPr>
          <w:rFonts w:ascii="Arial" w:hAnsi="Arial"/>
          <w:sz w:val="24"/>
        </w:rPr>
        <w:softHyphen/>
        <w:t>ным любителям живописи.</w:t>
      </w:r>
    </w:p>
    <w:p w:rsidR="001253DB" w:rsidRDefault="001253DB">
      <w:pPr>
        <w:pStyle w:val="1"/>
        <w:ind w:firstLine="7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Фовисты.</w:t>
      </w:r>
      <w:r>
        <w:rPr>
          <w:rFonts w:ascii="Arial" w:hAnsi="Arial"/>
          <w:sz w:val="24"/>
        </w:rPr>
        <w:t xml:space="preserve"> Юные художники, выросшие в бо</w:t>
      </w:r>
      <w:r>
        <w:rPr>
          <w:rFonts w:ascii="Arial" w:hAnsi="Arial"/>
          <w:sz w:val="24"/>
        </w:rPr>
        <w:softHyphen/>
        <w:t>лезненной, «декадентской» среде 1890-х годов (стр. 401), были глубоко поражены увиденным, и некоторые из них создали совершенно новый стиль живописи, отличающийся буйством красок и сме</w:t>
      </w:r>
      <w:r>
        <w:rPr>
          <w:rFonts w:ascii="Arial" w:hAnsi="Arial"/>
          <w:sz w:val="24"/>
        </w:rPr>
        <w:softHyphen/>
        <w:t>лыми искажениями реальности. Когда их произведения были впервые выставлены в 1905 году, критики были так изумлены, что «окрестили» этих художников «фовистами» (от французского слова «fauves», дикие звери), а те приняли это прозвище с гордостью. В сущности, их связывала не общность</w:t>
      </w:r>
    </w:p>
    <w:p w:rsidR="001253DB" w:rsidRDefault="001253DB">
      <w:pPr>
        <w:pStyle w:val="1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платформы, а свойственная им всем жажда сво</w:t>
      </w:r>
      <w:r>
        <w:rPr>
          <w:rFonts w:ascii="Arial" w:hAnsi="Arial"/>
          <w:sz w:val="24"/>
        </w:rPr>
        <w:softHyphen/>
        <w:t>боды и творческого поиска. Фовизм как художе</w:t>
      </w:r>
      <w:r>
        <w:rPr>
          <w:rFonts w:ascii="Arial" w:hAnsi="Arial"/>
          <w:sz w:val="24"/>
        </w:rPr>
        <w:softHyphen/>
        <w:t>ственное течение включал в себя несколько лишь отчасти взаимосвязанных индивидуальных стилей, и группировка распалась уже через несколько лет.</w:t>
      </w:r>
    </w:p>
    <w:p w:rsidR="001253DB" w:rsidRDefault="001253DB">
      <w:pPr>
        <w:pStyle w:val="1"/>
        <w:ind w:firstLine="7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Матисс.</w:t>
      </w:r>
      <w:r>
        <w:rPr>
          <w:rFonts w:ascii="Arial" w:hAnsi="Arial"/>
          <w:sz w:val="24"/>
        </w:rPr>
        <w:t xml:space="preserve"> Ведущим художником группировки фовистов был Анри Матисс (1869—1954) — патри</w:t>
      </w:r>
      <w:r>
        <w:rPr>
          <w:rFonts w:ascii="Arial" w:hAnsi="Arial"/>
          <w:sz w:val="24"/>
        </w:rPr>
        <w:softHyphen/>
        <w:t>арх основоположников живописи XX века. Его кар</w:t>
      </w:r>
      <w:r>
        <w:rPr>
          <w:rFonts w:ascii="Arial" w:hAnsi="Arial"/>
          <w:sz w:val="24"/>
        </w:rPr>
        <w:softHyphen/>
        <w:t>тина «Радость жизни» выражает суть фовизма нагляднее, чем любое другое произведение. Плоскости яркого локального цвета, тяжелые волнистые контуры и впечатление «примитивнос</w:t>
      </w:r>
      <w:r>
        <w:rPr>
          <w:rFonts w:ascii="Arial" w:hAnsi="Arial"/>
          <w:sz w:val="24"/>
        </w:rPr>
        <w:softHyphen/>
        <w:t>ти» форм восходят к Гогену. Но уже скоро зритель начинает понимать, что фигуры Матисса — не благородные дикари, находящиеся иод чарами местного божества. Сюжетом является вакханалия — классическая языческая сцена, на</w:t>
      </w:r>
      <w:r>
        <w:rPr>
          <w:rFonts w:ascii="Arial" w:hAnsi="Arial"/>
          <w:sz w:val="24"/>
        </w:rPr>
        <w:softHyphen/>
        <w:t>поминающая картину Тициана. Даже позы фигур — в основном классического происхождения, а за внешне небрежным рисунком кроется глубокое знание анатомии (Матисс прошел академическую школу). Новаторский характер при</w:t>
      </w:r>
      <w:r>
        <w:rPr>
          <w:rFonts w:ascii="Arial" w:hAnsi="Arial"/>
          <w:sz w:val="24"/>
        </w:rPr>
        <w:softHyphen/>
        <w:t>дает картине ее предельная упрощенность, при</w:t>
      </w:r>
      <w:r>
        <w:rPr>
          <w:rFonts w:ascii="Arial" w:hAnsi="Arial"/>
          <w:sz w:val="24"/>
        </w:rPr>
        <w:softHyphen/>
        <w:t>сутствующий в ней «гений недосказанности». Уб</w:t>
      </w:r>
      <w:r>
        <w:rPr>
          <w:rFonts w:ascii="Arial" w:hAnsi="Arial"/>
          <w:sz w:val="24"/>
        </w:rPr>
        <w:softHyphen/>
        <w:t>рано все, что только можно было убрать или передать намеком, сохранив, однако, основу пластической формы и пространственную глубину.</w:t>
      </w:r>
    </w:p>
    <w:p w:rsidR="001253DB" w:rsidRDefault="001253DB">
      <w:pPr>
        <w:pStyle w:val="1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Живопись, как бы говорит Матисс,— это не только ритмическая организация посредством линии и цвета на плоскости. До какой степени можно упрощать природный образ без разрушения его определяющих признаков, сводя его тем самым к простому, пространственному орнаменту? «Чего я добиваюсь прежде всего,— объяснил однажды Матисс,— так это экспрессии... Но экспрессия — не страсть, отражающаяся на лице... Вся композиция моей картины экспрессивна. Расположение фигур или предметов, незаполненного пространства вокруг них, пропорции — все это имеет свое значение». Что же, по нашему мнению, выражает «Радость жизни»? А именно то, о чем говорит название картины. Как бы ни было велико влияние Гогена, болезненное недовольство упадком нашей цивилизации никогда не было движущей силой искусства Матисса. Он был прежде всего увлечен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 xml:space="preserve">самим процессом живописи, ставшим для пего </w:t>
      </w:r>
      <w:r>
        <w:rPr>
          <w:rFonts w:ascii="Arial" w:hAnsi="Arial"/>
          <w:b/>
          <w:sz w:val="24"/>
        </w:rPr>
        <w:t>таким</w:t>
      </w:r>
      <w:r>
        <w:rPr>
          <w:rFonts w:ascii="Arial" w:hAnsi="Arial"/>
          <w:sz w:val="24"/>
        </w:rPr>
        <w:t xml:space="preserve"> радостным переживанием, что ему захоте</w:t>
      </w:r>
      <w:r>
        <w:rPr>
          <w:rFonts w:ascii="Arial" w:hAnsi="Arial"/>
          <w:sz w:val="24"/>
        </w:rPr>
        <w:softHyphen/>
        <w:t>лось поделиться им со зрителем.</w:t>
      </w:r>
    </w:p>
    <w:p w:rsidR="001253DB" w:rsidRDefault="001253DB">
      <w:pPr>
        <w:pStyle w:val="1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«Гений недосказанности» Матисса присутствует и в его картине «Красная мастерская». Набор красок в его палитре сведен до минимума, и цвет становится независимым элементом ком</w:t>
      </w:r>
      <w:r>
        <w:rPr>
          <w:rFonts w:ascii="Arial" w:hAnsi="Arial"/>
          <w:sz w:val="24"/>
        </w:rPr>
        <w:softHyphen/>
        <w:t>позиции. В итоге Матиссу удается достичь совсем нового равновесия на стыке двухмерной, плоскос</w:t>
      </w:r>
      <w:r>
        <w:rPr>
          <w:rFonts w:ascii="Arial" w:hAnsi="Arial"/>
          <w:sz w:val="24"/>
        </w:rPr>
        <w:softHyphen/>
        <w:t>тной, и трехмерной, объемной, живописи. Стена, скатерть и пол переданы плоскостями одного и того же красного цвета, а горизонталь от верти</w:t>
      </w:r>
      <w:r>
        <w:rPr>
          <w:rFonts w:ascii="Arial" w:hAnsi="Arial"/>
          <w:sz w:val="24"/>
        </w:rPr>
        <w:softHyphen/>
        <w:t>кали художник отделяет лишь несколькими уверенными линиями. Не менее смело использует Матисс и узор. Повторяя несколько основных форм, топов и декоративных мотивов и прибегая к внешне как бы случайному, а на самом деле тщательно выверенному расположению по краям холста, он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добивается гармонического слияния всех элементов в единое целое. Первым декоративность поверхности начал использовать в качестве композиционного элемента Сезанн, но у Матисса этот прием становится преобладающим.</w:t>
      </w:r>
    </w:p>
    <w:p w:rsidR="001253DB" w:rsidRDefault="001253DB">
      <w:pPr>
        <w:pStyle w:val="1"/>
        <w:ind w:firstLine="7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Руо.</w:t>
      </w:r>
      <w:r>
        <w:rPr>
          <w:rFonts w:ascii="Arial" w:hAnsi="Arial"/>
          <w:sz w:val="24"/>
        </w:rPr>
        <w:t xml:space="preserve"> Другой представитель группировки фовистов, Жорж Руо (1871—1958) вряд ли согласился бы с определением «экспрессии», данным Матис</w:t>
      </w:r>
      <w:r>
        <w:rPr>
          <w:rFonts w:ascii="Arial" w:hAnsi="Arial"/>
          <w:sz w:val="24"/>
        </w:rPr>
        <w:softHyphen/>
        <w:t>сом. Для него выразительность все еще, как и в «старом» искусстве, была неотделима от «страсти, отражающейся на лице». Руо действительно унас</w:t>
      </w:r>
      <w:r>
        <w:rPr>
          <w:rFonts w:ascii="Arial" w:hAnsi="Arial"/>
          <w:sz w:val="24"/>
        </w:rPr>
        <w:softHyphen/>
        <w:t>ледовал глубокую обеспокоенность Ван Юга и Гогена упадком цивилизации, деградацией мира. Однако он верил в возможность духовного обновления через возрождение католической веры, и своими картинами страстно утверждал эту надежду. Про</w:t>
      </w:r>
      <w:r>
        <w:rPr>
          <w:rFonts w:ascii="Arial" w:hAnsi="Arial"/>
          <w:sz w:val="24"/>
        </w:rPr>
        <w:softHyphen/>
        <w:t>йдя в юном возрасте школу витража, Руо лучше других фовистов был подготовлен к тому, чтобы разделить восторженное отношение Гогена к средневековому искусству. Отличительными чертами зрелых работ Руо — таких, как «Старый король»,— являются ослепительная яркость кра</w:t>
      </w:r>
      <w:r>
        <w:rPr>
          <w:rFonts w:ascii="Arial" w:hAnsi="Arial"/>
          <w:sz w:val="24"/>
        </w:rPr>
        <w:softHyphen/>
        <w:t>сок и резкие, черные контуры форм, похожие на перегородки готических витражей. Неизменно оставаясь в пределах этой манеры, Руо сохранял ощущение творческой свободы, служившей ему для выражения глубокого сострадания человеческому горю. Так, на лице старого короля лежит печать боли и внутреннего страдания, напоминающая произведения Рембрандта и Домье.</w:t>
      </w:r>
    </w:p>
    <w:p w:rsidR="001253DB" w:rsidRDefault="001253DB">
      <w:pPr>
        <w:pStyle w:val="1"/>
        <w:ind w:firstLine="7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Группировка «Мост»; Нольде.</w:t>
      </w:r>
      <w:r>
        <w:rPr>
          <w:rFonts w:ascii="Arial" w:hAnsi="Arial"/>
          <w:sz w:val="24"/>
        </w:rPr>
        <w:t xml:space="preserve"> Наибольшее влияние фовизм оказал на немецких живописцев, особенно на мастеров объединения «Мост» («Die Brucke») — группировки близких по взглядам ху</w:t>
      </w:r>
      <w:r>
        <w:rPr>
          <w:rFonts w:ascii="Arial" w:hAnsi="Arial"/>
          <w:sz w:val="24"/>
        </w:rPr>
        <w:softHyphen/>
        <w:t>дожников, живших в 1905 году в Дрездене. В их ранних работах можно проследить как упрощенную, ритмическую линейность и яркость цвета Матисса, так и очевидные следы воздействия Ван Гога и Гогена. Среди художников объединения «Мост» несколько особняком стоит Эмиль Нольде (1867—1956). Он был старше других и, подобно Руо, тяготел к религиозной тематике. Нарочито неук</w:t>
      </w:r>
      <w:r>
        <w:rPr>
          <w:rFonts w:ascii="Arial" w:hAnsi="Arial"/>
          <w:sz w:val="24"/>
        </w:rPr>
        <w:softHyphen/>
        <w:t>люжий рисунок его «Тайной Вечери» показывает, что Нольде также предпочитал живо</w:t>
      </w:r>
      <w:r>
        <w:rPr>
          <w:rFonts w:ascii="Arial" w:hAnsi="Arial"/>
          <w:sz w:val="24"/>
        </w:rPr>
        <w:softHyphen/>
        <w:t>писной отделке гогеновскую первобытную непосредственность выражения. Толстой «инкрустацией» поверхности его картина напоминает полотна Руо, а своей подспудной энергией — изображения крестьян из произведений Барлаха.</w:t>
      </w:r>
    </w:p>
    <w:p w:rsidR="001253DB" w:rsidRDefault="001253DB">
      <w:pPr>
        <w:pStyle w:val="1"/>
        <w:ind w:firstLine="7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Кандинский.</w:t>
      </w:r>
      <w:r>
        <w:rPr>
          <w:rFonts w:ascii="Arial" w:hAnsi="Arial"/>
          <w:sz w:val="24"/>
        </w:rPr>
        <w:t xml:space="preserve"> Самый смелый и неожиданный шаг после фовизма сделал работавший в Германии русский художник Василий Кандинский (1866— 1944) — ведущий мастер объединения мюнхенских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живописцев «Голубой всадник» («Оег В1аиег Ке1-1ег»). Отход от фигуративности наметился у Кан</w:t>
      </w:r>
      <w:r>
        <w:rPr>
          <w:rFonts w:ascii="Arial" w:hAnsi="Arial"/>
          <w:sz w:val="24"/>
        </w:rPr>
        <w:softHyphen/>
        <w:t>динского уже в 1910 году, а полностью посвятил он себя абстрактному искусству несколько лет спустя. Используя колористическую гамму радуги и свободную, динамическую манеру живописи па</w:t>
      </w:r>
      <w:r>
        <w:rPr>
          <w:rFonts w:ascii="Arial" w:hAnsi="Arial"/>
          <w:sz w:val="24"/>
        </w:rPr>
        <w:softHyphen/>
        <w:t>рижских фовистов, он создал абсолютно беспред</w:t>
      </w:r>
      <w:r>
        <w:rPr>
          <w:rFonts w:ascii="Arial" w:hAnsi="Arial"/>
          <w:sz w:val="24"/>
        </w:rPr>
        <w:softHyphen/>
        <w:t>метный стиль. Названия его произведений так же абстрактны, как и их формы — например, одно из самых типичных называется «Эскиз I для "Ком</w:t>
      </w:r>
      <w:r>
        <w:rPr>
          <w:rFonts w:ascii="Arial" w:hAnsi="Arial"/>
          <w:sz w:val="24"/>
        </w:rPr>
        <w:softHyphen/>
        <w:t>позиции VII"» (илл. 420).</w:t>
      </w:r>
    </w:p>
    <w:p w:rsidR="001253DB" w:rsidRDefault="001253DB">
      <w:pPr>
        <w:pStyle w:val="1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Нам, видимо, следует воздерживаться от упот</w:t>
      </w:r>
      <w:r>
        <w:rPr>
          <w:rFonts w:ascii="Arial" w:hAnsi="Arial"/>
          <w:sz w:val="24"/>
        </w:rPr>
        <w:softHyphen/>
        <w:t>ребления здесь термина «абстракция», так как он часто используется для обозначения обобщения, упрощения художником форм видимой реальности (сравните с изречением Сезанна, что в основе всех природных форм лежат конус, сфера и цилиндр). Кандинский, однако, стремится наделить форму и цвет чисто духовным содержанием (как он выра</w:t>
      </w:r>
      <w:r>
        <w:rPr>
          <w:rFonts w:ascii="Arial" w:hAnsi="Arial"/>
          <w:sz w:val="24"/>
        </w:rPr>
        <w:softHyphen/>
        <w:t>жался), устраняя какое бы то ни было сходство с материальным миром. Уистлер также говорил об «отвлечении картины от всякого внешнего инте</w:t>
      </w:r>
      <w:r>
        <w:rPr>
          <w:rFonts w:ascii="Arial" w:hAnsi="Arial"/>
          <w:sz w:val="24"/>
        </w:rPr>
        <w:softHyphen/>
        <w:t>реса» и даже предвосхитил «музыкальные» назва</w:t>
      </w:r>
      <w:r>
        <w:rPr>
          <w:rFonts w:ascii="Arial" w:hAnsi="Arial"/>
          <w:sz w:val="24"/>
        </w:rPr>
        <w:softHyphen/>
        <w:t>ния Кандинского (см. илл. 380). Раскрепощающее влияние фовизма позволило Кандинскому вопло</w:t>
      </w:r>
      <w:r>
        <w:rPr>
          <w:rFonts w:ascii="Arial" w:hAnsi="Arial"/>
          <w:sz w:val="24"/>
        </w:rPr>
        <w:softHyphen/>
        <w:t>тить свою теорию в жизнь, ибо в фовизме такая возможность, бесспорно, присутствовала с самого начала.</w:t>
      </w:r>
    </w:p>
    <w:p w:rsidR="001253DB" w:rsidRDefault="001253DB">
      <w:pPr>
        <w:pStyle w:val="1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Насколько основательна аналогия между жи</w:t>
      </w:r>
      <w:r>
        <w:rPr>
          <w:rFonts w:ascii="Arial" w:hAnsi="Arial"/>
          <w:sz w:val="24"/>
        </w:rPr>
        <w:softHyphen/>
        <w:t>вописью и музыкой? Действительно ли художник, проводя ее последовательно и бескомромиссно, как Кандинский, достигает новых высот? Или, быть может, декларируемая им независимость от фигу</w:t>
      </w:r>
      <w:r>
        <w:rPr>
          <w:rFonts w:ascii="Arial" w:hAnsi="Arial"/>
          <w:sz w:val="24"/>
        </w:rPr>
        <w:softHyphen/>
        <w:t>ративной образности вынуждает его теперь «изо</w:t>
      </w:r>
      <w:r>
        <w:rPr>
          <w:rFonts w:ascii="Arial" w:hAnsi="Arial"/>
          <w:sz w:val="24"/>
        </w:rPr>
        <w:softHyphen/>
        <w:t>бражать музыку», что делает его еще более зави</w:t>
      </w:r>
      <w:r>
        <w:rPr>
          <w:rFonts w:ascii="Arial" w:hAnsi="Arial"/>
          <w:sz w:val="24"/>
        </w:rPr>
        <w:softHyphen/>
        <w:t>симым? Защитники Кандинского любят утверж</w:t>
      </w:r>
      <w:r>
        <w:rPr>
          <w:rFonts w:ascii="Arial" w:hAnsi="Arial"/>
          <w:sz w:val="24"/>
        </w:rPr>
        <w:softHyphen/>
        <w:t>дать, что предметная живопись имеет «литератур</w:t>
      </w:r>
      <w:r>
        <w:rPr>
          <w:rFonts w:ascii="Arial" w:hAnsi="Arial"/>
          <w:sz w:val="24"/>
        </w:rPr>
        <w:softHyphen/>
        <w:t>ное» содержание, а их, дескать, эта зависимость от другого искусства не устраивает. Однако они не объясняют, почему «музыкальное» содержание беспредметной живописи предпочтительнее. Разве для живописи музыка менее чужда, чем литера</w:t>
      </w:r>
      <w:r>
        <w:rPr>
          <w:rFonts w:ascii="Arial" w:hAnsi="Arial"/>
          <w:sz w:val="24"/>
        </w:rPr>
        <w:softHyphen/>
        <w:t>тура? Похоже, они думают, будто музыка с при</w:t>
      </w:r>
      <w:r>
        <w:rPr>
          <w:rFonts w:ascii="Arial" w:hAnsi="Arial"/>
          <w:sz w:val="24"/>
        </w:rPr>
        <w:softHyphen/>
        <w:t>сущей ей беспредметностью — более возвышенное искусство, чем литература или живопись. Подобная точка зрения связана с традицией, которая вос-ходйт к Платону и к которой примыкают Плотин, Блаженный Августин и их средневековые последо</w:t>
      </w:r>
      <w:r>
        <w:rPr>
          <w:rFonts w:ascii="Arial" w:hAnsi="Arial"/>
          <w:sz w:val="24"/>
        </w:rPr>
        <w:softHyphen/>
        <w:t>ватели. Подход беспредметников можно назвать «светским иконоборчеством» — они отрицают об</w:t>
      </w:r>
      <w:r>
        <w:rPr>
          <w:rFonts w:ascii="Arial" w:hAnsi="Arial"/>
          <w:sz w:val="24"/>
        </w:rPr>
        <w:softHyphen/>
        <w:t>разность не как нечто дурное, неприемлемое, а как нечто, не имеющее отношения к искусству.</w:t>
      </w:r>
    </w:p>
    <w:p w:rsidR="001253DB" w:rsidRDefault="001253DB">
      <w:pPr>
        <w:pStyle w:val="1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С этим трудно спорить, и, собственно, не имеет особого значения, справедлива или нет такая те</w:t>
      </w:r>
      <w:r>
        <w:rPr>
          <w:rFonts w:ascii="Arial" w:hAnsi="Arial"/>
          <w:sz w:val="24"/>
        </w:rPr>
        <w:softHyphen/>
        <w:t>ория: как говорится, правота пудинга не в рецепте его изготовления, а в том, что он вкусен. Идеи любого художника не важны для нас до тех нор, пока мы не убедимся в значимости его творчества. Несомненно, Кандинский создал жизнеспособный стиль, хотя его творчество, следует признать, тре</w:t>
      </w:r>
      <w:r>
        <w:rPr>
          <w:rFonts w:ascii="Arial" w:hAnsi="Arial"/>
          <w:sz w:val="24"/>
        </w:rPr>
        <w:softHyphen/>
        <w:t>бует интуитивного отклика, что для кого-то из зрителей может оказаться затруднительным. Вос</w:t>
      </w:r>
      <w:r>
        <w:rPr>
          <w:rFonts w:ascii="Arial" w:hAnsi="Arial"/>
          <w:sz w:val="24"/>
        </w:rPr>
        <w:softHyphen/>
        <w:t>производимая здесь работа производит впечатление своей колористической насыщенностью, вырази</w:t>
      </w:r>
      <w:r>
        <w:rPr>
          <w:rFonts w:ascii="Arial" w:hAnsi="Arial"/>
          <w:sz w:val="24"/>
        </w:rPr>
        <w:softHyphen/>
        <w:t>тельностью, яркой свежестью чувства, даже если мы и не совсем уверены в том, что именно хотел сказать художник.</w:t>
      </w:r>
    </w:p>
    <w:p w:rsidR="001253DB" w:rsidRDefault="001253DB">
      <w:pPr>
        <w:pStyle w:val="1"/>
        <w:ind w:firstLine="7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Хартли.</w:t>
      </w:r>
      <w:r>
        <w:rPr>
          <w:rFonts w:ascii="Arial" w:hAnsi="Arial"/>
          <w:sz w:val="24"/>
        </w:rPr>
        <w:t xml:space="preserve"> Американские художники знакоми</w:t>
      </w:r>
      <w:r>
        <w:rPr>
          <w:rFonts w:ascii="Arial" w:hAnsi="Arial"/>
          <w:sz w:val="24"/>
        </w:rPr>
        <w:softHyphen/>
        <w:t>лись с фовистами на выставках, начиная с 1908 го</w:t>
      </w:r>
      <w:r>
        <w:rPr>
          <w:rFonts w:ascii="Arial" w:hAnsi="Arial"/>
          <w:sz w:val="24"/>
        </w:rPr>
        <w:softHyphen/>
        <w:t>да. После приведшей к решительному повороту выставки «Армори Шоу» 1913 года, когда в Нью-Йорке было впервые широко представлено новое европейское искусство, возрос интерес и к немец</w:t>
      </w:r>
      <w:r>
        <w:rPr>
          <w:rFonts w:ascii="Arial" w:hAnsi="Arial"/>
          <w:sz w:val="24"/>
        </w:rPr>
        <w:softHyphen/>
        <w:t>ким экспрессионистам. Развитию модернизма в США содействовал фотограф Альфред Стиглиц (см. стр. 485—488), который почти в одиночку оказывал поддержку его первым сторонникам в Америке. При этом иод модернизмом сам он понимал аб</w:t>
      </w:r>
      <w:r>
        <w:rPr>
          <w:rFonts w:ascii="Arial" w:hAnsi="Arial"/>
          <w:sz w:val="24"/>
        </w:rPr>
        <w:softHyphen/>
        <w:t>стракционизм и близкие к нему направления. Среди наиболее значительных достижений группи</w:t>
      </w:r>
      <w:r>
        <w:rPr>
          <w:rFonts w:ascii="Arial" w:hAnsi="Arial"/>
          <w:sz w:val="24"/>
        </w:rPr>
        <w:softHyphen/>
        <w:t>ровки Стиглица — картины, написанные Мерсде-ном Хартли (1887—1943) в Мюнхене в начале Пер</w:t>
      </w:r>
      <w:r>
        <w:rPr>
          <w:rFonts w:ascii="Arial" w:hAnsi="Arial"/>
          <w:sz w:val="24"/>
        </w:rPr>
        <w:softHyphen/>
        <w:t>вой мировой войны под непосредственным влия</w:t>
      </w:r>
      <w:r>
        <w:rPr>
          <w:rFonts w:ascii="Arial" w:hAnsi="Arial"/>
          <w:sz w:val="24"/>
        </w:rPr>
        <w:softHyphen/>
        <w:t>нием Кандинского. Его «Портрет немецкого офи</w:t>
      </w:r>
      <w:r>
        <w:rPr>
          <w:rFonts w:ascii="Arial" w:hAnsi="Arial"/>
          <w:sz w:val="24"/>
        </w:rPr>
        <w:softHyphen/>
        <w:t>цера» (илл. 421) — композиционный шедевр, созданный в 1915 году, когда Хартли получил при</w:t>
      </w:r>
      <w:r>
        <w:rPr>
          <w:rFonts w:ascii="Arial" w:hAnsi="Arial"/>
          <w:sz w:val="24"/>
        </w:rPr>
        <w:softHyphen/>
        <w:t>глашение участвовать в выставке «Голубого всад</w:t>
      </w:r>
      <w:r>
        <w:rPr>
          <w:rFonts w:ascii="Arial" w:hAnsi="Arial"/>
          <w:sz w:val="24"/>
        </w:rPr>
        <w:softHyphen/>
        <w:t>ника». Он был уже знаком с футуризмом и с не</w:t>
      </w:r>
      <w:r>
        <w:rPr>
          <w:rFonts w:ascii="Arial" w:hAnsi="Arial"/>
          <w:sz w:val="24"/>
        </w:rPr>
        <w:softHyphen/>
        <w:t>которыми разновидностями кубизма (см. стр. 422— 425), находками которых воспользовался для при</w:t>
      </w:r>
      <w:r>
        <w:rPr>
          <w:rFonts w:ascii="Arial" w:hAnsi="Arial"/>
          <w:sz w:val="24"/>
        </w:rPr>
        <w:softHyphen/>
        <w:t>дания живописной поверхности, перегруженной у Кандинского, большего единства. Обращение Хар</w:t>
      </w:r>
      <w:r>
        <w:rPr>
          <w:rFonts w:ascii="Arial" w:hAnsi="Arial"/>
          <w:sz w:val="24"/>
        </w:rPr>
        <w:softHyphen/>
        <w:t>тли к «портретировацию» воинских регалий — сви</w:t>
      </w:r>
      <w:r>
        <w:rPr>
          <w:rFonts w:ascii="Arial" w:hAnsi="Arial"/>
          <w:sz w:val="24"/>
        </w:rPr>
        <w:softHyphen/>
        <w:t>детельство роста милитаризма, с которым худож</w:t>
      </w:r>
      <w:r>
        <w:rPr>
          <w:rFonts w:ascii="Arial" w:hAnsi="Arial"/>
          <w:sz w:val="24"/>
        </w:rPr>
        <w:softHyphen/>
        <w:t>ник столкнулся в Германии. Па картине изобра</w:t>
      </w:r>
      <w:r>
        <w:rPr>
          <w:rFonts w:ascii="Arial" w:hAnsi="Arial"/>
          <w:sz w:val="24"/>
        </w:rPr>
        <w:softHyphen/>
        <w:t>жены знаки воинского различия, эполеты, маль</w:t>
      </w:r>
      <w:r>
        <w:rPr>
          <w:rFonts w:ascii="Arial" w:hAnsi="Arial"/>
          <w:sz w:val="24"/>
        </w:rPr>
        <w:softHyphen/>
        <w:t>тийский крест и другие детали офицерской формы того времени.</w:t>
      </w:r>
      <w:bookmarkStart w:id="0" w:name="_GoBack"/>
      <w:bookmarkEnd w:id="0"/>
    </w:p>
    <w:sectPr w:rsidR="001253DB">
      <w:pgSz w:w="11900" w:h="16820"/>
      <w:pgMar w:top="1440" w:right="1701" w:bottom="1134" w:left="1985" w:header="720" w:footer="720" w:gutter="0"/>
      <w:cols w:space="720" w:equalWidth="0">
        <w:col w:w="8759" w:space="3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85D"/>
    <w:rsid w:val="0005485D"/>
    <w:rsid w:val="001253DB"/>
    <w:rsid w:val="001A2419"/>
    <w:rsid w:val="00E2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99E80-FAD3-4B38-BE51-F61D766E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pacing w:line="360" w:lineRule="auto"/>
      <w:ind w:firstLine="340"/>
      <w:jc w:val="both"/>
    </w:pPr>
    <w:rPr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cp:lastModifiedBy>admin</cp:lastModifiedBy>
  <cp:revision>2</cp:revision>
  <cp:lastPrinted>1999-09-28T19:28:00Z</cp:lastPrinted>
  <dcterms:created xsi:type="dcterms:W3CDTF">2014-02-06T16:41:00Z</dcterms:created>
  <dcterms:modified xsi:type="dcterms:W3CDTF">2014-02-06T16:41:00Z</dcterms:modified>
</cp:coreProperties>
</file>