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36" w:rsidRDefault="00C15836"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val="en-US" w:eastAsia="ru-RU"/>
        </w:rPr>
      </w:pPr>
      <w:r w:rsidRPr="008B08E6">
        <w:rPr>
          <w:rFonts w:ascii="Times New Roman" w:hAnsi="Times New Roman"/>
          <w:b/>
          <w:bCs/>
          <w:sz w:val="28"/>
          <w:szCs w:val="28"/>
          <w:lang w:eastAsia="ru-RU"/>
        </w:rPr>
        <w:t>СОДЕРЖАНИЕ</w:t>
      </w:r>
    </w:p>
    <w:p w:rsidR="005E57CA" w:rsidRPr="00BB19A5" w:rsidRDefault="005E57CA" w:rsidP="004467D2">
      <w:pPr>
        <w:spacing w:before="100" w:beforeAutospacing="1" w:after="100" w:afterAutospacing="1"/>
        <w:outlineLvl w:val="2"/>
        <w:rPr>
          <w:rFonts w:ascii="Times New Roman" w:hAnsi="Times New Roman"/>
          <w:b/>
          <w:bCs/>
          <w:sz w:val="28"/>
          <w:szCs w:val="28"/>
          <w:lang w:val="en-US" w:eastAsia="ru-RU"/>
        </w:rPr>
      </w:pPr>
    </w:p>
    <w:p w:rsidR="005E57CA" w:rsidRDefault="005E57CA" w:rsidP="008B08E6">
      <w:pPr>
        <w:spacing w:before="100" w:beforeAutospacing="1" w:after="100" w:afterAutospacing="1"/>
        <w:ind w:firstLine="360"/>
        <w:jc w:val="both"/>
        <w:outlineLvl w:val="2"/>
        <w:rPr>
          <w:rFonts w:ascii="Times New Roman" w:hAnsi="Times New Roman"/>
          <w:bCs/>
          <w:sz w:val="28"/>
          <w:szCs w:val="28"/>
          <w:lang w:eastAsia="ru-RU"/>
        </w:rPr>
      </w:pPr>
      <w:r>
        <w:rPr>
          <w:rFonts w:ascii="Times New Roman" w:hAnsi="Times New Roman"/>
          <w:bCs/>
          <w:sz w:val="28"/>
          <w:szCs w:val="28"/>
          <w:lang w:eastAsia="ru-RU"/>
        </w:rPr>
        <w:t>Введение</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t>3</w:t>
      </w:r>
    </w:p>
    <w:p w:rsidR="005E57CA" w:rsidRDefault="005E57CA" w:rsidP="00D610B3">
      <w:pPr>
        <w:pStyle w:val="11"/>
        <w:numPr>
          <w:ilvl w:val="0"/>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 xml:space="preserve">Понятие и структура жизненной среды. </w:t>
      </w:r>
    </w:p>
    <w:p w:rsidR="005E57CA" w:rsidRDefault="005E57CA" w:rsidP="00287F86">
      <w:pPr>
        <w:pStyle w:val="11"/>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Экологическая культура</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t>4</w:t>
      </w:r>
    </w:p>
    <w:p w:rsidR="005E57CA" w:rsidRDefault="005E57CA" w:rsidP="00D610B3">
      <w:pPr>
        <w:pStyle w:val="11"/>
        <w:numPr>
          <w:ilvl w:val="0"/>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Пространство и время жизненной среды</w:t>
      </w:r>
      <w:r w:rsidRPr="00BB19A5">
        <w:rPr>
          <w:rFonts w:ascii="Times New Roman" w:hAnsi="Times New Roman"/>
          <w:bCs/>
          <w:sz w:val="28"/>
          <w:szCs w:val="28"/>
          <w:lang w:eastAsia="ru-RU"/>
        </w:rPr>
        <w:tab/>
      </w:r>
      <w:r w:rsidRPr="00BB19A5">
        <w:rPr>
          <w:rFonts w:ascii="Times New Roman" w:hAnsi="Times New Roman"/>
          <w:bCs/>
          <w:sz w:val="28"/>
          <w:szCs w:val="28"/>
          <w:lang w:eastAsia="ru-RU"/>
        </w:rPr>
        <w:tab/>
      </w:r>
      <w:r w:rsidRPr="00BB19A5">
        <w:rPr>
          <w:rFonts w:ascii="Times New Roman" w:hAnsi="Times New Roman"/>
          <w:bCs/>
          <w:sz w:val="28"/>
          <w:szCs w:val="28"/>
          <w:lang w:eastAsia="ru-RU"/>
        </w:rPr>
        <w:tab/>
      </w:r>
      <w:r w:rsidRPr="00BB19A5">
        <w:rPr>
          <w:rFonts w:ascii="Times New Roman" w:hAnsi="Times New Roman"/>
          <w:bCs/>
          <w:sz w:val="28"/>
          <w:szCs w:val="28"/>
          <w:lang w:eastAsia="ru-RU"/>
        </w:rPr>
        <w:tab/>
      </w:r>
      <w:r w:rsidRPr="00BB19A5">
        <w:rPr>
          <w:rFonts w:ascii="Times New Roman" w:hAnsi="Times New Roman"/>
          <w:bCs/>
          <w:sz w:val="28"/>
          <w:szCs w:val="28"/>
          <w:lang w:eastAsia="ru-RU"/>
        </w:rPr>
        <w:tab/>
        <w:t>10</w:t>
      </w:r>
    </w:p>
    <w:p w:rsidR="005E57CA" w:rsidRDefault="005E57CA" w:rsidP="00D610B3">
      <w:pPr>
        <w:pStyle w:val="11"/>
        <w:numPr>
          <w:ilvl w:val="0"/>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Структура жизненной среды человека</w:t>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t>15</w:t>
      </w:r>
    </w:p>
    <w:p w:rsidR="005E57CA" w:rsidRDefault="005E57CA" w:rsidP="00287F86">
      <w:pPr>
        <w:pStyle w:val="11"/>
        <w:numPr>
          <w:ilvl w:val="1"/>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Социально-бытовая среда</w:t>
      </w:r>
    </w:p>
    <w:p w:rsidR="005E57CA" w:rsidRDefault="005E57CA" w:rsidP="00287F86">
      <w:pPr>
        <w:pStyle w:val="11"/>
        <w:numPr>
          <w:ilvl w:val="1"/>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Городская среда</w:t>
      </w:r>
    </w:p>
    <w:p w:rsidR="005E57CA" w:rsidRDefault="005E57CA" w:rsidP="00287F86">
      <w:pPr>
        <w:pStyle w:val="11"/>
        <w:numPr>
          <w:ilvl w:val="0"/>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Заключение</w:t>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t>20</w:t>
      </w:r>
    </w:p>
    <w:p w:rsidR="005E57CA" w:rsidRPr="00287F86" w:rsidRDefault="005E57CA" w:rsidP="00F70913">
      <w:pPr>
        <w:pStyle w:val="11"/>
        <w:numPr>
          <w:ilvl w:val="0"/>
          <w:numId w:val="1"/>
        </w:numPr>
        <w:spacing w:before="100" w:beforeAutospacing="1" w:after="100" w:afterAutospacing="1" w:line="360" w:lineRule="auto"/>
        <w:jc w:val="both"/>
        <w:outlineLvl w:val="2"/>
        <w:rPr>
          <w:rFonts w:ascii="Times New Roman" w:hAnsi="Times New Roman"/>
          <w:bCs/>
          <w:sz w:val="28"/>
          <w:szCs w:val="28"/>
          <w:lang w:eastAsia="ru-RU"/>
        </w:rPr>
      </w:pPr>
      <w:r>
        <w:rPr>
          <w:rFonts w:ascii="Times New Roman" w:hAnsi="Times New Roman"/>
          <w:bCs/>
          <w:sz w:val="28"/>
          <w:szCs w:val="28"/>
          <w:lang w:eastAsia="ru-RU"/>
        </w:rPr>
        <w:t>Список использованной литературы</w:t>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r>
      <w:r>
        <w:rPr>
          <w:rFonts w:ascii="Times New Roman" w:hAnsi="Times New Roman"/>
          <w:bCs/>
          <w:sz w:val="28"/>
          <w:szCs w:val="28"/>
          <w:lang w:val="en-US" w:eastAsia="ru-RU"/>
        </w:rPr>
        <w:tab/>
        <w:t>22</w:t>
      </w:r>
    </w:p>
    <w:p w:rsidR="005E57CA" w:rsidRPr="00287F86" w:rsidRDefault="005E57CA" w:rsidP="00287F86">
      <w:pPr>
        <w:spacing w:before="100" w:beforeAutospacing="1" w:after="100" w:afterAutospacing="1" w:line="360" w:lineRule="auto"/>
        <w:ind w:left="567"/>
        <w:jc w:val="both"/>
        <w:outlineLvl w:val="2"/>
        <w:rPr>
          <w:rFonts w:ascii="Times New Roman" w:hAnsi="Times New Roman"/>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4467D2">
      <w:pPr>
        <w:spacing w:before="100" w:beforeAutospacing="1" w:after="100" w:afterAutospacing="1"/>
        <w:outlineLvl w:val="2"/>
        <w:rPr>
          <w:rFonts w:ascii="Times New Roman" w:hAnsi="Times New Roman"/>
          <w:b/>
          <w:bCs/>
          <w:sz w:val="28"/>
          <w:szCs w:val="28"/>
          <w:lang w:eastAsia="ru-RU"/>
        </w:rPr>
      </w:pPr>
    </w:p>
    <w:p w:rsidR="005E57CA" w:rsidRDefault="005E57CA" w:rsidP="00287F86">
      <w:pPr>
        <w:pStyle w:val="3"/>
        <w:jc w:val="center"/>
        <w:rPr>
          <w:sz w:val="28"/>
          <w:szCs w:val="28"/>
          <w:lang w:val="en-US"/>
        </w:rPr>
      </w:pPr>
    </w:p>
    <w:p w:rsidR="005E57CA" w:rsidRPr="00287F86" w:rsidRDefault="005E57CA" w:rsidP="00287F86">
      <w:pPr>
        <w:pStyle w:val="3"/>
        <w:jc w:val="center"/>
        <w:rPr>
          <w:sz w:val="28"/>
          <w:szCs w:val="28"/>
        </w:rPr>
      </w:pPr>
      <w:r w:rsidRPr="00287F86">
        <w:rPr>
          <w:sz w:val="28"/>
          <w:szCs w:val="28"/>
        </w:rPr>
        <w:t>Введение</w:t>
      </w:r>
    </w:p>
    <w:p w:rsidR="005E57CA" w:rsidRDefault="005E57CA" w:rsidP="00FE1A3C">
      <w:pPr>
        <w:spacing w:before="100" w:beforeAutospacing="1" w:after="100" w:afterAutospacing="1" w:line="360" w:lineRule="auto"/>
        <w:ind w:firstLine="708"/>
        <w:jc w:val="both"/>
        <w:rPr>
          <w:rFonts w:ascii="Times New Roman" w:hAnsi="Times New Roman"/>
          <w:color w:val="000000"/>
          <w:sz w:val="28"/>
          <w:szCs w:val="28"/>
        </w:rPr>
      </w:pPr>
      <w:r w:rsidRPr="001F5AF9">
        <w:rPr>
          <w:rFonts w:ascii="Times New Roman" w:hAnsi="Times New Roman"/>
          <w:sz w:val="28"/>
          <w:szCs w:val="28"/>
          <w:lang w:eastAsia="ru-RU"/>
        </w:rPr>
        <w:t xml:space="preserve">С тех пор как человек существует на Земле, он непрерывно взаимодействует с окружающей его природой. </w:t>
      </w:r>
      <w:r w:rsidRPr="00D76CA9">
        <w:rPr>
          <w:rFonts w:ascii="Times New Roman" w:hAnsi="Times New Roman"/>
          <w:sz w:val="28"/>
          <w:szCs w:val="28"/>
          <w:lang w:eastAsia="ru-RU"/>
        </w:rPr>
        <w:t xml:space="preserve"> </w:t>
      </w:r>
      <w:r>
        <w:rPr>
          <w:rFonts w:ascii="Times New Roman" w:hAnsi="Times New Roman"/>
          <w:color w:val="000000"/>
          <w:sz w:val="28"/>
          <w:szCs w:val="28"/>
        </w:rPr>
        <w:t xml:space="preserve">Жизненной средой человечества принято называть весь комплекс предметов и явлений окружающей природой и социальной действительности, с которыми он взаимодействует на протяжении жизни. </w:t>
      </w:r>
    </w:p>
    <w:p w:rsidR="005E57CA" w:rsidRPr="00FE1A3C" w:rsidRDefault="005E57CA" w:rsidP="00FE1A3C">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A46645">
        <w:rPr>
          <w:rFonts w:ascii="Times New Roman" w:hAnsi="Times New Roman"/>
          <w:color w:val="000000"/>
          <w:sz w:val="28"/>
          <w:szCs w:val="28"/>
        </w:rPr>
        <w:t>Константы человеческого существования реализуются в конкрет</w:t>
      </w:r>
      <w:r w:rsidRPr="00A46645">
        <w:rPr>
          <w:rFonts w:ascii="Times New Roman" w:hAnsi="Times New Roman"/>
          <w:color w:val="000000"/>
          <w:sz w:val="28"/>
          <w:szCs w:val="28"/>
        </w:rPr>
        <w:softHyphen/>
        <w:t xml:space="preserve">ной природной и социокультурной среде. Природная среда, вне которой невозможна жизнь организма человека, накладывает заметную печать на существование людей не только тем, что она сейчас повсеместно начинает испытывать кризисы, но и тем, что такие ее атрибуты, как пространство и время, непременно обретают социокультурную значимость, социализируясь уже как атрибуты жизнеобеспечения человека. </w:t>
      </w:r>
    </w:p>
    <w:p w:rsidR="005E57CA" w:rsidRPr="00D76CA9" w:rsidRDefault="005E57CA" w:rsidP="001F5AF9">
      <w:pPr>
        <w:spacing w:before="100" w:beforeAutospacing="1" w:after="100" w:afterAutospacing="1" w:line="360" w:lineRule="auto"/>
        <w:ind w:firstLine="708"/>
        <w:jc w:val="both"/>
        <w:rPr>
          <w:rFonts w:ascii="Times New Roman" w:hAnsi="Times New Roman"/>
          <w:sz w:val="28"/>
          <w:szCs w:val="28"/>
          <w:lang w:eastAsia="ru-RU"/>
        </w:rPr>
      </w:pPr>
      <w:r w:rsidRPr="00D610B3">
        <w:rPr>
          <w:rFonts w:ascii="Times New Roman" w:hAnsi="Times New Roman"/>
          <w:bCs/>
          <w:sz w:val="28"/>
          <w:szCs w:val="28"/>
          <w:lang w:eastAsia="ru-RU"/>
        </w:rPr>
        <w:t>Социальная экология</w:t>
      </w:r>
      <w:r w:rsidRPr="00D610B3">
        <w:rPr>
          <w:rFonts w:ascii="Times New Roman" w:hAnsi="Times New Roman"/>
          <w:sz w:val="28"/>
          <w:szCs w:val="28"/>
          <w:lang w:eastAsia="ru-RU"/>
        </w:rPr>
        <w:t xml:space="preserve"> -</w:t>
      </w:r>
      <w:r w:rsidRPr="00D76CA9">
        <w:rPr>
          <w:rFonts w:ascii="Times New Roman" w:hAnsi="Times New Roman"/>
          <w:sz w:val="28"/>
          <w:szCs w:val="28"/>
          <w:lang w:eastAsia="ru-RU"/>
        </w:rPr>
        <w:t xml:space="preserve"> научная дисциплина, рассматривающая соотношение общества с географической, социальной и культурной средами, т.е. со средой, окружающей человека.</w:t>
      </w:r>
    </w:p>
    <w:p w:rsidR="005E57CA" w:rsidRDefault="005E57CA" w:rsidP="00FE1A3C">
      <w:pPr>
        <w:spacing w:before="100" w:beforeAutospacing="1" w:after="100" w:afterAutospacing="1" w:line="360" w:lineRule="auto"/>
        <w:ind w:firstLine="708"/>
        <w:jc w:val="both"/>
        <w:rPr>
          <w:rFonts w:ascii="Times New Roman" w:hAnsi="Times New Roman"/>
          <w:sz w:val="28"/>
          <w:szCs w:val="28"/>
          <w:lang w:eastAsia="ru-RU"/>
        </w:rPr>
      </w:pPr>
      <w:r w:rsidRPr="00D76CA9">
        <w:rPr>
          <w:rFonts w:ascii="Times New Roman" w:hAnsi="Times New Roman"/>
          <w:sz w:val="28"/>
          <w:szCs w:val="28"/>
          <w:lang w:eastAsia="ru-RU"/>
        </w:rPr>
        <w:t>Экология — это не столько биологическая, сколько социальная наука. Если мы хотим выжить и спасти наших детей, мы должны размышлять об этом и менять общество, в котором живем.</w:t>
      </w:r>
    </w:p>
    <w:p w:rsidR="005E57CA" w:rsidRPr="00A46645" w:rsidRDefault="005E57CA" w:rsidP="004467D2">
      <w:pPr>
        <w:spacing w:before="100" w:beforeAutospacing="1" w:after="100" w:afterAutospacing="1"/>
        <w:outlineLvl w:val="2"/>
        <w:rPr>
          <w:rFonts w:ascii="Times New Roman" w:hAnsi="Times New Roman"/>
          <w:b/>
          <w:bCs/>
          <w:sz w:val="28"/>
          <w:szCs w:val="28"/>
          <w:lang w:eastAsia="ru-RU"/>
        </w:rPr>
      </w:pP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30156A" w:rsidRDefault="005E57CA" w:rsidP="00287F86">
      <w:pPr>
        <w:pStyle w:val="a5"/>
        <w:numPr>
          <w:ilvl w:val="0"/>
          <w:numId w:val="3"/>
        </w:numPr>
        <w:jc w:val="center"/>
        <w:rPr>
          <w:b/>
          <w:sz w:val="28"/>
          <w:szCs w:val="28"/>
        </w:rPr>
      </w:pPr>
      <w:r w:rsidRPr="00A46645">
        <w:rPr>
          <w:b/>
          <w:sz w:val="28"/>
          <w:szCs w:val="28"/>
        </w:rPr>
        <w:t>ПОНЯ</w:t>
      </w:r>
      <w:r>
        <w:rPr>
          <w:b/>
          <w:sz w:val="28"/>
          <w:szCs w:val="28"/>
        </w:rPr>
        <w:t>ТИЕ И СТРУКТУРА ЖИЗНЕННОЙ СРЕДЫ. Э</w:t>
      </w:r>
      <w:r w:rsidRPr="00A46645">
        <w:rPr>
          <w:b/>
          <w:sz w:val="28"/>
          <w:szCs w:val="28"/>
        </w:rPr>
        <w:t>КОЛОГИЧЕСКАЯ КУЛЬТУРА</w:t>
      </w:r>
    </w:p>
    <w:p w:rsidR="005E57CA" w:rsidRPr="0030156A" w:rsidRDefault="005E57CA" w:rsidP="00A46645">
      <w:pPr>
        <w:pStyle w:val="a5"/>
        <w:jc w:val="left"/>
        <w:rPr>
          <w:sz w:val="28"/>
          <w:szCs w:val="28"/>
        </w:rPr>
      </w:pP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Термин «жизненная среда» охватывает такие частные среды, как природная и производственная среды, среда ежедневных передвижений, среда отдыха и домашняя среда. Все они могут и по своим функциям, и организационно весьма серьезно противоречить друг другу, что, естественно, влияет на здоровье, психику и мироощущение человека, перемещающегося в те</w:t>
      </w:r>
      <w:r w:rsidRPr="00A46645">
        <w:rPr>
          <w:rFonts w:ascii="Times New Roman" w:hAnsi="Times New Roman"/>
          <w:color w:val="000000"/>
          <w:sz w:val="28"/>
          <w:szCs w:val="28"/>
        </w:rPr>
        <w:softHyphen/>
        <w:t>чение суток из одной среды в другую, как «челнок». Так, труд, протекающий в условиях загазованности или повышенного шума, езда в переполненном автобусе, нерациональная трата времени на очереди и т.д. могут породить стрессовое, де</w:t>
      </w:r>
      <w:r w:rsidRPr="00A46645">
        <w:rPr>
          <w:rFonts w:ascii="Times New Roman" w:hAnsi="Times New Roman"/>
          <w:color w:val="000000"/>
          <w:sz w:val="28"/>
          <w:szCs w:val="28"/>
        </w:rPr>
        <w:softHyphen/>
        <w:t>прессивное состояние индивида («усталость от жизни»), пре</w:t>
      </w:r>
      <w:r w:rsidRPr="00A46645">
        <w:rPr>
          <w:rFonts w:ascii="Times New Roman" w:hAnsi="Times New Roman"/>
          <w:color w:val="000000"/>
          <w:sz w:val="28"/>
          <w:szCs w:val="28"/>
        </w:rPr>
        <w:softHyphen/>
        <w:t>пятствующее восприятию даже эстетически прекрасных архи</w:t>
      </w:r>
      <w:r w:rsidRPr="00A46645">
        <w:rPr>
          <w:rFonts w:ascii="Times New Roman" w:hAnsi="Times New Roman"/>
          <w:color w:val="000000"/>
          <w:sz w:val="28"/>
          <w:szCs w:val="28"/>
        </w:rPr>
        <w:softHyphen/>
        <w:t>тектурных ансамблей, исторических памятников, теплоты че</w:t>
      </w:r>
      <w:r w:rsidRPr="00A46645">
        <w:rPr>
          <w:rFonts w:ascii="Times New Roman" w:hAnsi="Times New Roman"/>
          <w:color w:val="000000"/>
          <w:sz w:val="28"/>
          <w:szCs w:val="28"/>
        </w:rPr>
        <w:softHyphen/>
        <w:t>ловеческих отношений в семье или ближайшем социальном окружении.</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Сейчас особенно обострилось положение в природной среде — экологический кризис стал глобальным и требует срочных скоординированных действий правительств всех стран мира. Поэтому на первый план в анализе жизненной среды человека выступают проблемы природопользования.</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Человек был и остается в своей основе существом, явля</w:t>
      </w:r>
      <w:r w:rsidRPr="00A46645">
        <w:rPr>
          <w:rFonts w:ascii="Times New Roman" w:hAnsi="Times New Roman"/>
          <w:color w:val="000000"/>
          <w:sz w:val="28"/>
          <w:szCs w:val="28"/>
        </w:rPr>
        <w:softHyphen/>
        <w:t>ющимся частью природы — его организм зарождается, раз</w:t>
      </w:r>
      <w:r w:rsidRPr="00A46645">
        <w:rPr>
          <w:rFonts w:ascii="Times New Roman" w:hAnsi="Times New Roman"/>
          <w:color w:val="000000"/>
          <w:sz w:val="28"/>
          <w:szCs w:val="28"/>
        </w:rPr>
        <w:softHyphen/>
        <w:t>вивается и умирает по законам природы. Природой ему отпущено в среднем 700 тыс. часов жизни, из них на сон, опекаемое детство и беспомощную старость уходит примерно 300 тыс. часов. В оставшееся время человек естественно стремится не только полнокровно жить, но и самоактуализи</w:t>
      </w:r>
      <w:r w:rsidRPr="00A46645">
        <w:rPr>
          <w:rFonts w:ascii="Times New Roman" w:hAnsi="Times New Roman"/>
          <w:color w:val="000000"/>
          <w:sz w:val="28"/>
          <w:szCs w:val="28"/>
        </w:rPr>
        <w:softHyphen/>
        <w:t>роваться. Но и это мизерное по сравнению с вечностью время сокращается из-за ухудшения природных условий: так, здоровье человека, оказывается, лишь на 20% (приблизительно!) зависит от врачебной помощи, а все остальное в немалой степени определяется тем, каким воздухом дышит человек, как и чем питается, в каком режиме живет. Ухудшение экологической обстановки сказывается и на заболеваниях: в нашей стране у 25—30% детей — хронические болезни, а в экологически неблагоприятных районах заболеваемость детей в 1,5 — 2 раза выше, чем в более благоприятных</w:t>
      </w:r>
      <w:r w:rsidRPr="00A46645">
        <w:rPr>
          <w:rStyle w:val="a9"/>
          <w:rFonts w:ascii="Times New Roman" w:hAnsi="Times New Roman"/>
          <w:color w:val="000000"/>
          <w:sz w:val="28"/>
          <w:szCs w:val="28"/>
        </w:rPr>
        <w:footnoteReference w:id="1"/>
      </w:r>
      <w:r w:rsidRPr="00A46645">
        <w:rPr>
          <w:rFonts w:ascii="Times New Roman" w:hAnsi="Times New Roman"/>
          <w:color w:val="000000"/>
          <w:sz w:val="28"/>
          <w:szCs w:val="28"/>
        </w:rPr>
        <w:t>.</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 xml:space="preserve">Рассмотрим теоретические аспекты этой проблемы. Наукой, изучающей отношения между живой и неживой природой, является экология. Если судить по этимологии слова «экология», то речь должна идти о науке, описывающей наш дом в самом широком смысле этого слова (греч. «ойкос» — дом). В </w:t>
      </w:r>
      <w:r w:rsidRPr="00A46645">
        <w:rPr>
          <w:rFonts w:ascii="Times New Roman" w:hAnsi="Times New Roman"/>
          <w:color w:val="000000"/>
          <w:sz w:val="28"/>
          <w:szCs w:val="28"/>
          <w:lang w:val="en-US"/>
        </w:rPr>
        <w:t>XX</w:t>
      </w:r>
      <w:r w:rsidRPr="00A46645">
        <w:rPr>
          <w:rFonts w:ascii="Times New Roman" w:hAnsi="Times New Roman"/>
          <w:color w:val="000000"/>
          <w:sz w:val="28"/>
          <w:szCs w:val="28"/>
        </w:rPr>
        <w:t xml:space="preserve"> веке стало ясно, что без учета преобразовательной деятельности человека вопросы экологии решать невозможно — так появилось понятие «социосфера» (вслед за «биосферой»), включающее в себя техносферу, общественные отношения и культуру. В последнее время выделен термин «антропосфера», описывающий проблемы, возникающие между человеком и природой. С его помощью изучают созданную людьми технику, домашних животных и культурные растения с точки зрения их воздействия на жизнь человека как непосредственных факторов его жизнеобеспечения. Ныне в теории (инвайронментализм) существуют по крайней мере четыре концептуаль</w:t>
      </w:r>
      <w:r w:rsidRPr="00A46645">
        <w:rPr>
          <w:rFonts w:ascii="Times New Roman" w:hAnsi="Times New Roman"/>
          <w:color w:val="000000"/>
          <w:sz w:val="28"/>
          <w:szCs w:val="28"/>
        </w:rPr>
        <w:softHyphen/>
        <w:t>ных направления: консерватизм, охранительная концепция, экологизм и экономизм</w:t>
      </w:r>
      <w:r w:rsidRPr="00A46645">
        <w:rPr>
          <w:rStyle w:val="a9"/>
          <w:rFonts w:ascii="Times New Roman" w:hAnsi="Times New Roman"/>
          <w:color w:val="000000"/>
          <w:sz w:val="28"/>
          <w:szCs w:val="28"/>
        </w:rPr>
        <w:footnoteReference w:id="2"/>
      </w:r>
      <w:r w:rsidRPr="00A46645">
        <w:rPr>
          <w:rFonts w:ascii="Times New Roman" w:hAnsi="Times New Roman"/>
          <w:color w:val="000000"/>
          <w:sz w:val="28"/>
          <w:szCs w:val="28"/>
        </w:rPr>
        <w:t>. Инвайронментальная социология описывает механизм функционирования социоэкосистемы и выявляет структуру социально-экологического процесса, т.е. приспособления организованных человеческих популяций к среде обитания. Механизм этот включает в себя социальную организацию, состоящую из культурной системы, социальной системы и системы личности. В центре внимания теории — взаимодействие природной среды и всего социального комплекса.  Социальная организация в целом признается коллективной  адаптацией  популяции  к среде.</w:t>
      </w: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A46645">
        <w:rPr>
          <w:rFonts w:ascii="Times New Roman" w:hAnsi="Times New Roman"/>
          <w:color w:val="000000"/>
          <w:sz w:val="28"/>
          <w:szCs w:val="28"/>
        </w:rPr>
        <w:t xml:space="preserve">В русле логики антропологического понимания жизненней среды дальнейший анализ будет проводиться на основе двух суждений: </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1) жизненная, т.е. витальная, среда обеспечивает прежде всего жизнь организма человека и функционирование его психики. Поэтому ныне основным показателем качества жизненной среды выступает характер экологической ситуации; 2) естественными координатами функционирования и развития жизненной среды являются пространство и время, превраща</w:t>
      </w:r>
      <w:r w:rsidRPr="00A46645">
        <w:rPr>
          <w:rFonts w:ascii="Times New Roman" w:hAnsi="Times New Roman"/>
          <w:color w:val="000000"/>
          <w:sz w:val="28"/>
          <w:szCs w:val="28"/>
        </w:rPr>
        <w:softHyphen/>
        <w:t>ющиеся в собственность людей (обладание по праву рождения и по нормам культуры).</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A46645">
        <w:rPr>
          <w:rFonts w:ascii="Times New Roman" w:hAnsi="Times New Roman"/>
          <w:color w:val="000000"/>
          <w:sz w:val="28"/>
          <w:szCs w:val="28"/>
        </w:rPr>
        <w:t>Ныне площадь регионов с крайне неблагоприятной эколо</w:t>
      </w:r>
      <w:r w:rsidRPr="00A46645">
        <w:rPr>
          <w:rFonts w:ascii="Times New Roman" w:hAnsi="Times New Roman"/>
          <w:color w:val="000000"/>
          <w:sz w:val="28"/>
          <w:szCs w:val="28"/>
        </w:rPr>
        <w:softHyphen/>
        <w:t>гической ситуацией достигла 17% всей территории Российской Федерации, что примерно равно территории двух Мексик или шести Франций. В 58 городах России выявлено 517 участков радиоактивного заражения. Только в 1992 г. возникало 769 чрезвычайных ситуаций техногенного характера. 4,7% из них — аварии с выбросом сильнодействующих ядовитых веществ</w:t>
      </w:r>
      <w:r w:rsidRPr="00A46645">
        <w:rPr>
          <w:rStyle w:val="a9"/>
          <w:rFonts w:ascii="Times New Roman" w:hAnsi="Times New Roman"/>
          <w:color w:val="000000"/>
          <w:sz w:val="28"/>
          <w:szCs w:val="28"/>
        </w:rPr>
        <w:footnoteReference w:id="3"/>
      </w:r>
      <w:r w:rsidRPr="00A46645">
        <w:rPr>
          <w:rFonts w:ascii="Times New Roman" w:hAnsi="Times New Roman"/>
          <w:color w:val="000000"/>
          <w:sz w:val="28"/>
          <w:szCs w:val="28"/>
        </w:rPr>
        <w:t>. Природоохранная деятельность становится одной из жертв экономической целесообразности, и предприятия</w:t>
      </w:r>
      <w:r>
        <w:rPr>
          <w:rFonts w:ascii="Times New Roman" w:hAnsi="Times New Roman"/>
          <w:color w:val="000000"/>
          <w:sz w:val="28"/>
          <w:szCs w:val="28"/>
        </w:rPr>
        <w:t>,</w:t>
      </w:r>
      <w:r w:rsidRPr="00A46645">
        <w:rPr>
          <w:rFonts w:ascii="Times New Roman" w:hAnsi="Times New Roman"/>
          <w:color w:val="000000"/>
          <w:sz w:val="28"/>
          <w:szCs w:val="28"/>
        </w:rPr>
        <w:t xml:space="preserve"> прежде всего урезают финансирование экологических технологий. Растет угроза превращения России в мировую свалку токсичных отходов: в 1993 г. 95 иностранных фирм 96 раз пытались ввезти в нашу страну 34 тыс. тонн опасных отходов. Лишь 15% населения страны дышит воздухом, соответствующим гиги</w:t>
      </w:r>
      <w:r w:rsidRPr="00A46645">
        <w:rPr>
          <w:rFonts w:ascii="Times New Roman" w:hAnsi="Times New Roman"/>
          <w:color w:val="000000"/>
          <w:sz w:val="28"/>
          <w:szCs w:val="28"/>
        </w:rPr>
        <w:softHyphen/>
        <w:t>еническим нормативам. Только 50% россиян пьют чистую, с точки зрения гигиенических требований, воду. Ниже приво</w:t>
      </w:r>
      <w:r w:rsidRPr="00A46645">
        <w:rPr>
          <w:rFonts w:ascii="Times New Roman" w:hAnsi="Times New Roman"/>
          <w:color w:val="000000"/>
          <w:sz w:val="28"/>
          <w:szCs w:val="28"/>
        </w:rPr>
        <w:softHyphen/>
        <w:t>дятся данные о регионах с максимальной степенью загрязнен</w:t>
      </w:r>
      <w:r w:rsidRPr="00A46645">
        <w:rPr>
          <w:rFonts w:ascii="Times New Roman" w:hAnsi="Times New Roman"/>
          <w:color w:val="000000"/>
          <w:sz w:val="28"/>
          <w:szCs w:val="28"/>
        </w:rPr>
        <w:softHyphen/>
        <w:t>ности (данные 1992 г.)</w:t>
      </w:r>
      <w:r w:rsidRPr="00A46645">
        <w:rPr>
          <w:rStyle w:val="a9"/>
          <w:rFonts w:ascii="Times New Roman" w:hAnsi="Times New Roman"/>
          <w:color w:val="000000"/>
          <w:sz w:val="28"/>
          <w:szCs w:val="28"/>
        </w:rPr>
        <w:footnoteReference w:id="4"/>
      </w:r>
      <w:r w:rsidRPr="00A46645">
        <w:rPr>
          <w:rFonts w:ascii="Times New Roman" w:hAnsi="Times New Roman"/>
          <w:color w:val="000000"/>
          <w:sz w:val="28"/>
          <w:szCs w:val="28"/>
        </w:rPr>
        <w:t>.</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tbl>
      <w:tblPr>
        <w:tblW w:w="9351" w:type="dxa"/>
        <w:jc w:val="center"/>
        <w:tblLayout w:type="fixed"/>
        <w:tblCellMar>
          <w:left w:w="40" w:type="dxa"/>
          <w:right w:w="40" w:type="dxa"/>
        </w:tblCellMar>
        <w:tblLook w:val="0000" w:firstRow="0" w:lastRow="0" w:firstColumn="0" w:lastColumn="0" w:noHBand="0" w:noVBand="0"/>
      </w:tblPr>
      <w:tblGrid>
        <w:gridCol w:w="1953"/>
        <w:gridCol w:w="32"/>
        <w:gridCol w:w="2378"/>
        <w:gridCol w:w="32"/>
        <w:gridCol w:w="2956"/>
        <w:gridCol w:w="15"/>
        <w:gridCol w:w="1970"/>
        <w:gridCol w:w="15"/>
      </w:tblGrid>
      <w:tr w:rsidR="005E57CA" w:rsidRPr="002241B6" w:rsidTr="00810DC0">
        <w:trPr>
          <w:trHeight w:val="739"/>
          <w:jc w:val="center"/>
        </w:trPr>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810DC0">
            <w:pPr>
              <w:shd w:val="clear" w:color="auto" w:fill="FFFFFF"/>
              <w:autoSpaceDE w:val="0"/>
              <w:autoSpaceDN w:val="0"/>
              <w:adjustRightInd w:val="0"/>
              <w:jc w:val="both"/>
              <w:rPr>
                <w:rFonts w:ascii="Times New Roman" w:hAnsi="Times New Roman"/>
                <w:sz w:val="26"/>
                <w:szCs w:val="26"/>
              </w:rPr>
            </w:pPr>
            <w:r w:rsidRPr="002241B6">
              <w:rPr>
                <w:rFonts w:ascii="Times New Roman" w:hAnsi="Times New Roman"/>
                <w:sz w:val="26"/>
                <w:szCs w:val="26"/>
              </w:rPr>
              <w:t>Место  региона   по уровню  загрязненности (в порядке  уменьшения)</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FE1A3C">
            <w:pPr>
              <w:pStyle w:val="7"/>
              <w:spacing w:line="360" w:lineRule="auto"/>
              <w:rPr>
                <w:rFonts w:ascii="Times New Roman" w:eastAsia="Times New Roman" w:hAnsi="Times New Roman"/>
                <w:sz w:val="26"/>
                <w:szCs w:val="26"/>
              </w:rPr>
            </w:pPr>
            <w:r w:rsidRPr="002241B6">
              <w:rPr>
                <w:rFonts w:ascii="Times New Roman" w:eastAsia="Times New Roman" w:hAnsi="Times New Roman"/>
                <w:sz w:val="26"/>
                <w:szCs w:val="26"/>
              </w:rPr>
              <w:t>ВОЗДУХ</w:t>
            </w:r>
          </w:p>
          <w:p w:rsidR="005E57CA" w:rsidRPr="002241B6" w:rsidRDefault="005E57CA" w:rsidP="00FE1A3C">
            <w:pPr>
              <w:shd w:val="clear" w:color="auto" w:fill="FFFFFF"/>
              <w:autoSpaceDE w:val="0"/>
              <w:autoSpaceDN w:val="0"/>
              <w:adjustRightInd w:val="0"/>
              <w:spacing w:line="360" w:lineRule="auto"/>
              <w:rPr>
                <w:rFonts w:ascii="Times New Roman" w:hAnsi="Times New Roman"/>
                <w:sz w:val="26"/>
                <w:szCs w:val="26"/>
              </w:rPr>
            </w:pPr>
          </w:p>
        </w:tc>
        <w:tc>
          <w:tcPr>
            <w:tcW w:w="2971"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FE1A3C">
            <w:pPr>
              <w:pStyle w:val="7"/>
              <w:spacing w:line="360" w:lineRule="auto"/>
              <w:rPr>
                <w:rFonts w:ascii="Times New Roman" w:eastAsia="Times New Roman" w:hAnsi="Times New Roman"/>
                <w:sz w:val="26"/>
                <w:szCs w:val="26"/>
              </w:rPr>
            </w:pPr>
            <w:r w:rsidRPr="002241B6">
              <w:rPr>
                <w:rFonts w:ascii="Times New Roman" w:eastAsia="Times New Roman" w:hAnsi="Times New Roman"/>
                <w:sz w:val="26"/>
                <w:szCs w:val="26"/>
              </w:rPr>
              <w:t>ВОДА</w:t>
            </w:r>
          </w:p>
          <w:p w:rsidR="005E57CA" w:rsidRPr="002241B6" w:rsidRDefault="005E57CA" w:rsidP="00FE1A3C">
            <w:pPr>
              <w:shd w:val="clear" w:color="auto" w:fill="FFFFFF"/>
              <w:autoSpaceDE w:val="0"/>
              <w:autoSpaceDN w:val="0"/>
              <w:adjustRightInd w:val="0"/>
              <w:spacing w:line="360" w:lineRule="auto"/>
              <w:rPr>
                <w:rFonts w:ascii="Times New Roman" w:hAnsi="Times New Roman"/>
                <w:sz w:val="26"/>
                <w:szCs w:val="26"/>
              </w:rPr>
            </w:pP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FE1A3C">
            <w:pPr>
              <w:pStyle w:val="7"/>
              <w:spacing w:line="360" w:lineRule="auto"/>
              <w:rPr>
                <w:rFonts w:ascii="Times New Roman" w:eastAsia="Times New Roman" w:hAnsi="Times New Roman"/>
                <w:sz w:val="26"/>
                <w:szCs w:val="26"/>
              </w:rPr>
            </w:pPr>
            <w:r w:rsidRPr="002241B6">
              <w:rPr>
                <w:rFonts w:ascii="Times New Roman" w:eastAsia="Times New Roman" w:hAnsi="Times New Roman"/>
                <w:sz w:val="26"/>
                <w:szCs w:val="26"/>
              </w:rPr>
              <w:t>РАДИАЦИЯ</w:t>
            </w:r>
          </w:p>
          <w:p w:rsidR="005E57CA" w:rsidRPr="002241B6" w:rsidRDefault="005E57CA" w:rsidP="00FE1A3C">
            <w:pPr>
              <w:shd w:val="clear" w:color="auto" w:fill="FFFFFF"/>
              <w:autoSpaceDE w:val="0"/>
              <w:autoSpaceDN w:val="0"/>
              <w:adjustRightInd w:val="0"/>
              <w:spacing w:line="360" w:lineRule="auto"/>
              <w:rPr>
                <w:rFonts w:ascii="Times New Roman" w:hAnsi="Times New Roman"/>
                <w:sz w:val="26"/>
                <w:szCs w:val="26"/>
              </w:rPr>
            </w:pPr>
          </w:p>
        </w:tc>
      </w:tr>
      <w:tr w:rsidR="005E57CA" w:rsidRPr="002241B6" w:rsidTr="00810DC0">
        <w:trPr>
          <w:trHeight w:val="308"/>
          <w:jc w:val="center"/>
        </w:trPr>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1</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Красноярский край</w:t>
            </w:r>
          </w:p>
        </w:tc>
        <w:tc>
          <w:tcPr>
            <w:tcW w:w="2971"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Ингушетия и Чечня</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Тульская область</w:t>
            </w:r>
          </w:p>
        </w:tc>
      </w:tr>
      <w:tr w:rsidR="005E57CA" w:rsidRPr="002241B6" w:rsidTr="00810DC0">
        <w:trPr>
          <w:trHeight w:val="388"/>
          <w:jc w:val="center"/>
        </w:trPr>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2</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Тюменская область</w:t>
            </w:r>
          </w:p>
        </w:tc>
        <w:tc>
          <w:tcPr>
            <w:tcW w:w="2971"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Чукотка</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Орловская область</w:t>
            </w:r>
          </w:p>
        </w:tc>
      </w:tr>
      <w:tr w:rsidR="005E57CA" w:rsidRPr="002241B6" w:rsidTr="00810DC0">
        <w:trPr>
          <w:trHeight w:val="587"/>
          <w:jc w:val="center"/>
        </w:trPr>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Свердловская область</w:t>
            </w:r>
          </w:p>
        </w:tc>
        <w:tc>
          <w:tcPr>
            <w:tcW w:w="2971"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Калмыкия</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Калмыкия</w:t>
            </w:r>
          </w:p>
        </w:tc>
      </w:tr>
      <w:tr w:rsidR="005E57CA" w:rsidRPr="002241B6" w:rsidTr="00810DC0">
        <w:trPr>
          <w:trHeight w:val="587"/>
          <w:jc w:val="center"/>
        </w:trPr>
        <w:tc>
          <w:tcPr>
            <w:tcW w:w="1985" w:type="dxa"/>
            <w:gridSpan w:val="2"/>
            <w:tcBorders>
              <w:top w:val="single" w:sz="6" w:space="0" w:color="auto"/>
              <w:left w:val="single" w:sz="6" w:space="0" w:color="auto"/>
              <w:bottom w:val="nil"/>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color w:val="000000"/>
                <w:sz w:val="26"/>
                <w:szCs w:val="26"/>
              </w:rPr>
            </w:pPr>
            <w:r w:rsidRPr="002241B6">
              <w:rPr>
                <w:rFonts w:ascii="Times New Roman" w:hAnsi="Times New Roman"/>
                <w:color w:val="000000"/>
                <w:sz w:val="26"/>
                <w:szCs w:val="26"/>
              </w:rPr>
              <w:t>4</w:t>
            </w:r>
          </w:p>
        </w:tc>
        <w:tc>
          <w:tcPr>
            <w:tcW w:w="2410" w:type="dxa"/>
            <w:gridSpan w:val="2"/>
            <w:tcBorders>
              <w:top w:val="single" w:sz="6" w:space="0" w:color="auto"/>
              <w:left w:val="single" w:sz="6" w:space="0" w:color="auto"/>
              <w:bottom w:val="nil"/>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color w:val="000000"/>
                <w:sz w:val="26"/>
                <w:szCs w:val="26"/>
              </w:rPr>
            </w:pPr>
            <w:r w:rsidRPr="002241B6">
              <w:rPr>
                <w:rFonts w:ascii="Times New Roman" w:hAnsi="Times New Roman"/>
                <w:color w:val="000000"/>
                <w:sz w:val="26"/>
                <w:szCs w:val="26"/>
              </w:rPr>
              <w:t>Челябинская область</w:t>
            </w:r>
          </w:p>
        </w:tc>
        <w:tc>
          <w:tcPr>
            <w:tcW w:w="2971" w:type="dxa"/>
            <w:gridSpan w:val="2"/>
            <w:tcBorders>
              <w:top w:val="single" w:sz="6" w:space="0" w:color="auto"/>
              <w:left w:val="single" w:sz="6" w:space="0" w:color="auto"/>
              <w:bottom w:val="nil"/>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color w:val="000000"/>
                <w:sz w:val="26"/>
                <w:szCs w:val="26"/>
              </w:rPr>
            </w:pPr>
            <w:r w:rsidRPr="002241B6">
              <w:rPr>
                <w:rFonts w:ascii="Times New Roman" w:hAnsi="Times New Roman"/>
                <w:color w:val="000000"/>
                <w:sz w:val="26"/>
                <w:szCs w:val="26"/>
              </w:rPr>
              <w:t>Калининградская область</w:t>
            </w:r>
          </w:p>
        </w:tc>
        <w:tc>
          <w:tcPr>
            <w:tcW w:w="1985" w:type="dxa"/>
            <w:gridSpan w:val="2"/>
            <w:tcBorders>
              <w:top w:val="single" w:sz="6" w:space="0" w:color="auto"/>
              <w:left w:val="single" w:sz="6" w:space="0" w:color="auto"/>
              <w:bottom w:val="nil"/>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color w:val="000000"/>
                <w:sz w:val="26"/>
                <w:szCs w:val="26"/>
              </w:rPr>
            </w:pPr>
            <w:r w:rsidRPr="002241B6">
              <w:rPr>
                <w:rFonts w:ascii="Times New Roman" w:hAnsi="Times New Roman"/>
                <w:color w:val="000000"/>
                <w:sz w:val="26"/>
                <w:szCs w:val="26"/>
              </w:rPr>
              <w:t>Рязанская область</w:t>
            </w:r>
          </w:p>
        </w:tc>
      </w:tr>
      <w:tr w:rsidR="005E57CA" w:rsidRPr="002241B6" w:rsidTr="00810DC0">
        <w:trPr>
          <w:gridAfter w:val="1"/>
          <w:wAfter w:w="11" w:type="dxa"/>
          <w:trHeight w:val="338"/>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5</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Кемеровская область</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Архангельская область</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Калужская область</w:t>
            </w:r>
          </w:p>
        </w:tc>
      </w:tr>
      <w:tr w:rsidR="005E57CA" w:rsidRPr="002241B6" w:rsidTr="00810DC0">
        <w:trPr>
          <w:gridAfter w:val="1"/>
          <w:wAfter w:w="11" w:type="dxa"/>
          <w:trHeight w:val="828"/>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6</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Иркутская область</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Томская область</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Пензенская область</w:t>
            </w:r>
          </w:p>
        </w:tc>
      </w:tr>
      <w:tr w:rsidR="005E57CA" w:rsidRPr="002241B6" w:rsidTr="00810DC0">
        <w:trPr>
          <w:gridAfter w:val="1"/>
          <w:wAfter w:w="11" w:type="dxa"/>
          <w:trHeight w:val="582"/>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7</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Вологодская область</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Приморский край</w:t>
            </w:r>
          </w:p>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Нижегородс</w:t>
            </w:r>
            <w:r w:rsidRPr="002241B6">
              <w:rPr>
                <w:rFonts w:ascii="Times New Roman" w:hAnsi="Times New Roman"/>
                <w:color w:val="000000"/>
                <w:sz w:val="26"/>
                <w:szCs w:val="26"/>
              </w:rPr>
              <w:softHyphen/>
              <w:t>кая  область</w:t>
            </w:r>
          </w:p>
        </w:tc>
      </w:tr>
      <w:tr w:rsidR="005E57CA" w:rsidRPr="002241B6" w:rsidTr="00810DC0">
        <w:trPr>
          <w:gridAfter w:val="1"/>
          <w:wAfter w:w="11" w:type="dxa"/>
          <w:trHeight w:val="278"/>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8</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Оренбургская область</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Карелия</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Челябинская область</w:t>
            </w:r>
          </w:p>
        </w:tc>
      </w:tr>
      <w:tr w:rsidR="005E57CA" w:rsidRPr="002241B6" w:rsidTr="00810DC0">
        <w:trPr>
          <w:gridAfter w:val="1"/>
          <w:wAfter w:w="11" w:type="dxa"/>
          <w:trHeight w:val="350"/>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9</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Башкирия</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Тюменская область</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Свердловс</w:t>
            </w:r>
            <w:r w:rsidRPr="002241B6">
              <w:rPr>
                <w:rFonts w:ascii="Times New Roman" w:hAnsi="Times New Roman"/>
                <w:color w:val="000000"/>
                <w:sz w:val="26"/>
                <w:szCs w:val="26"/>
              </w:rPr>
              <w:softHyphen/>
              <w:t>кая область</w:t>
            </w:r>
          </w:p>
        </w:tc>
      </w:tr>
      <w:tr w:rsidR="005E57CA" w:rsidRPr="002241B6" w:rsidTr="00810DC0">
        <w:trPr>
          <w:gridAfter w:val="1"/>
          <w:wAfter w:w="11" w:type="dxa"/>
          <w:trHeight w:val="269"/>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10</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Коми</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Курганская область</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Курганская область</w:t>
            </w:r>
          </w:p>
        </w:tc>
      </w:tr>
      <w:tr w:rsidR="005E57CA" w:rsidRPr="002241B6" w:rsidTr="00810DC0">
        <w:trPr>
          <w:gridAfter w:val="1"/>
          <w:wAfter w:w="11" w:type="dxa"/>
          <w:trHeight w:val="274"/>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11</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Пермская область</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Амурская область</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Кемеровская область</w:t>
            </w:r>
          </w:p>
        </w:tc>
      </w:tr>
      <w:tr w:rsidR="005E57CA" w:rsidRPr="002241B6" w:rsidTr="00810DC0">
        <w:trPr>
          <w:gridAfter w:val="1"/>
          <w:wAfter w:w="11" w:type="dxa"/>
          <w:trHeight w:val="755"/>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 xml:space="preserve">12  </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Самарская область</w:t>
            </w: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Ярославская область</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Алтайский край</w:t>
            </w:r>
          </w:p>
        </w:tc>
      </w:tr>
      <w:tr w:rsidR="005E57CA" w:rsidRPr="002241B6" w:rsidTr="00810DC0">
        <w:trPr>
          <w:gridAfter w:val="1"/>
          <w:wAfter w:w="11" w:type="dxa"/>
          <w:trHeight w:val="254"/>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13</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Якутия</w:t>
            </w: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Красноярс</w:t>
            </w:r>
            <w:r w:rsidRPr="002241B6">
              <w:rPr>
                <w:rFonts w:ascii="Times New Roman" w:hAnsi="Times New Roman"/>
                <w:color w:val="000000"/>
                <w:sz w:val="26"/>
                <w:szCs w:val="26"/>
              </w:rPr>
              <w:softHyphen/>
              <w:t>кий край</w:t>
            </w:r>
          </w:p>
        </w:tc>
      </w:tr>
      <w:tr w:rsidR="005E57CA" w:rsidRPr="002241B6" w:rsidTr="00810DC0">
        <w:trPr>
          <w:gridAfter w:val="1"/>
          <w:wAfter w:w="11" w:type="dxa"/>
          <w:trHeight w:val="370"/>
          <w:jc w:val="center"/>
        </w:trPr>
        <w:tc>
          <w:tcPr>
            <w:tcW w:w="19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14</w:t>
            </w:r>
          </w:p>
        </w:tc>
        <w:tc>
          <w:tcPr>
            <w:tcW w:w="2410"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p>
        </w:tc>
        <w:tc>
          <w:tcPr>
            <w:tcW w:w="2988"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p>
        </w:tc>
        <w:tc>
          <w:tcPr>
            <w:tcW w:w="1985" w:type="dxa"/>
            <w:gridSpan w:val="2"/>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6"/>
                <w:szCs w:val="26"/>
              </w:rPr>
            </w:pPr>
            <w:r w:rsidRPr="002241B6">
              <w:rPr>
                <w:rFonts w:ascii="Times New Roman" w:hAnsi="Times New Roman"/>
                <w:color w:val="000000"/>
                <w:sz w:val="26"/>
                <w:szCs w:val="26"/>
              </w:rPr>
              <w:t>Тюменская область</w:t>
            </w:r>
          </w:p>
        </w:tc>
      </w:tr>
    </w:tbl>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Разумеется, знание экологической ситуации еще не означает ее разрешения. Но оно необходимо для принятия грамотных программ федерального и регионального уровней, направлен</w:t>
      </w:r>
      <w:r w:rsidRPr="00A46645">
        <w:rPr>
          <w:rFonts w:ascii="Times New Roman" w:hAnsi="Times New Roman"/>
          <w:color w:val="000000"/>
          <w:sz w:val="28"/>
          <w:szCs w:val="28"/>
        </w:rPr>
        <w:softHyphen/>
        <w:t>ных на снижение опасных тенденций. Однако социальный опыт последних лет показывает, что без борьбы самого на</w:t>
      </w:r>
      <w:r w:rsidRPr="00A46645">
        <w:rPr>
          <w:rFonts w:ascii="Times New Roman" w:hAnsi="Times New Roman"/>
          <w:color w:val="000000"/>
          <w:sz w:val="28"/>
          <w:szCs w:val="28"/>
        </w:rPr>
        <w:softHyphen/>
        <w:t>селения за чистый воздух, воду и почву власти любых уровней не принимают соответствующих решений, а если они и принимаются, то чаще всего лишь декларативно. Движение «зе</w:t>
      </w:r>
      <w:r w:rsidRPr="00A46645">
        <w:rPr>
          <w:rFonts w:ascii="Times New Roman" w:hAnsi="Times New Roman"/>
          <w:color w:val="000000"/>
          <w:sz w:val="28"/>
          <w:szCs w:val="28"/>
        </w:rPr>
        <w:softHyphen/>
        <w:t>леных» в России пока не приобрело политического веса. Дело за активностью граждан, повседневно страдающих от эколо</w:t>
      </w:r>
      <w:r w:rsidRPr="00A46645">
        <w:rPr>
          <w:rFonts w:ascii="Times New Roman" w:hAnsi="Times New Roman"/>
          <w:color w:val="000000"/>
          <w:sz w:val="28"/>
          <w:szCs w:val="28"/>
        </w:rPr>
        <w:softHyphen/>
        <w:t>гически неблагоприятных ситуаций.</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До последнего времени в понимании человечеством своего отношения к природе преобладала парадигма господства над ней, ее насильственного преобразования средствами техники ради удовлетворения бесконечно растущих потребностей людей и их обществ. Технический прогресс считался и считается основным путем к благоденствию. Это время породило тех</w:t>
      </w:r>
      <w:r w:rsidRPr="00A46645">
        <w:rPr>
          <w:rFonts w:ascii="Times New Roman" w:hAnsi="Times New Roman"/>
          <w:color w:val="000000"/>
          <w:sz w:val="28"/>
          <w:szCs w:val="28"/>
        </w:rPr>
        <w:softHyphen/>
        <w:t>нократическое мышление, отличающееся узким прагматизмом в решении проблем совместной жизни множества людей. Истощение природных ресурсов, загрязнение среды обитания ставят перед всеми людьми дилемму — либо пассивно про</w:t>
      </w:r>
      <w:r w:rsidRPr="00A46645">
        <w:rPr>
          <w:rFonts w:ascii="Times New Roman" w:hAnsi="Times New Roman"/>
          <w:color w:val="000000"/>
          <w:sz w:val="28"/>
          <w:szCs w:val="28"/>
        </w:rPr>
        <w:softHyphen/>
        <w:t>должать действовать по прежнему «алгоритму» ограбления природы, либо резко менять общее отношение к ней. Таков вызов времени. Творческий ответ на него заключается прежде всего в формировании экологической культуры населения, т.е. знаний, морально-правовой системы, навыков позитивного взаимодействия человека с природой. Ею должны овладеть все — от рядового гражданина до самых верхних этажей власти, принимающих решения в этой сфере. При этом необходимо проводить в жизнь два принципа: 1) культ жизни человека, являющегося не господином, а органической частью природы. Ценность жизни внутренне связана с ценностью всей природы — это взаиморазвивающиеся значимости. «Благоговение перед жизнью» — этот девиз А. Швейцера должен быть основой гуманизации социальной жизни и воспитания экологической культуры у широких масс; 2) защита человека от него самого, от его хищнического отношения к природе. Ж. Дорст говорил, что человек появился, «как червяк в плоде, как моль в клубке шерсти, и выгрыз себе место обитания, выделяя из себя теории, чтобы оправдать свои действия». Широкая гуманитаризация физико-технических теорий в процессе обучения в средней и высшей школе — эффективный путь подготовки людей, спо</w:t>
      </w:r>
      <w:r w:rsidRPr="00A46645">
        <w:rPr>
          <w:rFonts w:ascii="Times New Roman" w:hAnsi="Times New Roman"/>
          <w:color w:val="000000"/>
          <w:sz w:val="28"/>
          <w:szCs w:val="28"/>
        </w:rPr>
        <w:softHyphen/>
        <w:t>собных принимать грамотные и своевременные решения в экологической сфере в своей последующей управленческой деятельности.</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p>
    <w:p w:rsidR="005E57CA" w:rsidRPr="0030156A" w:rsidRDefault="005E57CA" w:rsidP="00287F86">
      <w:pPr>
        <w:pStyle w:val="1"/>
        <w:numPr>
          <w:ilvl w:val="0"/>
          <w:numId w:val="3"/>
        </w:numPr>
        <w:spacing w:line="360" w:lineRule="auto"/>
        <w:rPr>
          <w:rFonts w:ascii="Times New Roman" w:hAnsi="Times New Roman"/>
          <w:color w:val="000000"/>
        </w:rPr>
      </w:pPr>
      <w:r w:rsidRPr="00A46645">
        <w:rPr>
          <w:rFonts w:ascii="Times New Roman" w:hAnsi="Times New Roman"/>
          <w:color w:val="000000"/>
        </w:rPr>
        <w:t>ПРОСТРАНСТВО И ВРЕМЯ</w:t>
      </w:r>
      <w:r w:rsidRPr="0030156A">
        <w:rPr>
          <w:rFonts w:ascii="Times New Roman" w:hAnsi="Times New Roman"/>
          <w:color w:val="000000"/>
        </w:rPr>
        <w:t xml:space="preserve"> </w:t>
      </w:r>
      <w:r w:rsidRPr="00A46645">
        <w:rPr>
          <w:rFonts w:ascii="Times New Roman" w:hAnsi="Times New Roman"/>
          <w:color w:val="000000"/>
        </w:rPr>
        <w:t>ЖИЗНЕННОЙ СРЕДЫ</w:t>
      </w:r>
    </w:p>
    <w:p w:rsidR="005E57CA" w:rsidRPr="0030156A" w:rsidRDefault="005E57CA" w:rsidP="00A46645"/>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Если проблемы загрязнения воздуха, воды и почвы могут быть разрешены лишь социальными способами, то вопросы использования в жизненной среде пространства и времени индивидуализированы в большей степени. Только недавно было обнаружено, как пишет автор популярной книги «Язык тело</w:t>
      </w:r>
      <w:r w:rsidRPr="00A46645">
        <w:rPr>
          <w:rFonts w:ascii="Times New Roman" w:hAnsi="Times New Roman"/>
          <w:color w:val="000000"/>
          <w:sz w:val="28"/>
          <w:szCs w:val="28"/>
        </w:rPr>
        <w:softHyphen/>
        <w:t>движений» Алан Пиз, что у человека, как и у животных, есть свои охранные зоны и территории. Если мы поймем их смысл и  изучим  их,   то  более  точно  сможем  организовывать  свою жизненную среду.</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A46645">
        <w:rPr>
          <w:rFonts w:ascii="Times New Roman" w:hAnsi="Times New Roman"/>
          <w:color w:val="000000"/>
          <w:sz w:val="28"/>
          <w:szCs w:val="28"/>
        </w:rPr>
        <w:t xml:space="preserve">Антрополог Э.Т. Холл в начале 60-х гг. ввел термин «проксимика» (от латинского слова </w:t>
      </w:r>
      <w:r w:rsidRPr="00A46645">
        <w:rPr>
          <w:rFonts w:ascii="Times New Roman" w:hAnsi="Times New Roman"/>
          <w:color w:val="000000"/>
          <w:sz w:val="28"/>
          <w:szCs w:val="28"/>
          <w:lang w:val="en-US"/>
        </w:rPr>
        <w:t>procsimus</w:t>
      </w:r>
      <w:r w:rsidRPr="00A46645">
        <w:rPr>
          <w:rFonts w:ascii="Times New Roman" w:hAnsi="Times New Roman"/>
          <w:color w:val="000000"/>
          <w:sz w:val="28"/>
          <w:szCs w:val="28"/>
        </w:rPr>
        <w:t xml:space="preserve"> — ближайший). Он необходим для выделения и изучения пространственных пот</w:t>
      </w:r>
      <w:r w:rsidRPr="00A46645">
        <w:rPr>
          <w:rFonts w:ascii="Times New Roman" w:hAnsi="Times New Roman"/>
          <w:color w:val="000000"/>
          <w:sz w:val="28"/>
          <w:szCs w:val="28"/>
        </w:rPr>
        <w:softHyphen/>
        <w:t>ребностей человека. Каждое государство, регион, область, край и район, а также село, город, поселок имеют свои ясно очерченные и зафиксированные территории («жизненное про</w:t>
      </w:r>
      <w:r w:rsidRPr="00A46645">
        <w:rPr>
          <w:rFonts w:ascii="Times New Roman" w:hAnsi="Times New Roman"/>
          <w:color w:val="000000"/>
          <w:sz w:val="28"/>
          <w:szCs w:val="28"/>
        </w:rPr>
        <w:softHyphen/>
        <w:t>странство»). Из-за прав на них даже возникают войны: все геополитические представления и учения основаны на инте</w:t>
      </w:r>
      <w:r w:rsidRPr="00A46645">
        <w:rPr>
          <w:rFonts w:ascii="Times New Roman" w:hAnsi="Times New Roman"/>
          <w:color w:val="000000"/>
          <w:sz w:val="28"/>
          <w:szCs w:val="28"/>
        </w:rPr>
        <w:softHyphen/>
        <w:t>ресах, связанных со сферой обитания тех или иных народов. Элементарной единицей «жизненного пространства» народа является его личная территория; под ней надо понимать как бы пространство, которое тот или иной человек считает своим, словно оно является продолжением его физического тела (дом, квартира, машина во дворе и т.д.), а также четко обозначенное воздушное пространство вокруг своего тела. Размеры личной пространственной зоны зависят от плотности населения, т.е. обусловлены социально и национально. Если японцы привы</w:t>
      </w:r>
      <w:r w:rsidRPr="00A46645">
        <w:rPr>
          <w:rFonts w:ascii="Times New Roman" w:hAnsi="Times New Roman"/>
          <w:color w:val="000000"/>
          <w:sz w:val="28"/>
          <w:szCs w:val="28"/>
        </w:rPr>
        <w:softHyphen/>
        <w:t>чны к перенаселенности, другие предпочитают и любят со</w:t>
      </w:r>
      <w:r w:rsidRPr="00A46645">
        <w:rPr>
          <w:rFonts w:ascii="Times New Roman" w:hAnsi="Times New Roman"/>
          <w:color w:val="000000"/>
          <w:sz w:val="28"/>
          <w:szCs w:val="28"/>
        </w:rPr>
        <w:softHyphen/>
        <w:t>хранять дистанцию</w:t>
      </w:r>
      <w:r w:rsidRPr="00A46645">
        <w:rPr>
          <w:rStyle w:val="a9"/>
          <w:rFonts w:ascii="Times New Roman" w:hAnsi="Times New Roman"/>
          <w:color w:val="000000"/>
          <w:sz w:val="28"/>
          <w:szCs w:val="28"/>
        </w:rPr>
        <w:footnoteReference w:id="5"/>
      </w:r>
      <w:r w:rsidRPr="00A46645">
        <w:rPr>
          <w:rFonts w:ascii="Times New Roman" w:hAnsi="Times New Roman"/>
          <w:color w:val="000000"/>
          <w:sz w:val="28"/>
          <w:szCs w:val="28"/>
        </w:rPr>
        <w:t>.</w:t>
      </w:r>
    </w:p>
    <w:p w:rsidR="005E57CA" w:rsidRPr="00A46645" w:rsidRDefault="005E57CA" w:rsidP="00A46645">
      <w:pPr>
        <w:pStyle w:val="aa"/>
        <w:spacing w:line="360" w:lineRule="auto"/>
        <w:ind w:firstLine="567"/>
        <w:rPr>
          <w:sz w:val="28"/>
          <w:szCs w:val="28"/>
        </w:rPr>
      </w:pPr>
      <w:r w:rsidRPr="00A46645">
        <w:rPr>
          <w:sz w:val="28"/>
          <w:szCs w:val="28"/>
        </w:rPr>
        <w:t>Интимная зона — из всех зон самая главная, поскольку именно эту зону человек охраняет так, как будто бы это его собственность. В эту зону могут проникать лишь дети, роди</w:t>
      </w:r>
      <w:r w:rsidRPr="00A46645">
        <w:rPr>
          <w:sz w:val="28"/>
          <w:szCs w:val="28"/>
        </w:rPr>
        <w:softHyphen/>
        <w:t>тели, супруги, любовники, близкие друзья и родственники, т.е. те, кто находится в тесном эмоциональном контакте с ним. В этой зоне выделяется сверхинтимная</w:t>
      </w:r>
      <w:r w:rsidRPr="00950528">
        <w:rPr>
          <w:sz w:val="28"/>
          <w:szCs w:val="28"/>
        </w:rPr>
        <w:t xml:space="preserve"> </w:t>
      </w:r>
      <w:r w:rsidRPr="00A46645">
        <w:rPr>
          <w:sz w:val="28"/>
          <w:szCs w:val="28"/>
        </w:rPr>
        <w:t xml:space="preserve"> подзона радиусом в 15 см, в которую можно проникнуть лишь посредством физического контакта.</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222"/>
        <w:gridCol w:w="2127"/>
        <w:gridCol w:w="1842"/>
        <w:gridCol w:w="1653"/>
      </w:tblGrid>
      <w:tr w:rsidR="005E57CA" w:rsidRPr="002241B6" w:rsidTr="005B5549">
        <w:trPr>
          <w:trHeight w:val="184"/>
          <w:jc w:val="center"/>
        </w:trPr>
        <w:tc>
          <w:tcPr>
            <w:tcW w:w="7844" w:type="dxa"/>
            <w:gridSpan w:val="4"/>
            <w:tcBorders>
              <w:top w:val="single" w:sz="6" w:space="0" w:color="auto"/>
              <w:left w:val="single" w:sz="6" w:space="0" w:color="auto"/>
              <w:bottom w:val="single" w:sz="6" w:space="0" w:color="auto"/>
              <w:right w:val="single" w:sz="6" w:space="0" w:color="auto"/>
            </w:tcBorders>
          </w:tcPr>
          <w:p w:rsidR="005E57CA" w:rsidRPr="002241B6" w:rsidRDefault="005E57CA" w:rsidP="00A46645">
            <w:pPr>
              <w:pStyle w:val="7"/>
              <w:spacing w:line="360" w:lineRule="auto"/>
              <w:jc w:val="both"/>
              <w:rPr>
                <w:rFonts w:ascii="Times New Roman" w:eastAsia="Times New Roman" w:hAnsi="Times New Roman"/>
                <w:sz w:val="28"/>
                <w:szCs w:val="28"/>
              </w:rPr>
            </w:pPr>
            <w:r w:rsidRPr="002241B6">
              <w:rPr>
                <w:rFonts w:ascii="Times New Roman" w:eastAsia="Times New Roman" w:hAnsi="Times New Roman"/>
                <w:sz w:val="28"/>
                <w:szCs w:val="28"/>
              </w:rPr>
              <w:t>ЗОНЫ ЛИЧНОЙ ТЕРРИТОРИИ</w:t>
            </w:r>
          </w:p>
        </w:tc>
      </w:tr>
      <w:tr w:rsidR="005E57CA" w:rsidRPr="002241B6" w:rsidTr="005B5549">
        <w:trPr>
          <w:trHeight w:val="342"/>
          <w:jc w:val="center"/>
        </w:trPr>
        <w:tc>
          <w:tcPr>
            <w:tcW w:w="2222" w:type="dxa"/>
            <w:tcBorders>
              <w:top w:val="single" w:sz="6" w:space="0" w:color="auto"/>
              <w:left w:val="single" w:sz="6" w:space="0" w:color="auto"/>
              <w:bottom w:val="single" w:sz="6" w:space="0" w:color="auto"/>
              <w:right w:val="single" w:sz="6" w:space="0" w:color="auto"/>
            </w:tcBorders>
          </w:tcPr>
          <w:p w:rsidR="005E57CA" w:rsidRPr="00A46645" w:rsidRDefault="005E57CA" w:rsidP="00A46645">
            <w:pPr>
              <w:pStyle w:val="31"/>
              <w:spacing w:line="360" w:lineRule="auto"/>
              <w:rPr>
                <w:sz w:val="28"/>
                <w:szCs w:val="28"/>
              </w:rPr>
            </w:pPr>
            <w:r w:rsidRPr="00A46645">
              <w:rPr>
                <w:sz w:val="28"/>
                <w:szCs w:val="28"/>
              </w:rPr>
              <w:t>Общественная зона</w:t>
            </w:r>
          </w:p>
        </w:tc>
        <w:tc>
          <w:tcPr>
            <w:tcW w:w="2127"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8"/>
                <w:szCs w:val="28"/>
              </w:rPr>
            </w:pPr>
            <w:r w:rsidRPr="002241B6">
              <w:rPr>
                <w:rFonts w:ascii="Times New Roman" w:hAnsi="Times New Roman"/>
                <w:sz w:val="28"/>
                <w:szCs w:val="28"/>
              </w:rPr>
              <w:t>Социальная зона</w:t>
            </w:r>
          </w:p>
        </w:tc>
        <w:tc>
          <w:tcPr>
            <w:tcW w:w="1842"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8"/>
                <w:szCs w:val="28"/>
              </w:rPr>
            </w:pPr>
            <w:r w:rsidRPr="002241B6">
              <w:rPr>
                <w:rFonts w:ascii="Times New Roman" w:hAnsi="Times New Roman"/>
                <w:color w:val="000000"/>
                <w:sz w:val="28"/>
                <w:szCs w:val="28"/>
              </w:rPr>
              <w:t>Личная зона</w:t>
            </w:r>
          </w:p>
        </w:tc>
        <w:tc>
          <w:tcPr>
            <w:tcW w:w="1653" w:type="dxa"/>
            <w:tcBorders>
              <w:top w:val="single" w:sz="6" w:space="0" w:color="auto"/>
              <w:left w:val="single" w:sz="6" w:space="0" w:color="auto"/>
              <w:bottom w:val="single" w:sz="6" w:space="0" w:color="auto"/>
              <w:right w:val="single" w:sz="6" w:space="0" w:color="auto"/>
            </w:tcBorders>
          </w:tcPr>
          <w:p w:rsidR="005E57CA" w:rsidRPr="00A46645" w:rsidRDefault="005E57CA" w:rsidP="00A46645">
            <w:pPr>
              <w:pStyle w:val="31"/>
              <w:spacing w:line="360" w:lineRule="auto"/>
              <w:rPr>
                <w:sz w:val="28"/>
                <w:szCs w:val="28"/>
              </w:rPr>
            </w:pPr>
            <w:r w:rsidRPr="00A46645">
              <w:rPr>
                <w:sz w:val="28"/>
                <w:szCs w:val="28"/>
              </w:rPr>
              <w:t>Интимная зона</w:t>
            </w:r>
          </w:p>
        </w:tc>
      </w:tr>
      <w:tr w:rsidR="005E57CA" w:rsidRPr="002241B6" w:rsidTr="005B5549">
        <w:trPr>
          <w:trHeight w:val="338"/>
          <w:jc w:val="center"/>
        </w:trPr>
        <w:tc>
          <w:tcPr>
            <w:tcW w:w="2222"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pStyle w:val="7"/>
              <w:spacing w:line="360" w:lineRule="auto"/>
              <w:jc w:val="both"/>
              <w:rPr>
                <w:rFonts w:ascii="Times New Roman" w:eastAsia="Times New Roman" w:hAnsi="Times New Roman"/>
                <w:sz w:val="28"/>
                <w:szCs w:val="28"/>
              </w:rPr>
            </w:pPr>
            <w:r w:rsidRPr="002241B6">
              <w:rPr>
                <w:rFonts w:ascii="Times New Roman" w:eastAsia="Times New Roman" w:hAnsi="Times New Roman"/>
                <w:sz w:val="28"/>
                <w:szCs w:val="28"/>
              </w:rPr>
              <w:t>Более 3,6 м</w:t>
            </w:r>
          </w:p>
        </w:tc>
        <w:tc>
          <w:tcPr>
            <w:tcW w:w="2127"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8"/>
                <w:szCs w:val="28"/>
              </w:rPr>
            </w:pPr>
            <w:r w:rsidRPr="002241B6">
              <w:rPr>
                <w:rFonts w:ascii="Times New Roman" w:hAnsi="Times New Roman"/>
                <w:color w:val="000000"/>
                <w:sz w:val="28"/>
                <w:szCs w:val="28"/>
              </w:rPr>
              <w:t xml:space="preserve">1,2  </w:t>
            </w:r>
            <w:r w:rsidRPr="002241B6">
              <w:rPr>
                <w:rFonts w:ascii="Times New Roman" w:hAnsi="Times New Roman"/>
                <w:sz w:val="28"/>
                <w:szCs w:val="28"/>
              </w:rPr>
              <w:t xml:space="preserve">—   </w:t>
            </w:r>
            <w:r w:rsidRPr="002241B6">
              <w:rPr>
                <w:rFonts w:ascii="Times New Roman" w:hAnsi="Times New Roman"/>
                <w:color w:val="000000"/>
                <w:sz w:val="28"/>
                <w:szCs w:val="28"/>
              </w:rPr>
              <w:t>3,6 м</w:t>
            </w:r>
          </w:p>
        </w:tc>
        <w:tc>
          <w:tcPr>
            <w:tcW w:w="1842"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8"/>
                <w:szCs w:val="28"/>
              </w:rPr>
            </w:pPr>
            <w:r w:rsidRPr="002241B6">
              <w:rPr>
                <w:rFonts w:ascii="Times New Roman" w:hAnsi="Times New Roman"/>
                <w:sz w:val="28"/>
                <w:szCs w:val="28"/>
              </w:rPr>
              <w:t>46 см  —   1,2  м</w:t>
            </w:r>
          </w:p>
        </w:tc>
        <w:tc>
          <w:tcPr>
            <w:tcW w:w="1653" w:type="dxa"/>
            <w:tcBorders>
              <w:top w:val="single" w:sz="6" w:space="0" w:color="auto"/>
              <w:left w:val="single" w:sz="6" w:space="0" w:color="auto"/>
              <w:bottom w:val="single" w:sz="6" w:space="0" w:color="auto"/>
              <w:right w:val="single" w:sz="6" w:space="0" w:color="auto"/>
            </w:tcBorders>
          </w:tcPr>
          <w:p w:rsidR="005E57CA" w:rsidRPr="002241B6" w:rsidRDefault="005E57CA" w:rsidP="00A46645">
            <w:pPr>
              <w:shd w:val="clear" w:color="auto" w:fill="FFFFFF"/>
              <w:autoSpaceDE w:val="0"/>
              <w:autoSpaceDN w:val="0"/>
              <w:adjustRightInd w:val="0"/>
              <w:spacing w:line="360" w:lineRule="auto"/>
              <w:jc w:val="both"/>
              <w:rPr>
                <w:rFonts w:ascii="Times New Roman" w:hAnsi="Times New Roman"/>
                <w:sz w:val="28"/>
                <w:szCs w:val="28"/>
              </w:rPr>
            </w:pPr>
            <w:r w:rsidRPr="002241B6">
              <w:rPr>
                <w:rFonts w:ascii="Times New Roman" w:hAnsi="Times New Roman"/>
                <w:color w:val="000000"/>
                <w:sz w:val="28"/>
                <w:szCs w:val="28"/>
              </w:rPr>
              <w:t xml:space="preserve">15  </w:t>
            </w:r>
            <w:r w:rsidRPr="002241B6">
              <w:rPr>
                <w:rFonts w:ascii="Times New Roman" w:hAnsi="Times New Roman"/>
                <w:sz w:val="28"/>
                <w:szCs w:val="28"/>
              </w:rPr>
              <w:t xml:space="preserve">—   </w:t>
            </w:r>
            <w:r w:rsidRPr="002241B6">
              <w:rPr>
                <w:rFonts w:ascii="Times New Roman" w:hAnsi="Times New Roman"/>
                <w:color w:val="000000"/>
                <w:sz w:val="28"/>
                <w:szCs w:val="28"/>
              </w:rPr>
              <w:t>46 см</w:t>
            </w:r>
          </w:p>
        </w:tc>
      </w:tr>
    </w:tbl>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A46645">
        <w:rPr>
          <w:rFonts w:ascii="Times New Roman" w:hAnsi="Times New Roman"/>
          <w:color w:val="000000"/>
          <w:sz w:val="28"/>
          <w:szCs w:val="28"/>
        </w:rPr>
        <w:t>Личная зона — это расстояние, которое обычно разделяет людей, собравшихся вместе по какому-либо поводу: на офи</w:t>
      </w:r>
      <w:r w:rsidRPr="00A46645">
        <w:rPr>
          <w:rFonts w:ascii="Times New Roman" w:hAnsi="Times New Roman"/>
          <w:color w:val="000000"/>
          <w:sz w:val="28"/>
          <w:szCs w:val="28"/>
        </w:rPr>
        <w:softHyphen/>
        <w:t>циальном приеме, дружеской вечеринке, спектакле или встрече с известным артистом, общественным деятелем и т.д. Обратите внимание на расстановку кресел в театре, кинозале или костеле — расстояние между ними не должно нарушать личную зону каждого, принятую в данной культуре.</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Социальная зона — это расстояние мы принимаем и охраняем в общении с людьми, которых мы знаем не очень хорошо. Социальная зона характерна для общения людей, расположенных на различных уровнях социальной (професси</w:t>
      </w:r>
      <w:r w:rsidRPr="00A46645">
        <w:rPr>
          <w:rFonts w:ascii="Times New Roman" w:hAnsi="Times New Roman"/>
          <w:color w:val="000000"/>
          <w:sz w:val="28"/>
          <w:szCs w:val="28"/>
        </w:rPr>
        <w:softHyphen/>
        <w:t>ональной, должностной) пирамиды. Общественная зона: когда мы адресуемся к большой группе людей, то удобнее всего стоять именно на этом расстоянии от аудитории</w:t>
      </w:r>
      <w:r w:rsidRPr="00A46645">
        <w:rPr>
          <w:rStyle w:val="a9"/>
          <w:rFonts w:ascii="Times New Roman" w:hAnsi="Times New Roman"/>
          <w:color w:val="000000"/>
          <w:sz w:val="28"/>
          <w:szCs w:val="28"/>
        </w:rPr>
        <w:footnoteReference w:id="6"/>
      </w:r>
      <w:r w:rsidRPr="00A46645">
        <w:rPr>
          <w:rFonts w:ascii="Times New Roman" w:hAnsi="Times New Roman"/>
          <w:color w:val="000000"/>
          <w:sz w:val="28"/>
          <w:szCs w:val="28"/>
        </w:rPr>
        <w:t>.</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Изложенное выше позволяет понять, как ведут себя люди в лифте, на транспорте или в толпе, когда нарушаются границы тех или иных зон, а также принятые ритуалы занятия сво</w:t>
      </w:r>
      <w:r w:rsidRPr="00A46645">
        <w:rPr>
          <w:rFonts w:ascii="Times New Roman" w:hAnsi="Times New Roman"/>
          <w:color w:val="000000"/>
          <w:sz w:val="28"/>
          <w:szCs w:val="28"/>
        </w:rPr>
        <w:softHyphen/>
        <w:t>бодной территории (места в театре, конференц-зале, на пляже, в электричке и т.д.). Остановимся на двух наблюдениях.</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1. Толпа обычно настроена агрессивно по отношению к тем, кто намерен ограничить ее территорию. Происходит следую</w:t>
      </w:r>
      <w:r w:rsidRPr="00A46645">
        <w:rPr>
          <w:rFonts w:ascii="Times New Roman" w:hAnsi="Times New Roman"/>
          <w:color w:val="000000"/>
          <w:sz w:val="28"/>
          <w:szCs w:val="28"/>
        </w:rPr>
        <w:softHyphen/>
        <w:t>щее: по мере того как увеличиваются толпа и ее плотность, личное пространство каждого отдельного человека становится все меньше, и он принимает враждебную стойку. С увели</w:t>
      </w:r>
      <w:r w:rsidRPr="00A46645">
        <w:rPr>
          <w:rFonts w:ascii="Times New Roman" w:hAnsi="Times New Roman"/>
          <w:color w:val="000000"/>
          <w:sz w:val="28"/>
          <w:szCs w:val="28"/>
        </w:rPr>
        <w:softHyphen/>
        <w:t>чением толпы нарастает ее враждебность и агрессивность. Зная это, милиция всегда стремится разогнать агрессивную толпу, чтобы каждый человек вновь обрел свое зональное простран</w:t>
      </w:r>
      <w:r w:rsidRPr="00A46645">
        <w:rPr>
          <w:rFonts w:ascii="Times New Roman" w:hAnsi="Times New Roman"/>
          <w:color w:val="000000"/>
          <w:sz w:val="28"/>
          <w:szCs w:val="28"/>
        </w:rPr>
        <w:softHyphen/>
        <w:t>ство и успокоился.</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2. У представителей разных наций различны и зональные пространства. У многих европейских наций интимная зона составляет 23 — 25 см, у американцев — около 46 см. Продвижение в интимную зону лица противоположного пола является способом выражения интереса к этому человеку и •называется заигрыванием. Если заигрывание не принимается, то человек отступает и в дальнейшем соблюдает дистанцию. Если же ухаживания принимаются, то человек позволяет «нарушителю» оставаться внутри его интимной зоны. При встрече же представителей разных культур, скажем, европейца и американца, из-за различия в культурных нормах могут возникнуть пикантные ситуации. Пикантные ситуации возни</w:t>
      </w:r>
      <w:r w:rsidRPr="00A46645">
        <w:rPr>
          <w:rFonts w:ascii="Times New Roman" w:hAnsi="Times New Roman"/>
          <w:color w:val="000000"/>
          <w:sz w:val="28"/>
          <w:szCs w:val="28"/>
        </w:rPr>
        <w:softHyphen/>
        <w:t>кают и при встрече американцев с японцами, у которых интимная зона ввиду перенаселенности их страны и сформи</w:t>
      </w:r>
      <w:r w:rsidRPr="00A46645">
        <w:rPr>
          <w:rFonts w:ascii="Times New Roman" w:hAnsi="Times New Roman"/>
          <w:color w:val="000000"/>
          <w:sz w:val="28"/>
          <w:szCs w:val="28"/>
        </w:rPr>
        <w:softHyphen/>
        <w:t>ровавшихся на этой основе норм культуры еще меньше. Читатель сам может составить варианты взаимной интерпре</w:t>
      </w:r>
      <w:r w:rsidRPr="00A46645">
        <w:rPr>
          <w:rFonts w:ascii="Times New Roman" w:hAnsi="Times New Roman"/>
          <w:color w:val="000000"/>
          <w:sz w:val="28"/>
          <w:szCs w:val="28"/>
        </w:rPr>
        <w:softHyphen/>
        <w:t>тации поведения таких собеседников</w:t>
      </w:r>
      <w:r w:rsidRPr="00A46645">
        <w:rPr>
          <w:rStyle w:val="a9"/>
          <w:rFonts w:ascii="Times New Roman" w:hAnsi="Times New Roman"/>
          <w:color w:val="000000"/>
          <w:sz w:val="28"/>
          <w:szCs w:val="28"/>
        </w:rPr>
        <w:footnoteReference w:id="7"/>
      </w:r>
      <w:r w:rsidRPr="00A46645">
        <w:rPr>
          <w:rFonts w:ascii="Times New Roman" w:hAnsi="Times New Roman"/>
          <w:color w:val="000000"/>
          <w:sz w:val="28"/>
          <w:szCs w:val="28"/>
        </w:rPr>
        <w:t>.</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Время позволяет регламентировать, синхронизировать и тем самым упорядочивать совместную жизнь людей в среде оби</w:t>
      </w:r>
      <w:r w:rsidRPr="00A46645">
        <w:rPr>
          <w:rFonts w:ascii="Times New Roman" w:hAnsi="Times New Roman"/>
          <w:color w:val="000000"/>
          <w:sz w:val="28"/>
          <w:szCs w:val="28"/>
        </w:rPr>
        <w:softHyphen/>
        <w:t>тания. Оно необратимо, т.е. течет лишь в одном направлении: из прошлого в будущее. Различные гадания, предвидения путем «озарений», прогнозы и другие виды проникновения в будущее отличаются друг от друга лишь степенью достоверности, но никогда не смогут быть истинными. Истину в виде событий приносит время</w:t>
      </w:r>
      <w:r>
        <w:rPr>
          <w:rFonts w:ascii="Times New Roman" w:hAnsi="Times New Roman"/>
          <w:color w:val="000000"/>
          <w:sz w:val="28"/>
          <w:szCs w:val="28"/>
        </w:rPr>
        <w:t xml:space="preserve">, </w:t>
      </w:r>
      <w:r w:rsidRPr="00A46645">
        <w:rPr>
          <w:rFonts w:ascii="Times New Roman" w:hAnsi="Times New Roman"/>
          <w:color w:val="000000"/>
          <w:sz w:val="28"/>
          <w:szCs w:val="28"/>
        </w:rPr>
        <w:t xml:space="preserve"> природа которого во многом остается за</w:t>
      </w:r>
      <w:r w:rsidRPr="00A46645">
        <w:rPr>
          <w:rFonts w:ascii="Times New Roman" w:hAnsi="Times New Roman"/>
          <w:color w:val="000000"/>
          <w:sz w:val="28"/>
          <w:szCs w:val="28"/>
        </w:rPr>
        <w:softHyphen/>
        <w:t>гадочной. Поэтому стоит ознакомиться с рядом теорий времени и его функций в организации жизненной среды.</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Как, очевидно,  время считали абсолют</w:t>
      </w:r>
      <w:r w:rsidRPr="00A46645">
        <w:rPr>
          <w:rFonts w:ascii="Times New Roman" w:hAnsi="Times New Roman"/>
          <w:color w:val="000000"/>
          <w:sz w:val="28"/>
          <w:szCs w:val="28"/>
        </w:rPr>
        <w:softHyphen/>
        <w:t>ной (Ньютон) или относительной (Эйнштейн) величиной. Философски ориентированные мыслители прошлого тоже по-разному оценивали сущность времени: Гегель считал, что время есть порождение мирового разума; Беркли, Кант, Юм и Мах ставили существование времени в зависимость от индивиду</w:t>
      </w:r>
      <w:r w:rsidRPr="00A46645">
        <w:rPr>
          <w:rFonts w:ascii="Times New Roman" w:hAnsi="Times New Roman"/>
          <w:color w:val="000000"/>
          <w:sz w:val="28"/>
          <w:szCs w:val="28"/>
        </w:rPr>
        <w:softHyphen/>
        <w:t>ального сознания. Не вдаваясь в анализ этих утверждений, воспользуемся некоторыми из них для решения нашей задачи.</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На уровне конкретной жизненной среды время является абсолютной величиной, поскольку для того чтобы оно объ</w:t>
      </w:r>
      <w:r w:rsidRPr="00A46645">
        <w:rPr>
          <w:rFonts w:ascii="Times New Roman" w:hAnsi="Times New Roman"/>
          <w:color w:val="000000"/>
          <w:sz w:val="28"/>
          <w:szCs w:val="28"/>
        </w:rPr>
        <w:softHyphen/>
        <w:t>ективно изменилось, необходимо, чтобы эта среда двигалась со скоростью, близкой к скорости света. Итак, время на этом уровне объективно, оно не зависит от чьих-либо желаний. Именно это его свойство позволяет синхронизировать процес</w:t>
      </w:r>
      <w:r w:rsidRPr="00A46645">
        <w:rPr>
          <w:rFonts w:ascii="Times New Roman" w:hAnsi="Times New Roman"/>
          <w:color w:val="000000"/>
          <w:sz w:val="28"/>
          <w:szCs w:val="28"/>
        </w:rPr>
        <w:softHyphen/>
        <w:t>сы, протекающие в жизненной среде, организуя (регламенти</w:t>
      </w:r>
      <w:r w:rsidRPr="00A46645">
        <w:rPr>
          <w:rFonts w:ascii="Times New Roman" w:hAnsi="Times New Roman"/>
          <w:color w:val="000000"/>
          <w:sz w:val="28"/>
          <w:szCs w:val="28"/>
        </w:rPr>
        <w:softHyphen/>
        <w:t>руя) взаимодействие людей по месту и времени. Для этого существуют единицы и системы его измерения: эра, век, год, месяц, неделя, сутки (солнечное время), местное время (для долготы данной местности), поясное время, декретное время, летнее время. Само измерение и хранение эталонов времени осуществляется различными часами (система счета времени основана на атомной секунде, измеряемой квантовыми часами).</w:t>
      </w:r>
    </w:p>
    <w:p w:rsidR="005E57CA" w:rsidRPr="00A46645" w:rsidRDefault="005E57CA" w:rsidP="00A46645">
      <w:pPr>
        <w:shd w:val="clear" w:color="auto" w:fill="FFFFFF"/>
        <w:autoSpaceDE w:val="0"/>
        <w:autoSpaceDN w:val="0"/>
        <w:adjustRightInd w:val="0"/>
        <w:spacing w:line="360" w:lineRule="auto"/>
        <w:ind w:firstLine="567"/>
        <w:jc w:val="both"/>
        <w:rPr>
          <w:rFonts w:ascii="Times New Roman" w:hAnsi="Times New Roman"/>
          <w:sz w:val="28"/>
          <w:szCs w:val="28"/>
        </w:rPr>
      </w:pPr>
      <w:r w:rsidRPr="00A46645">
        <w:rPr>
          <w:rFonts w:ascii="Times New Roman" w:hAnsi="Times New Roman"/>
          <w:color w:val="000000"/>
          <w:sz w:val="28"/>
          <w:szCs w:val="28"/>
        </w:rPr>
        <w:t>Любые процессы могут быть оценены по своей длительнос</w:t>
      </w:r>
      <w:r w:rsidRPr="00A46645">
        <w:rPr>
          <w:rFonts w:ascii="Times New Roman" w:hAnsi="Times New Roman"/>
          <w:color w:val="000000"/>
          <w:sz w:val="28"/>
          <w:szCs w:val="28"/>
        </w:rPr>
        <w:softHyphen/>
        <w:t>ти: в экономике — это время обращения товаров или капи</w:t>
      </w:r>
      <w:r w:rsidRPr="00A46645">
        <w:rPr>
          <w:rFonts w:ascii="Times New Roman" w:hAnsi="Times New Roman"/>
          <w:color w:val="000000"/>
          <w:sz w:val="28"/>
          <w:szCs w:val="28"/>
        </w:rPr>
        <w:softHyphen/>
        <w:t>талов, в психологии — время реакции человека на те или иные стимулы и т.д. В плане же восприятия времени, обусловленного переживаниями человека, оно является относительной вели</w:t>
      </w:r>
      <w:r w:rsidRPr="00A46645">
        <w:rPr>
          <w:rFonts w:ascii="Times New Roman" w:hAnsi="Times New Roman"/>
          <w:color w:val="000000"/>
          <w:sz w:val="28"/>
          <w:szCs w:val="28"/>
        </w:rPr>
        <w:softHyphen/>
        <w:t>чиной. «Счастливые часов не наблюдают» — суждение, осно</w:t>
      </w:r>
      <w:r w:rsidRPr="00A46645">
        <w:rPr>
          <w:rFonts w:ascii="Times New Roman" w:hAnsi="Times New Roman"/>
          <w:color w:val="000000"/>
          <w:sz w:val="28"/>
          <w:szCs w:val="28"/>
        </w:rPr>
        <w:softHyphen/>
        <w:t>ванное на верных наблюдениях. Психологическое время весьма отличается от астрономического: оно связано с внутренним миром человека и зависит от его состояния. Время течет медленно, когда человек ждет кого-либо или чего-либо или когда встречается с трудностями, которые необходимо преодо</w:t>
      </w:r>
      <w:r w:rsidRPr="00A46645">
        <w:rPr>
          <w:rFonts w:ascii="Times New Roman" w:hAnsi="Times New Roman"/>
          <w:color w:val="000000"/>
          <w:sz w:val="28"/>
          <w:szCs w:val="28"/>
        </w:rPr>
        <w:softHyphen/>
        <w:t>леть, — надежда на «лучшее», усиливая притягательность будущего, порождает нетерпеливое поведение, «замедляя» те</w:t>
      </w:r>
      <w:r w:rsidRPr="00A46645">
        <w:rPr>
          <w:rFonts w:ascii="Times New Roman" w:hAnsi="Times New Roman"/>
          <w:color w:val="000000"/>
          <w:sz w:val="28"/>
          <w:szCs w:val="28"/>
        </w:rPr>
        <w:softHyphen/>
        <w:t>чение актуального времени. И наоборот, увлеченность чем-либо или кем-либо, усиливая притягательность настоящего, «сокращает» время — оно проходит быстро, незаметно.</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A46645">
        <w:rPr>
          <w:rFonts w:ascii="Times New Roman" w:hAnsi="Times New Roman"/>
          <w:color w:val="000000"/>
          <w:sz w:val="28"/>
          <w:szCs w:val="28"/>
        </w:rPr>
        <w:t>Для организации жизненной среды людей необходимо знать одну простую истину — всякая экономия сводится к экономии людьми своего времени. Так, если Вы, планируя, например, строительство микрорайона, увлечены идеей симметрии и магистрали пешеходных передвижений людей проложили по прямоугольным схемам, то считайте, что люди будут экономить и свои усилия, и свое время и непременно проложат тропинки, «портящие» весь Ваш архитектурный ансамбль, пусть даже прекрасный по эстетическим критериям. Не стоит сердиться на людей при этом — их действия объективны. Так же обстоит дело с временной связью сфер труда и быта: если на рабочем месте ведется борьба за экономию времени (производитель</w:t>
      </w:r>
      <w:r w:rsidRPr="00A46645">
        <w:rPr>
          <w:rFonts w:ascii="Times New Roman" w:hAnsi="Times New Roman"/>
          <w:color w:val="000000"/>
          <w:sz w:val="28"/>
          <w:szCs w:val="28"/>
        </w:rPr>
        <w:softHyphen/>
        <w:t xml:space="preserve">ность труда!), но муниципальные власти не содействуют экономии времени населения в сферах услуг и быта, то результаты борьбы за экономию рабочего времени будут плачевны — у людей не возникнет </w:t>
      </w:r>
      <w:r w:rsidRPr="00A46645">
        <w:rPr>
          <w:rFonts w:ascii="Times New Roman" w:hAnsi="Times New Roman"/>
          <w:i/>
          <w:color w:val="000000"/>
          <w:sz w:val="28"/>
          <w:szCs w:val="28"/>
        </w:rPr>
        <w:t xml:space="preserve">устойчивой привычки сбережения времени </w:t>
      </w:r>
      <w:r w:rsidRPr="00A46645">
        <w:rPr>
          <w:rFonts w:ascii="Times New Roman" w:hAnsi="Times New Roman"/>
          <w:color w:val="000000"/>
          <w:sz w:val="28"/>
          <w:szCs w:val="28"/>
        </w:rPr>
        <w:t>в своей деятельности и поведении. Экономия времени дей</w:t>
      </w:r>
      <w:r w:rsidRPr="00A46645">
        <w:rPr>
          <w:rFonts w:ascii="Times New Roman" w:hAnsi="Times New Roman"/>
          <w:color w:val="000000"/>
          <w:sz w:val="28"/>
          <w:szCs w:val="28"/>
        </w:rPr>
        <w:softHyphen/>
        <w:t>ствует как закон и в сфере проектирования и строительства учреждений, связанных также и с удовлетворением образова</w:t>
      </w:r>
      <w:r w:rsidRPr="00A46645">
        <w:rPr>
          <w:rFonts w:ascii="Times New Roman" w:hAnsi="Times New Roman"/>
          <w:color w:val="000000"/>
          <w:sz w:val="28"/>
          <w:szCs w:val="28"/>
        </w:rPr>
        <w:softHyphen/>
        <w:t>тельных и художественных потребностей людей, живущих в конкретной жизненной среде. Они должны располагаться в досягаемости пешеходного передвижения для большинства жителей микрорайона, малого города, поселка или села.</w:t>
      </w:r>
      <w:r>
        <w:rPr>
          <w:rFonts w:ascii="Times New Roman" w:hAnsi="Times New Roman"/>
          <w:color w:val="000000"/>
          <w:sz w:val="28"/>
          <w:szCs w:val="28"/>
        </w:rPr>
        <w:t xml:space="preserve"> </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p>
    <w:p w:rsidR="005E57CA" w:rsidRPr="00BB19A5" w:rsidRDefault="005E57CA" w:rsidP="00BB19A5">
      <w:pPr>
        <w:pStyle w:val="11"/>
        <w:numPr>
          <w:ilvl w:val="0"/>
          <w:numId w:val="3"/>
        </w:numPr>
        <w:shd w:val="clear" w:color="auto" w:fill="FFFFFF"/>
        <w:autoSpaceDE w:val="0"/>
        <w:autoSpaceDN w:val="0"/>
        <w:adjustRightInd w:val="0"/>
        <w:spacing w:line="360" w:lineRule="auto"/>
        <w:rPr>
          <w:rFonts w:ascii="Times New Roman" w:hAnsi="Times New Roman"/>
          <w:b/>
          <w:color w:val="000000"/>
          <w:sz w:val="28"/>
          <w:szCs w:val="28"/>
        </w:rPr>
      </w:pPr>
      <w:r w:rsidRPr="00BB19A5">
        <w:rPr>
          <w:rFonts w:ascii="Times New Roman" w:hAnsi="Times New Roman"/>
          <w:b/>
          <w:color w:val="000000"/>
          <w:sz w:val="28"/>
          <w:szCs w:val="28"/>
        </w:rPr>
        <w:t>СТРУКТУРА  ЖИЗНЕННОЙ СРЕДЫ ЧЕЛОВЕКА</w:t>
      </w:r>
    </w:p>
    <w:p w:rsidR="005E57CA" w:rsidRPr="00F93A1F"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структуре единой жизненной среды человека чаще всего выделяют социально-бытовую, трудовую и рекреационную среды. Основанием для их различения служит специфика функций, выполняемых по отношению к человеку различными компонентами среды и их комплексами. Рассмотрим каждую из перечисленных разновидностей. </w:t>
      </w:r>
    </w:p>
    <w:p w:rsidR="005E57CA" w:rsidRPr="00BB19A5" w:rsidRDefault="005E57CA" w:rsidP="00BB19A5">
      <w:pPr>
        <w:pStyle w:val="11"/>
        <w:numPr>
          <w:ilvl w:val="1"/>
          <w:numId w:val="4"/>
        </w:numPr>
        <w:shd w:val="clear" w:color="auto" w:fill="FFFFFF"/>
        <w:autoSpaceDE w:val="0"/>
        <w:autoSpaceDN w:val="0"/>
        <w:adjustRightInd w:val="0"/>
        <w:spacing w:line="360" w:lineRule="auto"/>
        <w:jc w:val="both"/>
        <w:rPr>
          <w:rFonts w:ascii="Times New Roman" w:hAnsi="Times New Roman"/>
          <w:color w:val="000000"/>
          <w:sz w:val="28"/>
          <w:szCs w:val="28"/>
        </w:rPr>
      </w:pPr>
      <w:r w:rsidRPr="00BB19A5">
        <w:rPr>
          <w:rFonts w:ascii="Times New Roman" w:hAnsi="Times New Roman"/>
          <w:color w:val="000000"/>
          <w:sz w:val="28"/>
          <w:szCs w:val="28"/>
        </w:rPr>
        <w:t>СОЦИАЛЬНО-БЫТОВАЯ СРЕДА</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Под социально-бытовой средой человека традиционно понимается та часть его жизненной среды, которая организуется и развивается в целях обеспечения необходимых условий его существования, жизнедеятельности как биосоциального существа и поддержания физического и психического здоровья. Различают несколько уровней среды данного типа, среди которых особого внимания заслуживает городская среда и жилищная среда.</w:t>
      </w:r>
    </w:p>
    <w:p w:rsidR="005E57CA" w:rsidRPr="00BB19A5" w:rsidRDefault="005E57CA" w:rsidP="00BB19A5">
      <w:pPr>
        <w:pStyle w:val="11"/>
        <w:numPr>
          <w:ilvl w:val="1"/>
          <w:numId w:val="4"/>
        </w:numPr>
        <w:shd w:val="clear" w:color="auto" w:fill="FFFFFF"/>
        <w:autoSpaceDE w:val="0"/>
        <w:autoSpaceDN w:val="0"/>
        <w:adjustRightInd w:val="0"/>
        <w:spacing w:line="360" w:lineRule="auto"/>
        <w:jc w:val="both"/>
        <w:rPr>
          <w:rFonts w:ascii="Times New Roman" w:hAnsi="Times New Roman"/>
          <w:color w:val="000000"/>
          <w:sz w:val="28"/>
          <w:szCs w:val="28"/>
        </w:rPr>
      </w:pPr>
      <w:r w:rsidRPr="00BB19A5">
        <w:rPr>
          <w:rFonts w:ascii="Times New Roman" w:hAnsi="Times New Roman"/>
          <w:color w:val="000000"/>
          <w:sz w:val="28"/>
          <w:szCs w:val="28"/>
        </w:rPr>
        <w:t>ГОРОДСКАЯ СРЕДА</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Характерными чертами современного этапа общественного развития являются быстрый рост городов и увеличения числа проживающих в них людей. В городских поселениях формируется особая среда жизни человека–городская среда.</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Среда городов развивается в определенном природном ландшафте и включает в себя как компоненты неживой природы – рельеф, климат, источники воды, так и живой природы – растительность, животный мир. Для описания природного компонента этого типа среды обычно прибегают к понятию «природно-ресурсный потенциал». Согласно определению Г.С. Камериловой, природно-ресурсный потенциал-это часть природных ресурсов, которая может быть реально вовлечена в хозяйственную деятельность при данных технических и социально-экономических возможностях общества с условием сохранения среды человека.</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Помимо природных, городская среда содержит компоненты, искусственно созданные человеком, - техносферу. Ее компоненты включают в себя производство и его результаты, городской архитектурный комплекс, транспорт.</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Наконец, последний, и, пожалуй, наиважнейший компонент городской урбосистемы – население. Оно выступает как потребитель продуктов деятельности производства, но в то же время и как носитель разнообразных нематериальных потребностей. Социальные интересы людей включают широкий спектр потребностей культурного, экологического, эстического, национального, экономического и политического характера. Инфраструктура города призвана обеспечивать удовлетворение всего многообразия потребностей населения и отдельных людей как субъектов взаимоотношений с другими компонентами урбосистемы.</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Различные компоненты городской среды тесно связаны между собой. В процессе их взаимодействия усиливаются противоречия между отдельными компонентами. В результате активной преобразующей деятельности человечества возникла новая экологическая среда с высокой концентрацией антропогенных факторов. Такие из них, как загрязнение атмосферного воздуха, высокий уровень шума, электромагнитные излучения, являются непосредственным продуктом индустриализации, другие – сосредоточение предприятий на ограниченной территории, высокая плотность населения, миграционные процессы и т. д. - являются следствием урбанизации  как формы расселения.</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Более всего естественная среда обитания изменяется в крупных городах. Этому способствуют специфический ритм жизни, психоэмоциональная обстановка труда и быта и пр. Как известно, интенсивность солнечной радиации в городах на 15-20% ниже, чем в прилегающей местности, тогда как среднегодовая температура примерно на 1,5 ºС выше, не столь значительны суточные и сезонные колебания температуры, чаще возникают туманы, больше осадков, ниже атмосферное давление.</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Городскому жителю постоянно приходится решать задачи, требующие больших психологических усилий, он вынужден увеличивать продолжительность своего рабочего времени, сокращая отдых и постоянно ощущая нехватку времени. Горожане испытывают постоянный избыток информации. В результате у многих людей развиваются неврозы и так называемые болезни цивилизации. Социальные условия, информационные и интеллектуальные перегрузки, вызывающие у горожан психическую усталость и эмоциональные стрессы, становятся причиной возникновения большинства язвенных болезней желудка и 4/5 случаев инфаркта миокарда, провоцируют конфликтные ситуации, дезорганизацию ближайшего социального окружения человека, способствуют развитию болезней. Стресс стал сегодня привычным состоянием для горожан. Они испытывают его от появления на свет до самой смерти. Еще в 1926 году Г. Селье обратил внимание на то, что у пациентов, страдающих различными заболеваниями, обнаруживается ряд общих симптомов, таких, как потеря аппетита, мышечная слабость, повышенное артериальное давление, снижение уровней мотиваций и др. Эти наблюдения послужили ему основанием для определения стресса как «совокупности всех неспецифических изменений (внутри организма), функциональных и органических».</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Эмоциональный стресс развивается в условиях, когда не удается достигнуть результата, жизненно важного удовлетворения биологических и социальных потребностей, и когда результат сопровождается комплексом сомовегетативных реакций. При длительном стрессе продолжительное влияние гормонов, участвующих в формировании стресс-реакции, ведет к нарушениям функций организма, начинается заболевание – у одних людей это патология сердечнососудистой системы, а у других - изъязвление желудочно-кишечного тракта. Таким образом, стресс может служить патогенетическо основой невротических, сердечнососудистых, эндокринных и других заболеваний, количество которых, особенно в последнее время, непрерывно возрастает.</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Здоровье людей в значительной мере зависит от качества как природной, так и антропогенной среды. В условиях большого города влияние на человека природного компонента ослаблено, а действие антропогенных факторов резко усилено. Газовые и пылевые выбросы промышленных предприятий, сброс ими в окружающие водоемы сточных вод, коммунальные и бытовые отходы крупного города загрязняют окружающую среду разнообразными химическими элементами. В большинстве промышленных пыле и отходов содержание таких элементов, как ртуть, кадмий, цинк, олово, медь, вольфрам, висмут и др., в сотни, тысячи и десятки раз выше, чем в природных почвах.</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Среди источников загрязнения, отрицательно влияющих на здоровье человека, значительную роль играет автомобиль. Автомобили являются причиной 10-12% заболеваний, вырабатывают почти половину вех загрязнителей воздуха.</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Существенное воздействие на организм человека оказывает быстрота смены погоды. Можно уверенно говорить, что благоприятные природно-климатические условия могут смягчать вредное влияние антропогенных факторов на организм человека, а резкий климат с быстрой сменой погоды усугубляет их.</w:t>
      </w:r>
    </w:p>
    <w:p w:rsidR="005E57CA" w:rsidRDefault="005E57CA" w:rsidP="00A46645">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Общее действие неблагоприятных факторов городской среды снижает резистентность организма, приводит к более раннему возникновению тех заболеваний, к которым предрасположен данный человек, ухудшает течение уже имеющихся.</w:t>
      </w:r>
    </w:p>
    <w:p w:rsidR="005E57CA" w:rsidRPr="0030156A" w:rsidRDefault="005E57CA" w:rsidP="00A46645">
      <w:pPr>
        <w:shd w:val="clear" w:color="auto" w:fill="FFFFFF"/>
        <w:autoSpaceDE w:val="0"/>
        <w:autoSpaceDN w:val="0"/>
        <w:adjustRightInd w:val="0"/>
        <w:spacing w:line="360" w:lineRule="auto"/>
        <w:ind w:firstLine="567"/>
        <w:jc w:val="both"/>
        <w:rPr>
          <w:rFonts w:ascii="Times New Roman" w:hAnsi="Times New Roman"/>
          <w:b/>
          <w:color w:val="000000"/>
          <w:sz w:val="28"/>
          <w:szCs w:val="28"/>
        </w:rPr>
      </w:pPr>
      <w:r>
        <w:rPr>
          <w:rFonts w:ascii="Times New Roman" w:hAnsi="Times New Roman"/>
          <w:color w:val="000000"/>
          <w:sz w:val="28"/>
          <w:szCs w:val="28"/>
        </w:rPr>
        <w:t>Таким образом, урбанизация неоднозначно действует на человеческое общество: с одной стороны, город предоставляет человеку ряд общественно-экономических, социально-бытовых и культурных преимуществ, что положительно сказывается на его интеллектуальном развитии, дает возможность для лучшей реализации профессиональных и творческих способностей, с другой – человек отдаляется от природы и попадает в среду с вредными воздействиями: загрязненным воздухом, шумом и вибрацией, ограниченной жилплощадью.</w:t>
      </w:r>
    </w:p>
    <w:tbl>
      <w:tblPr>
        <w:tblW w:w="5000" w:type="pct"/>
        <w:jc w:val="center"/>
        <w:tblCellSpacing w:w="15" w:type="dxa"/>
        <w:tblCellMar>
          <w:top w:w="15" w:type="dxa"/>
          <w:left w:w="15" w:type="dxa"/>
          <w:bottom w:w="15" w:type="dxa"/>
          <w:right w:w="15" w:type="dxa"/>
        </w:tblCellMar>
        <w:tblLook w:val="00A0" w:firstRow="1" w:lastRow="0" w:firstColumn="1" w:lastColumn="0" w:noHBand="0" w:noVBand="0"/>
      </w:tblPr>
      <w:tblGrid>
        <w:gridCol w:w="9445"/>
      </w:tblGrid>
      <w:tr w:rsidR="005E57CA" w:rsidRPr="002241B6" w:rsidTr="00617CD2">
        <w:trPr>
          <w:tblCellSpacing w:w="15" w:type="dxa"/>
          <w:jc w:val="center"/>
        </w:trPr>
        <w:tc>
          <w:tcPr>
            <w:tcW w:w="0" w:type="auto"/>
            <w:vAlign w:val="center"/>
          </w:tcPr>
          <w:p w:rsidR="005E57CA" w:rsidRPr="00EA7419" w:rsidRDefault="005E57CA" w:rsidP="00AE1123">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51F89">
              <w:rPr>
                <w:rFonts w:ascii="Times New Roman" w:hAnsi="Times New Roman"/>
                <w:sz w:val="28"/>
                <w:szCs w:val="28"/>
                <w:lang w:eastAsia="ru-RU"/>
              </w:rPr>
              <w:t>Впрочем, есть и многочисленные примеры, когда человек своим вмешательством облагораживает природу, делает ее более комфортной, создает вторую "природу" - искусственную среду своего обитания - современные города, мегаполисы. Ярким примером позитивного воздействия на окружающую природу можно считать города ОАЭ. Но пока больше примеров отрицательного воздействия человека на окружающую среду.</w:t>
            </w:r>
            <w:r w:rsidRPr="002241B6">
              <w:rPr>
                <w:rFonts w:ascii="Times New Roman" w:hAnsi="Times New Roman"/>
                <w:sz w:val="28"/>
                <w:szCs w:val="28"/>
              </w:rPr>
              <w:t xml:space="preserve">         Между человеком и окружающей его средой устанавливаются различные связи и отношения, которые дают возможность жить человеку как природному и общественному существу. Однако в этих связях и отношениях могут происходить изменения, угрожающие жизни человека.</w:t>
            </w:r>
            <w:r w:rsidRPr="002241B6">
              <w:rPr>
                <w:rFonts w:ascii="Times New Roman" w:hAnsi="Times New Roman"/>
                <w:sz w:val="28"/>
                <w:szCs w:val="28"/>
              </w:rPr>
              <w:br/>
              <w:t xml:space="preserve">Поэтому, на протяжении своей истории люди пытались установить согласие с окружающей средой, чтобы обезопасить условия своего существования. Постепенно созрело сознание, что люди не являются безграничными царями природы и что нарушение экологического равновесия в природе, происшедшее под влиянием человеческой деятельности по освоению природы, может привести к угрозе самой жизни на Земле. </w:t>
            </w:r>
            <w:r w:rsidRPr="002241B6">
              <w:rPr>
                <w:rFonts w:ascii="Times New Roman" w:hAnsi="Times New Roman"/>
                <w:sz w:val="28"/>
                <w:szCs w:val="28"/>
              </w:rPr>
              <w:br/>
            </w:r>
          </w:p>
        </w:tc>
      </w:tr>
      <w:tr w:rsidR="005E57CA" w:rsidRPr="002241B6" w:rsidTr="00617CD2">
        <w:trPr>
          <w:tblCellSpacing w:w="15" w:type="dxa"/>
          <w:jc w:val="center"/>
        </w:trPr>
        <w:tc>
          <w:tcPr>
            <w:tcW w:w="0" w:type="auto"/>
            <w:vAlign w:val="center"/>
          </w:tcPr>
          <w:p w:rsidR="005E57CA" w:rsidRPr="00C51F89" w:rsidRDefault="005E57CA" w:rsidP="00C51F89">
            <w:pPr>
              <w:pStyle w:val="pagenav"/>
              <w:spacing w:line="360" w:lineRule="auto"/>
              <w:jc w:val="both"/>
              <w:rPr>
                <w:sz w:val="28"/>
                <w:szCs w:val="28"/>
              </w:rPr>
            </w:pPr>
          </w:p>
        </w:tc>
      </w:tr>
    </w:tbl>
    <w:p w:rsidR="005E57CA" w:rsidRDefault="005E57CA" w:rsidP="00AE1123">
      <w:pPr>
        <w:spacing w:line="360" w:lineRule="auto"/>
        <w:rPr>
          <w:rFonts w:ascii="Times New Roman" w:hAnsi="Times New Roman"/>
          <w:sz w:val="28"/>
          <w:szCs w:val="28"/>
          <w:lang w:eastAsia="ru-RU"/>
        </w:rPr>
      </w:pPr>
      <w:r w:rsidRPr="00C51F89">
        <w:rPr>
          <w:rFonts w:ascii="Times New Roman" w:hAnsi="Times New Roman"/>
          <w:sz w:val="28"/>
          <w:szCs w:val="28"/>
        </w:rPr>
        <w:br w:type="textWrapping" w:clear="all"/>
      </w: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AE1123">
      <w:pPr>
        <w:spacing w:line="360" w:lineRule="auto"/>
        <w:rPr>
          <w:rFonts w:ascii="Times New Roman" w:hAnsi="Times New Roman"/>
          <w:sz w:val="28"/>
          <w:szCs w:val="28"/>
          <w:lang w:eastAsia="ru-RU"/>
        </w:rPr>
      </w:pPr>
    </w:p>
    <w:p w:rsidR="005E57CA" w:rsidRDefault="005E57CA" w:rsidP="00287F86">
      <w:pPr>
        <w:pStyle w:val="11"/>
        <w:spacing w:line="360" w:lineRule="auto"/>
        <w:rPr>
          <w:rFonts w:ascii="Times New Roman" w:hAnsi="Times New Roman"/>
          <w:b/>
          <w:bCs/>
          <w:sz w:val="28"/>
          <w:szCs w:val="28"/>
          <w:lang w:val="en-US" w:eastAsia="ru-RU"/>
        </w:rPr>
      </w:pPr>
    </w:p>
    <w:p w:rsidR="005E57CA" w:rsidRPr="00287F86" w:rsidRDefault="005E57CA" w:rsidP="00287F86">
      <w:pPr>
        <w:pStyle w:val="11"/>
        <w:spacing w:line="360" w:lineRule="auto"/>
        <w:rPr>
          <w:rFonts w:ascii="Times New Roman" w:hAnsi="Times New Roman"/>
          <w:sz w:val="28"/>
          <w:szCs w:val="28"/>
          <w:lang w:eastAsia="ru-RU"/>
        </w:rPr>
      </w:pPr>
      <w:r w:rsidRPr="00287F86">
        <w:rPr>
          <w:rFonts w:ascii="Times New Roman" w:hAnsi="Times New Roman"/>
          <w:b/>
          <w:bCs/>
          <w:sz w:val="28"/>
          <w:szCs w:val="28"/>
          <w:lang w:eastAsia="ru-RU"/>
        </w:rPr>
        <w:t>ЗАКЛЮЧЕНИЕ</w:t>
      </w:r>
    </w:p>
    <w:p w:rsidR="005E57CA" w:rsidRPr="00C51F89" w:rsidRDefault="005E57CA" w:rsidP="00C51F89">
      <w:pPr>
        <w:spacing w:before="100" w:beforeAutospacing="1" w:after="100" w:afterAutospacing="1" w:line="360" w:lineRule="auto"/>
        <w:ind w:firstLine="708"/>
        <w:jc w:val="both"/>
        <w:rPr>
          <w:rFonts w:ascii="Times New Roman" w:hAnsi="Times New Roman"/>
          <w:sz w:val="28"/>
          <w:szCs w:val="28"/>
          <w:lang w:eastAsia="ru-RU"/>
        </w:rPr>
      </w:pPr>
      <w:r w:rsidRPr="00C51F89">
        <w:rPr>
          <w:rFonts w:ascii="Times New Roman" w:hAnsi="Times New Roman"/>
          <w:sz w:val="28"/>
          <w:szCs w:val="28"/>
          <w:lang w:eastAsia="ru-RU"/>
        </w:rPr>
        <w:t xml:space="preserve">Человечество вступает в новую эру своей истории, наиболее характерный её признак – возникновение глобальных проблем. Впервые в истории возникла ситуация, когда человечество может сплотиться на такой основе, как обеспечение глобальной безопасности современной цивилизации. </w:t>
      </w:r>
    </w:p>
    <w:p w:rsidR="005E57CA" w:rsidRPr="00C51F89" w:rsidRDefault="005E57CA" w:rsidP="00C51F89">
      <w:pPr>
        <w:spacing w:before="100" w:beforeAutospacing="1" w:after="100" w:afterAutospacing="1" w:line="360" w:lineRule="auto"/>
        <w:ind w:firstLine="708"/>
        <w:jc w:val="both"/>
        <w:rPr>
          <w:rFonts w:ascii="Times New Roman" w:hAnsi="Times New Roman"/>
          <w:sz w:val="28"/>
          <w:szCs w:val="28"/>
          <w:lang w:eastAsia="ru-RU"/>
        </w:rPr>
      </w:pPr>
      <w:r w:rsidRPr="00C51F89">
        <w:rPr>
          <w:rFonts w:ascii="Times New Roman" w:hAnsi="Times New Roman"/>
          <w:sz w:val="28"/>
          <w:szCs w:val="28"/>
          <w:lang w:eastAsia="ru-RU"/>
        </w:rPr>
        <w:t>Всю предыдущую историю можно рассматривать в экологическом смысле как шедший с ускорением процесс накопления тех изменений в науке, технике и в состоянии окружающей среды, которые в конце концов переросли в современный экологический кризис. Основной признак этого кризиса - резкое качественное изменение биосферы, происшедшее за последние 50 лет. Более того, не так давно появились уже первые признаки перерастания экологического кризиса в экологическую катастрофу, когда начинаются процессы необратимого разрушения биосферы. Экологическая проблема поставила человечество перед выбором дальнейшего пути развития: быть ли ему по-прежнему ориентированным на безграничный рост производства или этот рост должен быть согласован с реальными возможностями природной среды и человеческого организма, соразмерен не только с ближайшими, но и с отдаленными целями социального развития.</w:t>
      </w:r>
    </w:p>
    <w:p w:rsidR="005E57CA" w:rsidRPr="00C51F89" w:rsidRDefault="005E57CA" w:rsidP="00C51F89">
      <w:pPr>
        <w:spacing w:before="100" w:beforeAutospacing="1" w:after="100" w:afterAutospacing="1" w:line="360" w:lineRule="auto"/>
        <w:ind w:firstLine="708"/>
        <w:jc w:val="both"/>
        <w:rPr>
          <w:rFonts w:ascii="Times New Roman" w:hAnsi="Times New Roman"/>
          <w:sz w:val="28"/>
          <w:szCs w:val="28"/>
          <w:lang w:eastAsia="ru-RU"/>
        </w:rPr>
      </w:pPr>
      <w:r w:rsidRPr="00C51F89">
        <w:rPr>
          <w:rFonts w:ascii="Times New Roman" w:hAnsi="Times New Roman"/>
          <w:sz w:val="28"/>
          <w:szCs w:val="28"/>
          <w:lang w:eastAsia="ru-RU"/>
        </w:rPr>
        <w:t xml:space="preserve"> По сути дела возникновение первых орудий труда и первых технологий привели к началу антропогенного давления на природу и возникновению первых спровоцированных человеком экологических катаклизмов. </w:t>
      </w:r>
    </w:p>
    <w:p w:rsidR="005E57CA" w:rsidRPr="00C51F89" w:rsidRDefault="005E57CA" w:rsidP="00C51F89">
      <w:pPr>
        <w:spacing w:before="100" w:beforeAutospacing="1" w:after="100" w:afterAutospacing="1" w:line="360" w:lineRule="auto"/>
        <w:ind w:firstLine="708"/>
        <w:jc w:val="both"/>
        <w:rPr>
          <w:rFonts w:ascii="Times New Roman" w:hAnsi="Times New Roman"/>
          <w:sz w:val="28"/>
          <w:szCs w:val="28"/>
          <w:lang w:eastAsia="ru-RU"/>
        </w:rPr>
      </w:pPr>
      <w:r w:rsidRPr="00C51F89">
        <w:rPr>
          <w:rFonts w:ascii="Times New Roman" w:hAnsi="Times New Roman"/>
          <w:sz w:val="28"/>
          <w:szCs w:val="28"/>
          <w:lang w:eastAsia="ru-RU"/>
        </w:rPr>
        <w:t>Источник такой взаимосвязи - сам человек, который одновременно является и природным существом, и носителем технологического развития.</w:t>
      </w:r>
    </w:p>
    <w:p w:rsidR="005E57CA" w:rsidRPr="00C51F89" w:rsidRDefault="005E57CA" w:rsidP="00C51F89">
      <w:pPr>
        <w:spacing w:before="100" w:beforeAutospacing="1" w:after="100" w:afterAutospacing="1" w:line="360" w:lineRule="auto"/>
        <w:ind w:firstLine="708"/>
        <w:jc w:val="both"/>
        <w:rPr>
          <w:rFonts w:ascii="Times New Roman" w:hAnsi="Times New Roman"/>
          <w:sz w:val="28"/>
          <w:szCs w:val="28"/>
          <w:lang w:eastAsia="ru-RU"/>
        </w:rPr>
      </w:pPr>
      <w:r w:rsidRPr="00C51F89">
        <w:rPr>
          <w:rFonts w:ascii="Times New Roman" w:hAnsi="Times New Roman"/>
          <w:sz w:val="28"/>
          <w:szCs w:val="28"/>
          <w:lang w:eastAsia="ru-RU"/>
        </w:rPr>
        <w:t xml:space="preserve"> Создание новых технологий малоотходного, а затем и безотходного производства по замкнутому циклу позволит обеспечить достаточно высокий уровень жизни</w:t>
      </w:r>
      <w:r>
        <w:rPr>
          <w:rFonts w:ascii="Times New Roman" w:hAnsi="Times New Roman"/>
          <w:sz w:val="28"/>
          <w:szCs w:val="28"/>
          <w:lang w:eastAsia="ru-RU"/>
        </w:rPr>
        <w:t>,</w:t>
      </w:r>
      <w:r w:rsidRPr="00C51F89">
        <w:rPr>
          <w:rFonts w:ascii="Times New Roman" w:hAnsi="Times New Roman"/>
          <w:sz w:val="28"/>
          <w:szCs w:val="28"/>
          <w:lang w:eastAsia="ru-RU"/>
        </w:rPr>
        <w:t xml:space="preserve"> не нарушая при этом хрупкого экологического равновесия. </w:t>
      </w:r>
      <w:r>
        <w:rPr>
          <w:rFonts w:ascii="Times New Roman" w:hAnsi="Times New Roman"/>
          <w:sz w:val="28"/>
          <w:szCs w:val="28"/>
          <w:lang w:eastAsia="ru-RU"/>
        </w:rPr>
        <w:tab/>
      </w:r>
      <w:r w:rsidRPr="00C51F89">
        <w:rPr>
          <w:rFonts w:ascii="Times New Roman" w:hAnsi="Times New Roman"/>
          <w:sz w:val="28"/>
          <w:szCs w:val="28"/>
          <w:lang w:eastAsia="ru-RU"/>
        </w:rPr>
        <w:t>Постепенный переход к альтернативной энергетике сохранит чистый воздух, прекратит катастрофическое сжигание атмосферного кислорода, устранит тепловое загрязнение атмосферы.</w:t>
      </w:r>
    </w:p>
    <w:p w:rsidR="005E57CA" w:rsidRPr="00C51F89" w:rsidRDefault="005E57CA" w:rsidP="00920C18">
      <w:pPr>
        <w:spacing w:before="100" w:beforeAutospacing="1" w:after="100" w:afterAutospacing="1" w:line="360" w:lineRule="auto"/>
        <w:ind w:firstLine="708"/>
        <w:jc w:val="both"/>
        <w:rPr>
          <w:rFonts w:ascii="Times New Roman" w:hAnsi="Times New Roman"/>
          <w:sz w:val="28"/>
          <w:szCs w:val="28"/>
          <w:lang w:eastAsia="ru-RU"/>
        </w:rPr>
      </w:pPr>
      <w:r w:rsidRPr="00C51F89">
        <w:rPr>
          <w:rFonts w:ascii="Times New Roman" w:hAnsi="Times New Roman"/>
          <w:sz w:val="28"/>
          <w:szCs w:val="28"/>
          <w:lang w:eastAsia="ru-RU"/>
        </w:rPr>
        <w:t xml:space="preserve">Таким образом, технический прогресс, как двуликий Янус, имеет две противоположные ипостаси в картине настоящего и будущего человечества. И только от коллективного человеческого разума, от продуманности и слаженности действий правительств, образовательных и общественных организаций всего мира зависит, какое лицо технического прогресса увидят наши потомки, проклянут они нас, или восславят. </w:t>
      </w:r>
    </w:p>
    <w:p w:rsidR="005E57CA" w:rsidRPr="00C51F89" w:rsidRDefault="005E57CA" w:rsidP="00C51F89">
      <w:pPr>
        <w:spacing w:before="100" w:beforeAutospacing="1" w:after="100" w:afterAutospacing="1" w:line="360" w:lineRule="auto"/>
        <w:jc w:val="both"/>
        <w:rPr>
          <w:rFonts w:ascii="Times New Roman" w:hAnsi="Times New Roman"/>
          <w:sz w:val="28"/>
          <w:szCs w:val="28"/>
          <w:lang w:eastAsia="ru-RU"/>
        </w:rPr>
      </w:pPr>
      <w:r w:rsidRPr="00C51F89">
        <w:rPr>
          <w:rFonts w:ascii="Times New Roman" w:hAnsi="Times New Roman"/>
          <w:sz w:val="28"/>
          <w:szCs w:val="28"/>
          <w:lang w:eastAsia="ru-RU"/>
        </w:rPr>
        <w:t> </w:t>
      </w:r>
    </w:p>
    <w:p w:rsidR="005E57CA" w:rsidRDefault="005E57CA" w:rsidP="00C51F89">
      <w:pPr>
        <w:spacing w:line="360" w:lineRule="auto"/>
        <w:jc w:val="both"/>
        <w:rPr>
          <w:rFonts w:ascii="Times New Roman" w:hAnsi="Times New Roman"/>
          <w:sz w:val="28"/>
          <w:szCs w:val="28"/>
          <w:lang w:eastAsia="ru-RU"/>
        </w:rPr>
      </w:pPr>
      <w:r w:rsidRPr="00C51F89">
        <w:rPr>
          <w:rFonts w:ascii="Times New Roman" w:hAnsi="Times New Roman"/>
          <w:sz w:val="28"/>
          <w:szCs w:val="28"/>
          <w:lang w:eastAsia="ru-RU"/>
        </w:rPr>
        <w:br w:type="textWrapping" w:clear="all"/>
      </w: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eastAsia="ru-RU"/>
        </w:rPr>
      </w:pPr>
    </w:p>
    <w:p w:rsidR="005E57CA" w:rsidRDefault="005E57CA" w:rsidP="00C51F89">
      <w:pPr>
        <w:spacing w:line="360" w:lineRule="auto"/>
        <w:jc w:val="both"/>
        <w:rPr>
          <w:rFonts w:ascii="Times New Roman" w:hAnsi="Times New Roman"/>
          <w:sz w:val="28"/>
          <w:szCs w:val="28"/>
          <w:lang w:val="en-US" w:eastAsia="ru-RU"/>
        </w:rPr>
      </w:pPr>
    </w:p>
    <w:p w:rsidR="005E57CA" w:rsidRDefault="005E57CA" w:rsidP="00C51F89">
      <w:pPr>
        <w:spacing w:line="360" w:lineRule="auto"/>
        <w:jc w:val="both"/>
        <w:rPr>
          <w:rFonts w:ascii="Times New Roman" w:hAnsi="Times New Roman"/>
          <w:sz w:val="28"/>
          <w:szCs w:val="28"/>
          <w:lang w:val="en-US" w:eastAsia="ru-RU"/>
        </w:rPr>
      </w:pPr>
    </w:p>
    <w:p w:rsidR="005E57CA" w:rsidRPr="00BB19A5" w:rsidRDefault="005E57CA" w:rsidP="00C51F89">
      <w:pPr>
        <w:spacing w:line="360" w:lineRule="auto"/>
        <w:jc w:val="both"/>
        <w:rPr>
          <w:rFonts w:ascii="Times New Roman" w:hAnsi="Times New Roman"/>
          <w:sz w:val="28"/>
          <w:szCs w:val="28"/>
          <w:lang w:val="en-US" w:eastAsia="ru-RU"/>
        </w:rPr>
      </w:pPr>
    </w:p>
    <w:p w:rsidR="005E57CA" w:rsidRPr="00287F86" w:rsidRDefault="005E57CA" w:rsidP="00287F86">
      <w:pPr>
        <w:pStyle w:val="3"/>
        <w:jc w:val="center"/>
        <w:rPr>
          <w:sz w:val="28"/>
          <w:szCs w:val="28"/>
        </w:rPr>
      </w:pPr>
      <w:r w:rsidRPr="00287F86">
        <w:rPr>
          <w:sz w:val="28"/>
          <w:szCs w:val="28"/>
        </w:rPr>
        <w:t>Список использованной  литературы:</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bCs/>
          <w:sz w:val="28"/>
          <w:szCs w:val="28"/>
          <w:lang w:eastAsia="ru-RU"/>
        </w:rPr>
        <w:t>1. Введение в социальную экологию. В 2х ч. М. 1993</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bCs/>
          <w:sz w:val="28"/>
          <w:szCs w:val="28"/>
          <w:lang w:eastAsia="ru-RU"/>
        </w:rPr>
        <w:t>2. Гирусов Э. В. Основы социальной экологии.  М., 1998.</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bCs/>
          <w:sz w:val="28"/>
          <w:szCs w:val="28"/>
          <w:lang w:eastAsia="ru-RU"/>
        </w:rPr>
        <w:t>3. Маркович Д.Ж. Социальная экология. М. 1996</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bCs/>
          <w:sz w:val="28"/>
          <w:szCs w:val="28"/>
          <w:lang w:eastAsia="ru-RU"/>
        </w:rPr>
        <w:t>4. Печчеи А. Человеческие качества.  М.1980</w:t>
      </w:r>
    </w:p>
    <w:p w:rsidR="005E57CA" w:rsidRDefault="005E57CA" w:rsidP="00CE6D07">
      <w:pPr>
        <w:spacing w:before="100" w:beforeAutospacing="1" w:after="100" w:afterAutospacing="1"/>
        <w:jc w:val="both"/>
        <w:rPr>
          <w:rFonts w:ascii="Times New Roman" w:hAnsi="Times New Roman"/>
          <w:bCs/>
          <w:sz w:val="28"/>
          <w:szCs w:val="28"/>
          <w:lang w:eastAsia="ru-RU"/>
        </w:rPr>
      </w:pPr>
      <w:r w:rsidRPr="00F629B0">
        <w:rPr>
          <w:rFonts w:ascii="Times New Roman" w:hAnsi="Times New Roman"/>
          <w:bCs/>
          <w:sz w:val="28"/>
          <w:szCs w:val="28"/>
          <w:lang w:eastAsia="ru-RU"/>
        </w:rPr>
        <w:t>5. Вернадский В. И. Биосфера и ноосфера.  М., 1989</w:t>
      </w:r>
    </w:p>
    <w:tbl>
      <w:tblPr>
        <w:tblW w:w="0" w:type="auto"/>
        <w:tblCellSpacing w:w="0" w:type="dxa"/>
        <w:tblInd w:w="-492" w:type="dxa"/>
        <w:tblCellMar>
          <w:top w:w="75" w:type="dxa"/>
          <w:left w:w="75" w:type="dxa"/>
          <w:bottom w:w="75" w:type="dxa"/>
          <w:right w:w="75" w:type="dxa"/>
        </w:tblCellMar>
        <w:tblLook w:val="00A0" w:firstRow="1" w:lastRow="0" w:firstColumn="1" w:lastColumn="0" w:noHBand="0" w:noVBand="0"/>
      </w:tblPr>
      <w:tblGrid>
        <w:gridCol w:w="1122"/>
        <w:gridCol w:w="170"/>
      </w:tblGrid>
      <w:tr w:rsidR="005E57CA" w:rsidRPr="002241B6" w:rsidTr="00F629B0">
        <w:trPr>
          <w:tblCellSpacing w:w="0" w:type="dxa"/>
        </w:trPr>
        <w:tc>
          <w:tcPr>
            <w:tcW w:w="1122" w:type="dxa"/>
            <w:vAlign w:val="center"/>
          </w:tcPr>
          <w:p w:rsidR="005E57CA" w:rsidRPr="00F629B0" w:rsidRDefault="005E57CA" w:rsidP="00CE6D07">
            <w:pPr>
              <w:jc w:val="both"/>
              <w:rPr>
                <w:rFonts w:ascii="Times New Roman" w:hAnsi="Times New Roman"/>
                <w:sz w:val="28"/>
                <w:szCs w:val="28"/>
                <w:lang w:eastAsia="ru-RU"/>
              </w:rPr>
            </w:pPr>
          </w:p>
        </w:tc>
        <w:tc>
          <w:tcPr>
            <w:tcW w:w="170" w:type="dxa"/>
            <w:vAlign w:val="center"/>
          </w:tcPr>
          <w:p w:rsidR="005E57CA" w:rsidRPr="00F629B0" w:rsidRDefault="005E57CA" w:rsidP="00CE6D07">
            <w:pPr>
              <w:spacing w:before="100" w:beforeAutospacing="1" w:after="100" w:afterAutospacing="1"/>
              <w:jc w:val="both"/>
              <w:rPr>
                <w:rFonts w:ascii="Times New Roman" w:hAnsi="Times New Roman"/>
                <w:sz w:val="28"/>
                <w:szCs w:val="28"/>
                <w:lang w:eastAsia="ru-RU"/>
              </w:rPr>
            </w:pPr>
          </w:p>
        </w:tc>
      </w:tr>
    </w:tbl>
    <w:p w:rsidR="005E57CA" w:rsidRPr="00F629B0" w:rsidRDefault="005E57CA" w:rsidP="00CE6D07">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sz w:val="28"/>
          <w:szCs w:val="28"/>
          <w:lang w:eastAsia="ru-RU"/>
        </w:rPr>
        <w:t> </w:t>
      </w:r>
      <w:r>
        <w:rPr>
          <w:rFonts w:ascii="Times New Roman" w:hAnsi="Times New Roman"/>
          <w:sz w:val="28"/>
          <w:szCs w:val="28"/>
          <w:lang w:eastAsia="ru-RU"/>
        </w:rPr>
        <w:t>6</w:t>
      </w:r>
      <w:r w:rsidRPr="00F629B0">
        <w:rPr>
          <w:rFonts w:ascii="Times New Roman" w:hAnsi="Times New Roman"/>
          <w:sz w:val="28"/>
          <w:szCs w:val="28"/>
          <w:lang w:eastAsia="ru-RU"/>
        </w:rPr>
        <w:t xml:space="preserve">. Левин А.С. Введение в общую </w:t>
      </w:r>
      <w:r>
        <w:rPr>
          <w:rFonts w:ascii="Times New Roman" w:hAnsi="Times New Roman"/>
          <w:sz w:val="28"/>
          <w:szCs w:val="28"/>
          <w:lang w:eastAsia="ru-RU"/>
        </w:rPr>
        <w:t>экологию: Курс лекций. - Таллин</w:t>
      </w:r>
      <w:r w:rsidRPr="00F629B0">
        <w:rPr>
          <w:rFonts w:ascii="Times New Roman" w:hAnsi="Times New Roman"/>
          <w:sz w:val="28"/>
          <w:szCs w:val="28"/>
          <w:lang w:eastAsia="ru-RU"/>
        </w:rPr>
        <w:t>:</w:t>
      </w:r>
      <w:r>
        <w:rPr>
          <w:rFonts w:ascii="Times New Roman" w:hAnsi="Times New Roman"/>
          <w:sz w:val="28"/>
          <w:szCs w:val="28"/>
          <w:lang w:eastAsia="ru-RU"/>
        </w:rPr>
        <w:t xml:space="preserve"> </w:t>
      </w:r>
      <w:r w:rsidRPr="00F629B0">
        <w:rPr>
          <w:rFonts w:ascii="Times New Roman" w:hAnsi="Times New Roman"/>
          <w:sz w:val="28"/>
          <w:szCs w:val="28"/>
          <w:lang w:eastAsia="ru-RU"/>
        </w:rPr>
        <w:t>                 Lex, 1996. - 176 с.</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7</w:t>
      </w:r>
      <w:r w:rsidRPr="00F629B0">
        <w:rPr>
          <w:rFonts w:ascii="Times New Roman" w:hAnsi="Times New Roman"/>
          <w:sz w:val="28"/>
          <w:szCs w:val="28"/>
          <w:lang w:eastAsia="ru-RU"/>
        </w:rPr>
        <w:t>.   Левин А.С. Глобальные проблемы современного мира: Курс лекций. - Силламяэ: МЭТК, 1999. - 123 с.</w:t>
      </w:r>
    </w:p>
    <w:p w:rsidR="005E57CA" w:rsidRDefault="005E57CA" w:rsidP="00C51F89">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8</w:t>
      </w:r>
      <w:r w:rsidRPr="00F629B0">
        <w:rPr>
          <w:rFonts w:ascii="Times New Roman" w:hAnsi="Times New Roman"/>
          <w:sz w:val="28"/>
          <w:szCs w:val="28"/>
          <w:lang w:eastAsia="ru-RU"/>
        </w:rPr>
        <w:t>.   Петров К.М. Общая экология: Взаимодействие общества и природы: Учебное пособие для вузов. -  2-е изд., стер. - СПб: Химия, 1998. - 352 с., ил.</w:t>
      </w:r>
    </w:p>
    <w:p w:rsidR="005E57CA" w:rsidRPr="00A46645" w:rsidRDefault="005E57CA" w:rsidP="00CE6D0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9. </w:t>
      </w:r>
      <w:r w:rsidRPr="00A46645">
        <w:rPr>
          <w:rFonts w:ascii="Times New Roman" w:hAnsi="Times New Roman"/>
          <w:color w:val="000000"/>
          <w:sz w:val="28"/>
          <w:szCs w:val="28"/>
        </w:rPr>
        <w:t xml:space="preserve">Введение  в культурологию. Воронеж, 1994. С. 231—238. </w:t>
      </w:r>
    </w:p>
    <w:p w:rsidR="005E57CA" w:rsidRPr="00A46645" w:rsidRDefault="005E57CA" w:rsidP="00CE6D07">
      <w:pPr>
        <w:shd w:val="clear" w:color="auto" w:fill="FFFFFF"/>
        <w:autoSpaceDE w:val="0"/>
        <w:autoSpaceDN w:val="0"/>
        <w:adjustRightInd w:val="0"/>
        <w:spacing w:line="360" w:lineRule="auto"/>
        <w:jc w:val="both"/>
        <w:rPr>
          <w:rFonts w:ascii="Times New Roman" w:hAnsi="Times New Roman"/>
          <w:color w:val="000000"/>
          <w:sz w:val="28"/>
          <w:szCs w:val="28"/>
        </w:rPr>
      </w:pPr>
      <w:r w:rsidRPr="00CE6D07">
        <w:rPr>
          <w:rFonts w:ascii="Times New Roman" w:hAnsi="Times New Roman"/>
          <w:color w:val="000000"/>
          <w:sz w:val="28"/>
          <w:szCs w:val="28"/>
        </w:rPr>
        <w:t>10</w:t>
      </w:r>
      <w:r>
        <w:rPr>
          <w:rFonts w:ascii="Times New Roman" w:hAnsi="Times New Roman"/>
          <w:i/>
          <w:color w:val="000000"/>
          <w:sz w:val="28"/>
          <w:szCs w:val="28"/>
        </w:rPr>
        <w:t xml:space="preserve">. </w:t>
      </w:r>
      <w:r w:rsidRPr="00CE6D07">
        <w:rPr>
          <w:rFonts w:ascii="Times New Roman" w:hAnsi="Times New Roman"/>
          <w:color w:val="000000"/>
          <w:sz w:val="28"/>
          <w:szCs w:val="28"/>
        </w:rPr>
        <w:t>Пиз А.</w:t>
      </w:r>
      <w:r w:rsidRPr="00A46645">
        <w:rPr>
          <w:rFonts w:ascii="Times New Roman" w:hAnsi="Times New Roman"/>
          <w:i/>
          <w:color w:val="000000"/>
          <w:sz w:val="28"/>
          <w:szCs w:val="28"/>
        </w:rPr>
        <w:t xml:space="preserve">  </w:t>
      </w:r>
      <w:r w:rsidRPr="00A46645">
        <w:rPr>
          <w:rFonts w:ascii="Times New Roman" w:hAnsi="Times New Roman"/>
          <w:color w:val="000000"/>
          <w:sz w:val="28"/>
          <w:szCs w:val="28"/>
        </w:rPr>
        <w:t xml:space="preserve">Язык телодвижений. М., 1992. </w:t>
      </w:r>
    </w:p>
    <w:p w:rsidR="005E57CA" w:rsidRPr="00A46645" w:rsidRDefault="005E57CA" w:rsidP="00CE6D0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Pr="00A46645">
        <w:rPr>
          <w:rFonts w:ascii="Times New Roman" w:hAnsi="Times New Roman"/>
          <w:color w:val="000000"/>
          <w:sz w:val="28"/>
          <w:szCs w:val="28"/>
        </w:rPr>
        <w:t>Реформирование России:  мифы и  реальность. М., 1994.</w:t>
      </w:r>
    </w:p>
    <w:p w:rsidR="005E57CA" w:rsidRPr="00A46645" w:rsidRDefault="005E57CA" w:rsidP="00CE6D0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12. </w:t>
      </w:r>
      <w:r w:rsidRPr="00A46645">
        <w:rPr>
          <w:rFonts w:ascii="Times New Roman" w:hAnsi="Times New Roman"/>
          <w:color w:val="000000"/>
          <w:sz w:val="28"/>
          <w:szCs w:val="28"/>
        </w:rPr>
        <w:t>Современная западная социология. Словарь. М., 1990. С. 411—413.</w:t>
      </w:r>
    </w:p>
    <w:p w:rsidR="005E57CA" w:rsidRPr="00A46645" w:rsidRDefault="005E57CA" w:rsidP="00CE6D0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13. </w:t>
      </w:r>
      <w:r w:rsidRPr="00A46645">
        <w:rPr>
          <w:rFonts w:ascii="Times New Roman" w:hAnsi="Times New Roman"/>
          <w:color w:val="000000"/>
          <w:sz w:val="28"/>
          <w:szCs w:val="28"/>
        </w:rPr>
        <w:t xml:space="preserve">Общеевропейский процесс и гуманитарная Европа. Роль университетов. </w:t>
      </w:r>
      <w:r>
        <w:rPr>
          <w:rFonts w:ascii="Times New Roman" w:hAnsi="Times New Roman"/>
          <w:color w:val="000000"/>
          <w:sz w:val="28"/>
          <w:szCs w:val="28"/>
        </w:rPr>
        <w:t xml:space="preserve"> </w:t>
      </w:r>
      <w:r w:rsidRPr="00A46645">
        <w:rPr>
          <w:rFonts w:ascii="Times New Roman" w:hAnsi="Times New Roman"/>
          <w:color w:val="000000"/>
          <w:sz w:val="28"/>
          <w:szCs w:val="28"/>
        </w:rPr>
        <w:t xml:space="preserve">М., 1995. Главы  </w:t>
      </w:r>
      <w:r w:rsidRPr="00A46645">
        <w:rPr>
          <w:rFonts w:ascii="Times New Roman" w:hAnsi="Times New Roman"/>
          <w:color w:val="000000"/>
          <w:sz w:val="28"/>
          <w:szCs w:val="28"/>
          <w:lang w:val="en-US"/>
        </w:rPr>
        <w:t>IV</w:t>
      </w:r>
      <w:r w:rsidRPr="00A46645">
        <w:rPr>
          <w:rFonts w:ascii="Times New Roman" w:hAnsi="Times New Roman"/>
          <w:color w:val="000000"/>
          <w:sz w:val="28"/>
          <w:szCs w:val="28"/>
        </w:rPr>
        <w:t xml:space="preserve">, </w:t>
      </w:r>
      <w:r w:rsidRPr="00A46645">
        <w:rPr>
          <w:rFonts w:ascii="Times New Roman" w:hAnsi="Times New Roman"/>
          <w:color w:val="000000"/>
          <w:sz w:val="28"/>
          <w:szCs w:val="28"/>
          <w:lang w:val="en-US"/>
        </w:rPr>
        <w:t>V</w:t>
      </w:r>
      <w:r w:rsidRPr="00A46645">
        <w:rPr>
          <w:rFonts w:ascii="Times New Roman" w:hAnsi="Times New Roman"/>
          <w:color w:val="000000"/>
          <w:sz w:val="28"/>
          <w:szCs w:val="28"/>
        </w:rPr>
        <w:t xml:space="preserve">, </w:t>
      </w:r>
      <w:r w:rsidRPr="00A46645">
        <w:rPr>
          <w:rFonts w:ascii="Times New Roman" w:hAnsi="Times New Roman"/>
          <w:color w:val="000000"/>
          <w:sz w:val="28"/>
          <w:szCs w:val="28"/>
          <w:lang w:val="en-US"/>
        </w:rPr>
        <w:t>VI</w:t>
      </w:r>
      <w:r w:rsidRPr="00A46645">
        <w:rPr>
          <w:rFonts w:ascii="Times New Roman" w:hAnsi="Times New Roman"/>
          <w:color w:val="000000"/>
          <w:sz w:val="28"/>
          <w:szCs w:val="28"/>
        </w:rPr>
        <w:t>.</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sz w:val="28"/>
          <w:szCs w:val="28"/>
          <w:lang w:eastAsia="ru-RU"/>
        </w:rPr>
        <w:t> </w:t>
      </w:r>
    </w:p>
    <w:p w:rsidR="005E57CA" w:rsidRPr="00F629B0" w:rsidRDefault="005E57CA" w:rsidP="00C51F89">
      <w:pPr>
        <w:spacing w:before="100" w:beforeAutospacing="1" w:after="100" w:afterAutospacing="1" w:line="360" w:lineRule="auto"/>
        <w:jc w:val="both"/>
        <w:rPr>
          <w:rFonts w:ascii="Times New Roman" w:hAnsi="Times New Roman"/>
          <w:sz w:val="28"/>
          <w:szCs w:val="28"/>
          <w:lang w:eastAsia="ru-RU"/>
        </w:rPr>
      </w:pPr>
      <w:r w:rsidRPr="00F629B0">
        <w:rPr>
          <w:rFonts w:ascii="Times New Roman" w:hAnsi="Times New Roman"/>
          <w:sz w:val="28"/>
          <w:szCs w:val="28"/>
          <w:lang w:eastAsia="ru-RU"/>
        </w:rPr>
        <w:t> </w:t>
      </w:r>
    </w:p>
    <w:p w:rsidR="005E57CA" w:rsidRPr="00F629B0" w:rsidRDefault="005E57CA" w:rsidP="00C51F89">
      <w:pPr>
        <w:spacing w:line="360" w:lineRule="auto"/>
        <w:jc w:val="both"/>
        <w:rPr>
          <w:rFonts w:ascii="Times New Roman" w:hAnsi="Times New Roman"/>
          <w:sz w:val="28"/>
          <w:szCs w:val="28"/>
        </w:rPr>
      </w:pPr>
      <w:bookmarkStart w:id="0" w:name="_GoBack"/>
      <w:bookmarkEnd w:id="0"/>
    </w:p>
    <w:sectPr w:rsidR="005E57CA" w:rsidRPr="00F629B0" w:rsidSect="00F7091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7CA" w:rsidRDefault="005E57CA" w:rsidP="00A46645">
      <w:r>
        <w:separator/>
      </w:r>
    </w:p>
  </w:endnote>
  <w:endnote w:type="continuationSeparator" w:id="0">
    <w:p w:rsidR="005E57CA" w:rsidRDefault="005E57CA" w:rsidP="00A4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CA" w:rsidRDefault="005E57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CA" w:rsidRDefault="005E57C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CA" w:rsidRDefault="005E57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7CA" w:rsidRDefault="005E57CA" w:rsidP="00A46645">
      <w:r>
        <w:separator/>
      </w:r>
    </w:p>
  </w:footnote>
  <w:footnote w:type="continuationSeparator" w:id="0">
    <w:p w:rsidR="005E57CA" w:rsidRDefault="005E57CA" w:rsidP="00A46645">
      <w:r>
        <w:continuationSeparator/>
      </w:r>
    </w:p>
  </w:footnote>
  <w:footnote w:id="1">
    <w:p w:rsidR="005E57CA" w:rsidRDefault="005E57CA" w:rsidP="00A46645">
      <w:pPr>
        <w:pStyle w:val="a7"/>
      </w:pPr>
      <w:r>
        <w:rPr>
          <w:rStyle w:val="a9"/>
        </w:rPr>
        <w:footnoteRef/>
      </w:r>
      <w:r>
        <w:t xml:space="preserve"> См.: Введение в культурологию. Воронеж, 1994. С. 237.</w:t>
      </w:r>
    </w:p>
  </w:footnote>
  <w:footnote w:id="2">
    <w:p w:rsidR="005E57CA" w:rsidRDefault="005E57CA" w:rsidP="00A46645">
      <w:pPr>
        <w:pStyle w:val="a7"/>
      </w:pPr>
      <w:r>
        <w:rPr>
          <w:rStyle w:val="a9"/>
        </w:rPr>
        <w:footnoteRef/>
      </w:r>
      <w:r>
        <w:t xml:space="preserve"> См.: Современная западная социология. Словарь. М., 1990. С. 411</w:t>
      </w:r>
      <w:r>
        <w:sym w:font="Symbol" w:char="F0BE"/>
      </w:r>
      <w:r>
        <w:t>413.</w:t>
      </w:r>
    </w:p>
  </w:footnote>
  <w:footnote w:id="3">
    <w:p w:rsidR="005E57CA" w:rsidRDefault="005E57CA" w:rsidP="00A46645">
      <w:pPr>
        <w:pStyle w:val="a7"/>
      </w:pPr>
      <w:r>
        <w:rPr>
          <w:rStyle w:val="a9"/>
        </w:rPr>
        <w:footnoteRef/>
      </w:r>
      <w:r>
        <w:t xml:space="preserve"> См.: Реформирование России: мифы и реальность. М., 1994. С. 341.</w:t>
      </w:r>
    </w:p>
  </w:footnote>
  <w:footnote w:id="4">
    <w:p w:rsidR="005E57CA" w:rsidRDefault="005E57CA" w:rsidP="00A46645">
      <w:pPr>
        <w:pStyle w:val="a7"/>
      </w:pPr>
      <w:r>
        <w:rPr>
          <w:rStyle w:val="a9"/>
        </w:rPr>
        <w:footnoteRef/>
      </w:r>
      <w:r>
        <w:t xml:space="preserve"> Там же. С. 341.</w:t>
      </w:r>
    </w:p>
  </w:footnote>
  <w:footnote w:id="5">
    <w:p w:rsidR="005E57CA" w:rsidRDefault="005E57CA" w:rsidP="00A46645">
      <w:pPr>
        <w:pStyle w:val="a7"/>
        <w:jc w:val="both"/>
      </w:pPr>
      <w:r>
        <w:rPr>
          <w:rStyle w:val="a9"/>
        </w:rPr>
        <w:footnoteRef/>
      </w:r>
      <w:r>
        <w:t xml:space="preserve"> См.: </w:t>
      </w:r>
      <w:r>
        <w:rPr>
          <w:i/>
        </w:rPr>
        <w:t xml:space="preserve">Пиз А. </w:t>
      </w:r>
      <w:r>
        <w:t>Язык телодвижений. М., 1992. С. 35.</w:t>
      </w:r>
    </w:p>
  </w:footnote>
  <w:footnote w:id="6">
    <w:p w:rsidR="005E57CA" w:rsidRDefault="005E57CA" w:rsidP="00A46645">
      <w:pPr>
        <w:pStyle w:val="a7"/>
      </w:pPr>
      <w:r>
        <w:rPr>
          <w:rStyle w:val="a9"/>
        </w:rPr>
        <w:footnoteRef/>
      </w:r>
      <w:r>
        <w:t xml:space="preserve"> См. там же. С. 35</w:t>
      </w:r>
      <w:r>
        <w:sym w:font="Symbol" w:char="F0BE"/>
      </w:r>
      <w:r>
        <w:t>41.</w:t>
      </w:r>
    </w:p>
  </w:footnote>
  <w:footnote w:id="7">
    <w:p w:rsidR="005E57CA" w:rsidRDefault="005E57CA" w:rsidP="00A46645">
      <w:pPr>
        <w:pStyle w:val="a7"/>
      </w:pPr>
      <w:r>
        <w:rPr>
          <w:rStyle w:val="a9"/>
        </w:rPr>
        <w:footnoteRef/>
      </w:r>
      <w:r>
        <w:t xml:space="preserve"> См. там же. С. 41</w:t>
      </w:r>
      <w:r>
        <w:sym w:font="Symbol" w:char="F0BE"/>
      </w:r>
      <w:r>
        <w:t>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CA" w:rsidRDefault="005E57C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CA" w:rsidRDefault="005E57CA">
    <w:pPr>
      <w:pStyle w:val="ac"/>
      <w:jc w:val="right"/>
    </w:pPr>
    <w:r>
      <w:fldChar w:fldCharType="begin"/>
    </w:r>
    <w:r>
      <w:instrText xml:space="preserve"> PAGE   \* MERGEFORMAT </w:instrText>
    </w:r>
    <w:r>
      <w:fldChar w:fldCharType="separate"/>
    </w:r>
    <w:r w:rsidR="00C15836">
      <w:rPr>
        <w:noProof/>
      </w:rPr>
      <w:t>2</w:t>
    </w:r>
    <w:r>
      <w:fldChar w:fldCharType="end"/>
    </w:r>
  </w:p>
  <w:p w:rsidR="005E57CA" w:rsidRDefault="005E57C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CA" w:rsidRDefault="005E57C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C8A"/>
    <w:multiLevelType w:val="hybridMultilevel"/>
    <w:tmpl w:val="B770DD10"/>
    <w:lvl w:ilvl="0" w:tplc="053E9E5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6374493"/>
    <w:multiLevelType w:val="hybridMultilevel"/>
    <w:tmpl w:val="ACD61910"/>
    <w:lvl w:ilvl="0" w:tplc="88FCC66C">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107655"/>
    <w:multiLevelType w:val="multilevel"/>
    <w:tmpl w:val="F600DF5E"/>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
    <w:nsid w:val="37D47CE2"/>
    <w:multiLevelType w:val="multilevel"/>
    <w:tmpl w:val="64405310"/>
    <w:lvl w:ilvl="0">
      <w:start w:val="3"/>
      <w:numFmt w:val="decimal"/>
      <w:lvlText w:val="%1."/>
      <w:lvlJc w:val="left"/>
      <w:pPr>
        <w:ind w:left="450" w:hanging="450"/>
      </w:pPr>
      <w:rPr>
        <w:rFonts w:cs="Times New Roman" w:hint="default"/>
      </w:rPr>
    </w:lvl>
    <w:lvl w:ilvl="1">
      <w:start w:val="1"/>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0F5"/>
    <w:rsid w:val="00023809"/>
    <w:rsid w:val="00072BBB"/>
    <w:rsid w:val="000952F4"/>
    <w:rsid w:val="00125C30"/>
    <w:rsid w:val="001F5AF9"/>
    <w:rsid w:val="002241B6"/>
    <w:rsid w:val="00287F86"/>
    <w:rsid w:val="002960F3"/>
    <w:rsid w:val="0030156A"/>
    <w:rsid w:val="003A40F5"/>
    <w:rsid w:val="004467D2"/>
    <w:rsid w:val="00455AA0"/>
    <w:rsid w:val="00471904"/>
    <w:rsid w:val="004D3F8D"/>
    <w:rsid w:val="004E4F14"/>
    <w:rsid w:val="00573B56"/>
    <w:rsid w:val="005B5549"/>
    <w:rsid w:val="005E57CA"/>
    <w:rsid w:val="00617CD2"/>
    <w:rsid w:val="00810DC0"/>
    <w:rsid w:val="0083218F"/>
    <w:rsid w:val="008321BC"/>
    <w:rsid w:val="008462B7"/>
    <w:rsid w:val="00847895"/>
    <w:rsid w:val="00880811"/>
    <w:rsid w:val="00897448"/>
    <w:rsid w:val="008A6F06"/>
    <w:rsid w:val="008B08E6"/>
    <w:rsid w:val="00920C18"/>
    <w:rsid w:val="00950528"/>
    <w:rsid w:val="00A46645"/>
    <w:rsid w:val="00A81510"/>
    <w:rsid w:val="00AE1123"/>
    <w:rsid w:val="00AF17BB"/>
    <w:rsid w:val="00B131A8"/>
    <w:rsid w:val="00B23F15"/>
    <w:rsid w:val="00BB19A5"/>
    <w:rsid w:val="00BF534B"/>
    <w:rsid w:val="00C044C5"/>
    <w:rsid w:val="00C15836"/>
    <w:rsid w:val="00C51F89"/>
    <w:rsid w:val="00C7734C"/>
    <w:rsid w:val="00C86835"/>
    <w:rsid w:val="00CD53D6"/>
    <w:rsid w:val="00CE6D07"/>
    <w:rsid w:val="00CF53B4"/>
    <w:rsid w:val="00D610B3"/>
    <w:rsid w:val="00D76CA9"/>
    <w:rsid w:val="00D845ED"/>
    <w:rsid w:val="00D921CE"/>
    <w:rsid w:val="00DD5C1B"/>
    <w:rsid w:val="00DE2C0F"/>
    <w:rsid w:val="00E1682A"/>
    <w:rsid w:val="00E404ED"/>
    <w:rsid w:val="00EA7419"/>
    <w:rsid w:val="00F629B0"/>
    <w:rsid w:val="00F70913"/>
    <w:rsid w:val="00F93A1F"/>
    <w:rsid w:val="00FD46C4"/>
    <w:rsid w:val="00FE0247"/>
    <w:rsid w:val="00FE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1202C-63F4-49E5-AB0E-94457BB6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D6"/>
    <w:pPr>
      <w:jc w:val="center"/>
    </w:pPr>
    <w:rPr>
      <w:rFonts w:eastAsia="Times New Roman"/>
      <w:sz w:val="22"/>
      <w:szCs w:val="22"/>
      <w:lang w:eastAsia="en-US"/>
    </w:rPr>
  </w:style>
  <w:style w:type="paragraph" w:styleId="1">
    <w:name w:val="heading 1"/>
    <w:basedOn w:val="a"/>
    <w:next w:val="a"/>
    <w:link w:val="10"/>
    <w:qFormat/>
    <w:rsid w:val="00A46645"/>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qFormat/>
    <w:rsid w:val="00287F86"/>
    <w:pPr>
      <w:keepNext/>
      <w:keepLines/>
      <w:spacing w:before="200"/>
      <w:outlineLvl w:val="1"/>
    </w:pPr>
    <w:rPr>
      <w:rFonts w:ascii="Cambria" w:eastAsia="Calibri" w:hAnsi="Cambria"/>
      <w:b/>
      <w:bCs/>
      <w:color w:val="4F81BD"/>
      <w:sz w:val="26"/>
      <w:szCs w:val="26"/>
    </w:rPr>
  </w:style>
  <w:style w:type="paragraph" w:styleId="3">
    <w:name w:val="heading 3"/>
    <w:basedOn w:val="a"/>
    <w:link w:val="30"/>
    <w:qFormat/>
    <w:rsid w:val="003A40F5"/>
    <w:pPr>
      <w:spacing w:before="100" w:beforeAutospacing="1" w:after="100" w:afterAutospacing="1"/>
      <w:jc w:val="left"/>
      <w:outlineLvl w:val="2"/>
    </w:pPr>
    <w:rPr>
      <w:rFonts w:ascii="Times New Roman" w:eastAsia="Calibri" w:hAnsi="Times New Roman"/>
      <w:b/>
      <w:bCs/>
      <w:sz w:val="27"/>
      <w:szCs w:val="27"/>
      <w:lang w:eastAsia="ru-RU"/>
    </w:rPr>
  </w:style>
  <w:style w:type="paragraph" w:styleId="7">
    <w:name w:val="heading 7"/>
    <w:basedOn w:val="a"/>
    <w:next w:val="a"/>
    <w:link w:val="70"/>
    <w:qFormat/>
    <w:rsid w:val="00A46645"/>
    <w:pPr>
      <w:keepNext/>
      <w:keepLines/>
      <w:spacing w:before="200"/>
      <w:outlineLvl w:val="6"/>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3A40F5"/>
    <w:rPr>
      <w:rFonts w:ascii="Times New Roman" w:hAnsi="Times New Roman" w:cs="Times New Roman"/>
      <w:b/>
      <w:bCs/>
      <w:sz w:val="27"/>
      <w:szCs w:val="27"/>
      <w:lang w:val="x-none" w:eastAsia="ru-RU"/>
    </w:rPr>
  </w:style>
  <w:style w:type="paragraph" w:styleId="a3">
    <w:name w:val="Normal (Web)"/>
    <w:basedOn w:val="a"/>
    <w:semiHidden/>
    <w:rsid w:val="003A40F5"/>
    <w:pPr>
      <w:spacing w:before="100" w:beforeAutospacing="1" w:after="100" w:afterAutospacing="1"/>
      <w:jc w:val="left"/>
    </w:pPr>
    <w:rPr>
      <w:rFonts w:ascii="Times New Roman" w:eastAsia="Calibri" w:hAnsi="Times New Roman"/>
      <w:sz w:val="24"/>
      <w:szCs w:val="24"/>
      <w:lang w:eastAsia="ru-RU"/>
    </w:rPr>
  </w:style>
  <w:style w:type="character" w:styleId="a4">
    <w:name w:val="Strong"/>
    <w:basedOn w:val="a0"/>
    <w:qFormat/>
    <w:rsid w:val="00C51F89"/>
    <w:rPr>
      <w:rFonts w:cs="Times New Roman"/>
      <w:b/>
      <w:bCs/>
    </w:rPr>
  </w:style>
  <w:style w:type="paragraph" w:customStyle="1" w:styleId="pagenav">
    <w:name w:val="page_nav"/>
    <w:basedOn w:val="a"/>
    <w:rsid w:val="00C51F89"/>
    <w:pPr>
      <w:spacing w:before="100" w:beforeAutospacing="1" w:after="100" w:afterAutospacing="1"/>
      <w:jc w:val="left"/>
    </w:pPr>
    <w:rPr>
      <w:rFonts w:ascii="Times New Roman" w:eastAsia="Calibri" w:hAnsi="Times New Roman"/>
      <w:color w:val="000000"/>
      <w:sz w:val="24"/>
      <w:szCs w:val="24"/>
      <w:lang w:eastAsia="ru-RU"/>
    </w:rPr>
  </w:style>
  <w:style w:type="character" w:customStyle="1" w:styleId="10">
    <w:name w:val="Заголовок 1 Знак"/>
    <w:basedOn w:val="a0"/>
    <w:link w:val="1"/>
    <w:locked/>
    <w:rsid w:val="00A46645"/>
    <w:rPr>
      <w:rFonts w:ascii="Cambria" w:hAnsi="Cambria" w:cs="Times New Roman"/>
      <w:b/>
      <w:bCs/>
      <w:color w:val="365F91"/>
      <w:sz w:val="28"/>
      <w:szCs w:val="28"/>
    </w:rPr>
  </w:style>
  <w:style w:type="character" w:customStyle="1" w:styleId="70">
    <w:name w:val="Заголовок 7 Знак"/>
    <w:basedOn w:val="a0"/>
    <w:link w:val="7"/>
    <w:semiHidden/>
    <w:locked/>
    <w:rsid w:val="00A46645"/>
    <w:rPr>
      <w:rFonts w:ascii="Cambria" w:hAnsi="Cambria" w:cs="Times New Roman"/>
      <w:i/>
      <w:iCs/>
      <w:color w:val="404040"/>
    </w:rPr>
  </w:style>
  <w:style w:type="paragraph" w:styleId="a5">
    <w:name w:val="Body Text Indent"/>
    <w:basedOn w:val="a"/>
    <w:link w:val="a6"/>
    <w:rsid w:val="00A46645"/>
    <w:pPr>
      <w:shd w:val="clear" w:color="auto" w:fill="FFFFFF"/>
      <w:autoSpaceDE w:val="0"/>
      <w:autoSpaceDN w:val="0"/>
      <w:adjustRightInd w:val="0"/>
      <w:ind w:left="2410" w:hanging="1843"/>
      <w:jc w:val="both"/>
    </w:pPr>
    <w:rPr>
      <w:rFonts w:ascii="Times New Roman" w:eastAsia="Calibri" w:hAnsi="Times New Roman"/>
      <w:color w:val="000000"/>
      <w:sz w:val="24"/>
      <w:szCs w:val="20"/>
      <w:lang w:eastAsia="ru-RU"/>
    </w:rPr>
  </w:style>
  <w:style w:type="character" w:customStyle="1" w:styleId="a6">
    <w:name w:val="Основной текст с отступом Знак"/>
    <w:basedOn w:val="a0"/>
    <w:link w:val="a5"/>
    <w:locked/>
    <w:rsid w:val="00A46645"/>
    <w:rPr>
      <w:rFonts w:ascii="Times New Roman" w:hAnsi="Times New Roman" w:cs="Times New Roman"/>
      <w:color w:val="000000"/>
      <w:sz w:val="20"/>
      <w:szCs w:val="20"/>
      <w:shd w:val="clear" w:color="auto" w:fill="FFFFFF"/>
      <w:lang w:val="x-none" w:eastAsia="ru-RU"/>
    </w:rPr>
  </w:style>
  <w:style w:type="paragraph" w:styleId="a7">
    <w:name w:val="footnote text"/>
    <w:basedOn w:val="a"/>
    <w:link w:val="a8"/>
    <w:semiHidden/>
    <w:rsid w:val="00A46645"/>
    <w:pPr>
      <w:jc w:val="left"/>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A46645"/>
    <w:rPr>
      <w:rFonts w:ascii="Times New Roman" w:hAnsi="Times New Roman" w:cs="Times New Roman"/>
      <w:sz w:val="20"/>
      <w:szCs w:val="20"/>
      <w:lang w:val="x-none" w:eastAsia="ru-RU"/>
    </w:rPr>
  </w:style>
  <w:style w:type="character" w:styleId="a9">
    <w:name w:val="footnote reference"/>
    <w:basedOn w:val="a0"/>
    <w:semiHidden/>
    <w:rsid w:val="00A46645"/>
    <w:rPr>
      <w:rFonts w:cs="Times New Roman"/>
      <w:vertAlign w:val="superscript"/>
    </w:rPr>
  </w:style>
  <w:style w:type="paragraph" w:styleId="aa">
    <w:name w:val="Body Text"/>
    <w:basedOn w:val="a"/>
    <w:link w:val="ab"/>
    <w:rsid w:val="00A46645"/>
    <w:pPr>
      <w:shd w:val="clear" w:color="auto" w:fill="FFFFFF"/>
      <w:autoSpaceDE w:val="0"/>
      <w:autoSpaceDN w:val="0"/>
      <w:adjustRightInd w:val="0"/>
      <w:jc w:val="both"/>
    </w:pPr>
    <w:rPr>
      <w:rFonts w:ascii="Times New Roman" w:eastAsia="Calibri" w:hAnsi="Times New Roman"/>
      <w:color w:val="000000"/>
      <w:sz w:val="24"/>
      <w:szCs w:val="20"/>
      <w:lang w:eastAsia="ru-RU"/>
    </w:rPr>
  </w:style>
  <w:style w:type="character" w:customStyle="1" w:styleId="ab">
    <w:name w:val="Основной текст Знак"/>
    <w:basedOn w:val="a0"/>
    <w:link w:val="aa"/>
    <w:locked/>
    <w:rsid w:val="00A46645"/>
    <w:rPr>
      <w:rFonts w:ascii="Times New Roman" w:hAnsi="Times New Roman" w:cs="Times New Roman"/>
      <w:color w:val="000000"/>
      <w:sz w:val="20"/>
      <w:szCs w:val="20"/>
      <w:shd w:val="clear" w:color="auto" w:fill="FFFFFF"/>
      <w:lang w:val="x-none" w:eastAsia="ru-RU"/>
    </w:rPr>
  </w:style>
  <w:style w:type="paragraph" w:styleId="31">
    <w:name w:val="Body Text 3"/>
    <w:basedOn w:val="a"/>
    <w:link w:val="32"/>
    <w:rsid w:val="00A46645"/>
    <w:pPr>
      <w:shd w:val="clear" w:color="auto" w:fill="FFFFFF"/>
      <w:autoSpaceDE w:val="0"/>
      <w:autoSpaceDN w:val="0"/>
      <w:adjustRightInd w:val="0"/>
      <w:jc w:val="both"/>
    </w:pPr>
    <w:rPr>
      <w:rFonts w:ascii="Times New Roman" w:eastAsia="Calibri" w:hAnsi="Times New Roman"/>
      <w:b/>
      <w:color w:val="000000"/>
      <w:sz w:val="24"/>
      <w:szCs w:val="20"/>
      <w:lang w:eastAsia="ru-RU"/>
    </w:rPr>
  </w:style>
  <w:style w:type="character" w:customStyle="1" w:styleId="32">
    <w:name w:val="Основной текст 3 Знак"/>
    <w:basedOn w:val="a0"/>
    <w:link w:val="31"/>
    <w:locked/>
    <w:rsid w:val="00A46645"/>
    <w:rPr>
      <w:rFonts w:ascii="Times New Roman" w:hAnsi="Times New Roman" w:cs="Times New Roman"/>
      <w:b/>
      <w:color w:val="000000"/>
      <w:sz w:val="20"/>
      <w:szCs w:val="20"/>
      <w:shd w:val="clear" w:color="auto" w:fill="FFFFFF"/>
      <w:lang w:val="x-none" w:eastAsia="ru-RU"/>
    </w:rPr>
  </w:style>
  <w:style w:type="paragraph" w:styleId="ac">
    <w:name w:val="header"/>
    <w:basedOn w:val="a"/>
    <w:link w:val="ad"/>
    <w:rsid w:val="0030156A"/>
    <w:pPr>
      <w:tabs>
        <w:tab w:val="center" w:pos="4677"/>
        <w:tab w:val="right" w:pos="9355"/>
      </w:tabs>
    </w:pPr>
  </w:style>
  <w:style w:type="character" w:customStyle="1" w:styleId="ad">
    <w:name w:val="Верхний колонтитул Знак"/>
    <w:basedOn w:val="a0"/>
    <w:link w:val="ac"/>
    <w:locked/>
    <w:rsid w:val="0030156A"/>
    <w:rPr>
      <w:rFonts w:cs="Times New Roman"/>
    </w:rPr>
  </w:style>
  <w:style w:type="paragraph" w:styleId="ae">
    <w:name w:val="footer"/>
    <w:basedOn w:val="a"/>
    <w:link w:val="af"/>
    <w:semiHidden/>
    <w:rsid w:val="0030156A"/>
    <w:pPr>
      <w:tabs>
        <w:tab w:val="center" w:pos="4677"/>
        <w:tab w:val="right" w:pos="9355"/>
      </w:tabs>
    </w:pPr>
  </w:style>
  <w:style w:type="character" w:customStyle="1" w:styleId="af">
    <w:name w:val="Нижний колонтитул Знак"/>
    <w:basedOn w:val="a0"/>
    <w:link w:val="ae"/>
    <w:semiHidden/>
    <w:locked/>
    <w:rsid w:val="0030156A"/>
    <w:rPr>
      <w:rFonts w:cs="Times New Roman"/>
    </w:rPr>
  </w:style>
  <w:style w:type="paragraph" w:customStyle="1" w:styleId="11">
    <w:name w:val="Абзац списка1"/>
    <w:basedOn w:val="a"/>
    <w:rsid w:val="00D610B3"/>
    <w:pPr>
      <w:ind w:left="720"/>
      <w:contextualSpacing/>
    </w:pPr>
  </w:style>
  <w:style w:type="character" w:customStyle="1" w:styleId="20">
    <w:name w:val="Заголовок 2 Знак"/>
    <w:basedOn w:val="a0"/>
    <w:link w:val="2"/>
    <w:locked/>
    <w:rsid w:val="00287F86"/>
    <w:rPr>
      <w:rFonts w:ascii="Cambria"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4475</Words>
  <Characters>25511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2014-04-18T16:01:00Z</dcterms:created>
  <dcterms:modified xsi:type="dcterms:W3CDTF">2014-04-18T16:01:00Z</dcterms:modified>
</cp:coreProperties>
</file>