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19" w:rsidRDefault="00472A19">
      <w:pPr>
        <w:widowControl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План</w:t>
      </w:r>
    </w:p>
    <w:p w:rsidR="00472A19" w:rsidRDefault="00472A19">
      <w:pPr>
        <w:widowControl/>
        <w:jc w:val="center"/>
        <w:rPr>
          <w:b/>
          <w:bCs/>
          <w:sz w:val="44"/>
          <w:szCs w:val="44"/>
          <w:u w:val="single"/>
        </w:rPr>
      </w:pPr>
    </w:p>
    <w:p w:rsidR="00472A19" w:rsidRDefault="00472A19">
      <w:pPr>
        <w:widowControl/>
      </w:pPr>
    </w:p>
    <w:p w:rsidR="00472A19" w:rsidRDefault="00472A19">
      <w:pPr>
        <w:widowControl/>
        <w:numPr>
          <w:ilvl w:val="0"/>
          <w:numId w:val="4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Введение…………………………………………….3</w:t>
      </w:r>
    </w:p>
    <w:p w:rsidR="00472A19" w:rsidRDefault="00472A19">
      <w:pPr>
        <w:widowControl/>
        <w:numPr>
          <w:ilvl w:val="0"/>
          <w:numId w:val="4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Использование водных ресурсов…………………..5</w:t>
      </w:r>
    </w:p>
    <w:p w:rsidR="00472A19" w:rsidRDefault="00472A19">
      <w:pPr>
        <w:widowControl/>
        <w:numPr>
          <w:ilvl w:val="0"/>
          <w:numId w:val="4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Загрязнение водных ресурсов…………….………..9</w:t>
      </w:r>
    </w:p>
    <w:p w:rsidR="00472A19" w:rsidRDefault="00472A19">
      <w:pPr>
        <w:widowControl/>
        <w:numPr>
          <w:ilvl w:val="0"/>
          <w:numId w:val="4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Список литературы………………………………..15</w:t>
      </w: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  <w:r>
        <w:rPr>
          <w:b/>
          <w:bCs/>
          <w:color w:val="000000"/>
          <w:spacing w:val="1"/>
          <w:sz w:val="36"/>
          <w:szCs w:val="36"/>
          <w:u w:val="single"/>
        </w:rPr>
        <w:t>Введение</w:t>
      </w:r>
    </w:p>
    <w:p w:rsidR="00472A19" w:rsidRDefault="00472A19">
      <w:pPr>
        <w:shd w:val="clear" w:color="auto" w:fill="FFFFFF"/>
        <w:spacing w:before="144" w:line="360" w:lineRule="auto"/>
        <w:ind w:right="-716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Гидросфера </w:t>
      </w:r>
      <w:r>
        <w:rPr>
          <w:sz w:val="28"/>
          <w:szCs w:val="28"/>
        </w:rPr>
        <w:t xml:space="preserve">– </w:t>
      </w:r>
      <w:r>
        <w:rPr>
          <w:color w:val="000000"/>
          <w:spacing w:val="1"/>
          <w:sz w:val="28"/>
          <w:szCs w:val="28"/>
        </w:rPr>
        <w:t xml:space="preserve">водная оболочка Земли, включающая океаны, </w:t>
      </w:r>
      <w:r>
        <w:rPr>
          <w:color w:val="000000"/>
          <w:spacing w:val="-1"/>
          <w:sz w:val="28"/>
          <w:szCs w:val="28"/>
        </w:rPr>
        <w:t xml:space="preserve">моря, реки, озера, подземные воды и ледники, снеговой покров, а также водяные пары в атмосфере. Гидросфера Земли на 94% представлена солеными водами океанов и морей, более 75% всей </w:t>
      </w:r>
      <w:r>
        <w:rPr>
          <w:color w:val="000000"/>
          <w:sz w:val="28"/>
          <w:szCs w:val="28"/>
        </w:rPr>
        <w:t xml:space="preserve">пресной воды законсервировано в полярных шапках Арктики и </w:t>
      </w:r>
      <w:r>
        <w:rPr>
          <w:color w:val="000000"/>
          <w:spacing w:val="-2"/>
          <w:sz w:val="28"/>
          <w:szCs w:val="28"/>
        </w:rPr>
        <w:t>Антарктиды (табл.1).</w:t>
      </w:r>
    </w:p>
    <w:p w:rsidR="00472A19" w:rsidRDefault="00472A19">
      <w:pPr>
        <w:shd w:val="clear" w:color="auto" w:fill="FFFFFF"/>
        <w:spacing w:before="24" w:line="360" w:lineRule="auto"/>
        <w:ind w:right="-716" w:firstLine="567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72A19" w:rsidRDefault="00472A19">
      <w:pPr>
        <w:shd w:val="clear" w:color="auto" w:fill="FFFFFF"/>
        <w:spacing w:before="24" w:line="360" w:lineRule="auto"/>
        <w:ind w:right="-716" w:firstLine="567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Табл. 1. Распределение водных масс в гидросфере Земли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2410"/>
        <w:gridCol w:w="2914"/>
      </w:tblGrid>
      <w:tr w:rsidR="00472A19">
        <w:trPr>
          <w:trHeight w:hRule="exact" w:val="403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Часть гидросферы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Объем воды, тыс. км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>Доля в общем объеме вод, %</w:t>
            </w:r>
          </w:p>
        </w:tc>
      </w:tr>
      <w:tr w:rsidR="00472A19">
        <w:trPr>
          <w:trHeight w:hRule="exact" w:val="250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Мировой океан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1 370 000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94,1</w:t>
            </w:r>
          </w:p>
        </w:tc>
      </w:tr>
      <w:tr w:rsidR="00472A19">
        <w:trPr>
          <w:trHeight w:hRule="exact" w:val="259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Подземные воды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60 000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472A19">
        <w:trPr>
          <w:trHeight w:hRule="exact" w:val="250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Ледники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24 000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472A19">
        <w:trPr>
          <w:trHeight w:hRule="exact" w:val="250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Озера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0,02</w:t>
            </w:r>
          </w:p>
        </w:tc>
      </w:tr>
      <w:tr w:rsidR="00472A19">
        <w:trPr>
          <w:trHeight w:hRule="exact" w:val="250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Вода в почве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0,01</w:t>
            </w:r>
          </w:p>
        </w:tc>
      </w:tr>
      <w:tr w:rsidR="00472A19">
        <w:trPr>
          <w:trHeight w:hRule="exact" w:val="250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Пары атмосферы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0,001</w:t>
            </w:r>
          </w:p>
        </w:tc>
      </w:tr>
      <w:tr w:rsidR="00472A19">
        <w:trPr>
          <w:trHeight w:hRule="exact" w:val="326"/>
          <w:jc w:val="center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Реки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19" w:rsidRDefault="00472A19">
            <w:pPr>
              <w:shd w:val="clear" w:color="auto" w:fill="FFFFFF"/>
              <w:spacing w:line="360" w:lineRule="auto"/>
              <w:ind w:right="-323" w:firstLine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0,0001</w:t>
            </w:r>
          </w:p>
        </w:tc>
      </w:tr>
    </w:tbl>
    <w:p w:rsidR="00472A19" w:rsidRDefault="00472A19">
      <w:pPr>
        <w:shd w:val="clear" w:color="auto" w:fill="FFFFFF"/>
        <w:spacing w:before="144" w:line="360" w:lineRule="auto"/>
        <w:ind w:right="-716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Вода на Земле присутствует во всех трех агрегатных состояни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ях, однако наибольший объем ее приходится на жидкую фазу,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торая весьма значима для формирования других особенностей </w:t>
      </w:r>
      <w:r>
        <w:rPr>
          <w:color w:val="000000"/>
          <w:spacing w:val="3"/>
          <w:sz w:val="28"/>
          <w:szCs w:val="28"/>
        </w:rPr>
        <w:t>планеты. Весь природный водный комплекс функционирует как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единое целое, находясь в состоянии непрерывного движения, </w:t>
      </w:r>
      <w:r>
        <w:rPr>
          <w:color w:val="000000"/>
          <w:spacing w:val="2"/>
          <w:sz w:val="28"/>
          <w:szCs w:val="28"/>
        </w:rPr>
        <w:t>развития и обновления. Поверхность Мирового океана, зани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мающая около 71% земной поверхности, расположена между ат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мосферой и литосферой. Поперечник Земли, т.е. ее экваториаль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ный диаметр, составляет 12 760 км, а средняя глубина океана в его </w:t>
      </w:r>
      <w:r>
        <w:rPr>
          <w:color w:val="000000"/>
          <w:sz w:val="28"/>
          <w:szCs w:val="28"/>
        </w:rPr>
        <w:t xml:space="preserve">современном ложе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3,7 км. Следовательно, толщина слоя воды в </w:t>
      </w:r>
      <w:r>
        <w:rPr>
          <w:color w:val="000000"/>
          <w:spacing w:val="1"/>
          <w:sz w:val="28"/>
          <w:szCs w:val="28"/>
        </w:rPr>
        <w:t xml:space="preserve">жидком состоянии в среднем составляет лишь 0,03% земного </w:t>
      </w:r>
      <w:r>
        <w:rPr>
          <w:color w:val="000000"/>
          <w:sz w:val="28"/>
          <w:szCs w:val="28"/>
        </w:rPr>
        <w:t>диаметра. В сущности, это тончайшая водяная пленка на поверх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ности Земли, но, как озоновый защитный слой, играющая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ключительно важную роль в биосферной системе.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 воды не могло бы быть человека, животного и раститель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мира, так как большинство растений и животных состоит в основном из воды. Кроме того, для жизни необходимы темпера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туры в диапазоне от 0 до 100° С, что соответствует температурным </w:t>
      </w:r>
      <w:r>
        <w:rPr>
          <w:color w:val="000000"/>
          <w:sz w:val="28"/>
          <w:szCs w:val="28"/>
        </w:rPr>
        <w:t xml:space="preserve">пределам жидкой фазы воды. Для многих живых существ вода </w:t>
      </w:r>
      <w:r>
        <w:rPr>
          <w:color w:val="000000"/>
          <w:spacing w:val="1"/>
          <w:sz w:val="28"/>
          <w:szCs w:val="28"/>
        </w:rPr>
        <w:t>служит средой обитания. Таким образом, главнейшей особенно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стью гидросферы является изобилие жизни в ней.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Велика роль гидросферы в поддержании относительно неиз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менного климата на планете, поскольку она, с одной стороны, </w:t>
      </w:r>
      <w:r>
        <w:rPr>
          <w:color w:val="000000"/>
          <w:spacing w:val="-1"/>
          <w:sz w:val="28"/>
          <w:szCs w:val="28"/>
        </w:rPr>
        <w:t>выступает как аккумулятор тепла, обеспечивая постоянство сред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ней планетарной температуры атмосферы, а с другой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 счет фитопланктона продуцирует почти половину всего кислорода ат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мосферы.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Водная среда используется для лова рыбы и других морепро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дуктов, сбора растений, добычи подводных залежей руды (мар</w:t>
      </w:r>
      <w:r>
        <w:rPr>
          <w:color w:val="000000"/>
          <w:sz w:val="28"/>
          <w:szCs w:val="28"/>
        </w:rPr>
        <w:softHyphen/>
        <w:t>ганца, никеля, кобальта) и нефти, перевозки грузов и пассажиров. В производственной и хозяйственной деятельности человек при</w:t>
      </w:r>
      <w:r>
        <w:rPr>
          <w:color w:val="000000"/>
          <w:sz w:val="28"/>
          <w:szCs w:val="28"/>
        </w:rPr>
        <w:softHyphen/>
        <w:t>меняет воду для очистки, мытья, охлаждения оборудования и 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териалов, полива растений, гидротранспортировки, обеспечения </w:t>
      </w:r>
      <w:r>
        <w:rPr>
          <w:color w:val="000000"/>
          <w:spacing w:val="3"/>
          <w:sz w:val="28"/>
          <w:szCs w:val="28"/>
        </w:rPr>
        <w:t>специфических процессов, например выработки электроэнергии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 т.п.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Важным обстоятельством, присущим водной среде, является </w:t>
      </w:r>
      <w:r>
        <w:rPr>
          <w:color w:val="000000"/>
          <w:sz w:val="28"/>
          <w:szCs w:val="28"/>
        </w:rPr>
        <w:t>то, что через нее в основном передаются инфекционные заболе</w:t>
      </w:r>
      <w:r>
        <w:rPr>
          <w:color w:val="000000"/>
          <w:sz w:val="28"/>
          <w:szCs w:val="28"/>
        </w:rPr>
        <w:softHyphen/>
        <w:t>вания (примерно 80% всех заболеваний). Простота процесса за</w:t>
      </w:r>
      <w:r>
        <w:rPr>
          <w:color w:val="000000"/>
          <w:sz w:val="28"/>
          <w:szCs w:val="28"/>
        </w:rPr>
        <w:softHyphen/>
        <w:t>топления по сравнению с другими видами захоронения, недос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тупность глубин для человека и кажущаяся изолированность воды </w:t>
      </w:r>
      <w:r>
        <w:rPr>
          <w:color w:val="000000"/>
          <w:spacing w:val="3"/>
          <w:sz w:val="28"/>
          <w:szCs w:val="28"/>
        </w:rPr>
        <w:t xml:space="preserve">привели к тому, что человечество активно использует водную </w:t>
      </w:r>
      <w:r>
        <w:rPr>
          <w:color w:val="000000"/>
          <w:spacing w:val="-1"/>
          <w:sz w:val="28"/>
          <w:szCs w:val="28"/>
        </w:rPr>
        <w:t>среду для сброса отходов производства и потребления. Интенсив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ное антропогенное загрязнение гидросферы ведет к серьезным </w:t>
      </w:r>
      <w:r>
        <w:rPr>
          <w:color w:val="000000"/>
          <w:sz w:val="28"/>
          <w:szCs w:val="28"/>
        </w:rPr>
        <w:t>изменениям ее геофизических параметров, губит водные экоси</w:t>
      </w:r>
      <w:r>
        <w:rPr>
          <w:color w:val="000000"/>
          <w:sz w:val="28"/>
          <w:szCs w:val="28"/>
        </w:rPr>
        <w:softHyphen/>
        <w:t>стемы и потенциально опасно для человека.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Экологическая угроза гидросфере поставила перед междуна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родным сообществом задачу принятия срочных мер по спасению </w:t>
      </w:r>
      <w:r>
        <w:rPr>
          <w:color w:val="000000"/>
          <w:spacing w:val="1"/>
          <w:sz w:val="28"/>
          <w:szCs w:val="28"/>
        </w:rPr>
        <w:t xml:space="preserve">среды обитания человечества. Их особенностью является то, что ни одно государство в отдельности даже с помощью строгих мер </w:t>
      </w:r>
      <w:r>
        <w:rPr>
          <w:color w:val="000000"/>
          <w:sz w:val="28"/>
          <w:szCs w:val="28"/>
        </w:rPr>
        <w:t>не способно справиться с экологической угрозой. Поэтому необ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ходимо международное сотрудничество в этой области, принятие </w:t>
      </w:r>
      <w:r>
        <w:rPr>
          <w:color w:val="000000"/>
          <w:spacing w:val="2"/>
          <w:sz w:val="28"/>
          <w:szCs w:val="28"/>
        </w:rPr>
        <w:t xml:space="preserve">оптимальной экологической стратегии, включающей концепцию </w:t>
      </w:r>
      <w:r>
        <w:rPr>
          <w:color w:val="000000"/>
          <w:spacing w:val="-1"/>
          <w:sz w:val="28"/>
          <w:szCs w:val="28"/>
        </w:rPr>
        <w:t xml:space="preserve">и программу совместных действий всех стран. Эти </w:t>
      </w:r>
      <w:r>
        <w:rPr>
          <w:color w:val="000000"/>
          <w:sz w:val="28"/>
          <w:szCs w:val="28"/>
        </w:rPr>
        <w:t>меры должны соответствовать принципам современного между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народного права.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center"/>
        <w:rPr>
          <w:b/>
          <w:bCs/>
          <w:sz w:val="28"/>
          <w:szCs w:val="28"/>
          <w:u w:val="single"/>
        </w:rPr>
      </w:pPr>
    </w:p>
    <w:p w:rsidR="00472A19" w:rsidRDefault="00472A19">
      <w:pPr>
        <w:shd w:val="clear" w:color="auto" w:fill="FFFFFF"/>
        <w:spacing w:line="360" w:lineRule="auto"/>
        <w:ind w:right="-716" w:firstLine="567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Использование водных ресурсов</w:t>
      </w:r>
    </w:p>
    <w:p w:rsidR="00472A19" w:rsidRDefault="00472A19">
      <w:pPr>
        <w:shd w:val="clear" w:color="auto" w:fill="FFFFFF"/>
        <w:spacing w:line="360" w:lineRule="auto"/>
        <w:ind w:right="-716" w:firstLine="567"/>
        <w:rPr>
          <w:sz w:val="28"/>
          <w:szCs w:val="28"/>
        </w:rPr>
      </w:pP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каким образом используют водные ресурсы, все отрасли народного хозяйства подразделяют на две категории: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водопользователи – это отрасли, которые используют водоемы для различных целей, но безвозвратный водозабор не ведут. К ним относятся гидроэнергетика, водный транспорт, рыбное хозяйство, местные органы, использующие воду для целей и нужд населения, т.е. службы хозяйственно-питьевого потребления.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водопотребители – это отрасли, которые берут воду из водоемов, причем часть ее используется безвозвратно. Крупнейшими водопотребителями являются теплоэнергетика (особенно АЭС), сельское хозяйство, а из промышленности - химическая и металлургическая.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город с населением 1 млн человек потребляет в сутки 300 тыс.м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воды, из которых 75-80% превращаются в сточные воды.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следующая классификация пресных вод по целевому назначению (рис. 1).</w:t>
      </w:r>
    </w:p>
    <w:p w:rsidR="00472A19" w:rsidRDefault="00415F84">
      <w:pPr>
        <w:spacing w:line="360" w:lineRule="auto"/>
        <w:ind w:right="-716"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65.5pt" fillcolor="window">
            <v:imagedata r:id="rId7" o:title=""/>
          </v:shape>
        </w:pic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Рис 1. Классификация природных вод  по целевому назначению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питьевая – вода, в которой бактериологические, органолептические показатели и показатели токсических химических веществ находятся в пределах норм питьевого водоснабжения.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минеральная – вода, компонентный состав которой отвечает лечебным требованиям.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промышленная – вода, компонентного состава и ресурсов которой достаточно для извлечения этих компонентов в промышленных масштабах.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теплоэнергетическая – термальная вода, теплоэнергетические ресурсы которой могут быть использованы в любой отрасли народного хозяйства.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техническая – любая вода, кроме питьевой, минеральной и промышленной, пригодная для использования в народном хозяйстве. При этом различают: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хозяйственно-бытовые воды – воды, используемые для бытовых и санитарно-гигиенических целей населением, а также прачечными, банями, столовыми, больницами и т.д.;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поливную воду, используемую для орошения земель и полива сельскохозяйственных растений.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энергетическую воду, используемую для получения пара и нагревания помещений, оборудования и сред, а также для охлаждения жидких и газообразных продуктов в теплообменных аппаратах, а твердых тел – непосредственно; может быть оборотной и подпиточной (добавочной).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Воду весьма часто используют для охлаждения жидких и газообразных продуктов в теплообменных аппаратах. В этом случае она не соприкасается с материальными потоками и не загрязняется, а лишь нагревается. В промышленности 65-80% расхода воды потребляется для охлаждения.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Технологическую воду подразделяют на средообразующую, промывочную и реакционную. Средообразующую воду используют для растворения и образования пульп, при обогащении и переработке руд, гидротранспорте продуктов и отходов производства; промывочную – для промывки газообразных (абсорбция), жидких (экстракция) и твердых продуктов и изделий, а также реакционную – в составе реагентов, при отгонке и аналогичных процессах. Таким образом, технологическая вода непосредственно контактирует с продуктами и изделиями.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перспективный путь уменьшения потребления свежей воды – это создание оборотных и замкнутых систем водоснабжения, что позволяет в 10-50 раз уменьшить потребление природной воды.</w:t>
      </w:r>
    </w:p>
    <w:p w:rsidR="00472A19" w:rsidRDefault="00472A19">
      <w:pPr>
        <w:shd w:val="clear" w:color="auto" w:fill="FFFFFF"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решения проблемы обеспечения чистой водой:</w:t>
      </w:r>
    </w:p>
    <w:p w:rsidR="00472A19" w:rsidRDefault="00472A19">
      <w:pPr>
        <w:numPr>
          <w:ilvl w:val="0"/>
          <w:numId w:val="1"/>
        </w:numPr>
        <w:shd w:val="clear" w:color="auto" w:fill="FFFFFF"/>
        <w:spacing w:line="360" w:lineRule="auto"/>
        <w:ind w:left="0"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сточной воды от загрязнений;</w:t>
      </w:r>
    </w:p>
    <w:p w:rsidR="00472A19" w:rsidRDefault="00472A19">
      <w:pPr>
        <w:numPr>
          <w:ilvl w:val="0"/>
          <w:numId w:val="1"/>
        </w:numPr>
        <w:shd w:val="clear" w:color="auto" w:fill="FFFFFF"/>
        <w:spacing w:line="360" w:lineRule="auto"/>
        <w:ind w:left="0"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пресной воды, поступающей к потребителю;</w:t>
      </w:r>
    </w:p>
    <w:p w:rsidR="00472A19" w:rsidRDefault="00472A19">
      <w:pPr>
        <w:numPr>
          <w:ilvl w:val="0"/>
          <w:numId w:val="1"/>
        </w:numPr>
        <w:shd w:val="clear" w:color="auto" w:fill="FFFFFF"/>
        <w:spacing w:line="360" w:lineRule="auto"/>
        <w:ind w:left="0"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режима и регулирование качества воды в водных объектах.</w:t>
      </w:r>
    </w:p>
    <w:p w:rsidR="00472A19" w:rsidRDefault="00472A19">
      <w:pPr>
        <w:widowControl/>
        <w:spacing w:line="360" w:lineRule="auto"/>
        <w:ind w:right="-716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Последствия нерационального использования водных ресурсов: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Перерасход поверхностных вод.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долгосрочном планировании следует учитывать неизбежные засушливые годы, когда речной сток падает до аномально низкого уровня. Считается, что нельзя использовать больше 30% среднегодового речного стока без риска испытать недостаток воды. На ряде рек потребности в воде превышают 90% среднегодового стока.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последствия перерасхода поверхностных вод затраги</w:t>
      </w:r>
      <w:r>
        <w:rPr>
          <w:sz w:val="28"/>
          <w:szCs w:val="28"/>
        </w:rPr>
        <w:softHyphen/>
        <w:t>вают не только саму реку, а весь биоценоз связанный с рекой (пересыхание болот, гибель растительности и животных и т.д.).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Перерасход грунтовых вод.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Подземные водохранилища, как любые другие, истощаются, если потребление из них воды идет быстрее пополнения. Проблема стоит особенно остро в регионах с низким количеством осадков, где скорость пополнения очень невелика, а потребность в воде высока из-за недостатка поверхност</w:t>
      </w:r>
      <w:r>
        <w:rPr>
          <w:sz w:val="28"/>
          <w:szCs w:val="28"/>
        </w:rPr>
        <w:softHyphen/>
        <w:t>ных водоемов.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Падение уровня грунтовых вод влияет на поверхностные водоемы, т.к. это падение приводит к сокращению родников и связанных с ними по</w:t>
      </w:r>
      <w:r>
        <w:rPr>
          <w:sz w:val="28"/>
          <w:szCs w:val="28"/>
        </w:rPr>
        <w:softHyphen/>
        <w:t>верхностных водоемов, что усугубляет их экологические проблемы.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Просадка грунта.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Грунтовые воды вымывают в недрах земли полости, которые запол</w:t>
      </w:r>
      <w:r>
        <w:rPr>
          <w:sz w:val="28"/>
          <w:szCs w:val="28"/>
        </w:rPr>
        <w:softHyphen/>
        <w:t>няются водой. Вода сама отчасти поддерживает вышележащие породы и почвы. Когда уровень грунтовых вод падает, эта опора исчезает, и может происходить постепенное опускание поверхности суши называемое просад</w:t>
      </w:r>
      <w:r>
        <w:rPr>
          <w:sz w:val="28"/>
          <w:szCs w:val="28"/>
        </w:rPr>
        <w:softHyphen/>
        <w:t>кой грунта. Скорость ее может составлять 15-30 см в год.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Особый вид просадки грунта – образование карстовых воронок – может быть внезапным и вести к катастрофическим последствиям.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Подток соленой воды.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Из-за истощения запасов грунтовых вод возникает еще одна проблема - подток соленой воды. Понижение уровня грунтовых вод или большая ско</w:t>
      </w:r>
      <w:r>
        <w:rPr>
          <w:sz w:val="28"/>
          <w:szCs w:val="28"/>
        </w:rPr>
        <w:softHyphen/>
        <w:t>рость их потребления могут снизить давление в водоносном горизонте, что позволит проникать в него, а, следовательно, и в колодцы и артезианские скважины соленой воде.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Загрязнение вод.</w:t>
      </w:r>
    </w:p>
    <w:p w:rsidR="00472A19" w:rsidRDefault="00472A19">
      <w:pPr>
        <w:widowControl/>
        <w:spacing w:line="360" w:lineRule="auto"/>
        <w:ind w:right="-716" w:firstLine="567"/>
        <w:jc w:val="center"/>
        <w:rPr>
          <w:b/>
          <w:bCs/>
          <w:sz w:val="36"/>
          <w:szCs w:val="36"/>
          <w:u w:val="single"/>
        </w:rPr>
      </w:pPr>
    </w:p>
    <w:p w:rsidR="00472A19" w:rsidRDefault="00472A19">
      <w:pPr>
        <w:widowControl/>
        <w:spacing w:line="360" w:lineRule="auto"/>
        <w:ind w:right="-716" w:firstLine="567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Загрязнение водных ресурсов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угрожают чистоте водоемов нефтяные масла. Для очистки от нефти требуется улавливание не только  плавающей по поверхности   пленки, но и осаждение нефтяной эмульсии.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Весьма опасны как загрязнители сточные воды целлюлозно-бумажной промышленности. Стоки этих предприятий поглощают кислород за счет окисления органических веществ, засоряют воду нерастворимыми веществами и волокнами, придают воде неприятный вкус и запах, изменяют цвет, способствуют развитию грибных обрастаний по дну и берегам.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 загрязняют водоемы и губительно отражаются на развитии водных организмов сточные воды разнообразных химических заводов. Сбросы ТЭЦ обычно бывают подогреты на 8-10° С выше в сравнении с водой водоемов. При повышении температуры водоемов в них происходит усиление развития микро- и макропланктона, "цветение" воды, изменяются ее запах и цвет.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Сильно загрязняет и засоряет реки молевой сплав леса. Массы плывущего леса наносят рыбе ранения, преграждают путь к нерестилищам, рыба большей частью покидает обычные места нереста. Кора, сучья, ветки засоряют дно водоемов. Из бревен и древесных отходов выделяется в воду смола и другие вредные для рыбного населения продукты. Экстрагированные из древесины вещества разлагаются в воде, поглощая кислород, вызывая гибель рыб. Особенно в первые сутки сплава от недостатка кислорода гибнут икра и мальки рыб, а также кормовые беспозвоночные.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Усиливает засорение рек сброс в них отходов лесозаводов – опилки, кора и др., скапливающиеся большей частью в заводях и протоках. Часть леса тонет, число бревен увеличивается из года в год. Гниющая древесина и кора отравляют воду, она становится "мертвой".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загрязнения вод во многих случаях являются коммунальные сточные воды (канализация, бани, прачечные, больницы и др.).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Растет численность населения, расширяются старые и появляются новые города. К сожалению, не всегда постройка очистных сооружений успевает за темпами жилищного строительства.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осложняется тем, что за последние годы в составе сточных вод резко увеличилось содержание биологически активных и стойких примесей, таких, как новые виды моющих средств, продуктов органического синтеза, радиоактивных веществ и др.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ряде районов наблюдается загрязнение подземных вод, связанное с просачиванием в водоносные горизонты загрязнений с поверхности. Наибольшую же угрозу жизни водоемов и здоровью людей представляют радиоактивные отходы атомной промышленности. Источником радиоактивного загрязнения водоемов являются заводы по очистке урановой руды и по переработке ядерного горючего для реакторов, атомные электростанции, реакторы.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сточные воды повышенной радиоактивности порядка 100 кюри/л и выше подвергаются захоронению в подземные резервуары или закачиваются в подземные бессточные бассейны.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морская вода способна разъедать контейнеры, их опасное содержимое распространяется в воде. Последствия радиоактивного загрязнения от неправильного захоронения отходов сказались в Ирландском море, где радиоактивными изотопами были заражены планктон, рыбы, водоросли, а также пляжи.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Спуск радиоактивных отходов в моря и реки, как и захоронение их в верхних водонепроницаемых слоях земной коры, нельзя считать разумным решением этой важной современной проблемы. Требуются дополнительные научные исследования способов нейтрализации радиоактивных загрязнений в водоемах.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организмах растений и животных происходят процессы биологической концентрации радиоактивных веществ на протяжении цепей питания. Концентрированные мелкими организмами эти вещества затем попадают к другим животным, хищникам, где образуют опасные концентрации. Радиоактивность некоторых планктонных организмов может в 1000 раз превышать радиоактивность воды.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пресноводные рыбы, представляющие собой одно из высших звеньев в цепи питания, в 20-30 тыс. раз радиоактивнее воды, в которой они живут.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Загрязнения сточных вод делят в основном на две группы: минеральные и органические, в том числе – биологические и бактериальные.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минеральным загрязнениям относятся сточные воды металлургических и машиностроительных предприятий, отходы нефтяной, нефтеобрабатывающей и горнодобывающей промышленности. Эти загрязнения содержат песок, глинистые и рудные включения, шлак, растворы минеральных солей, кислот, щелочей, минеральные масла и др.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Органические загрязнения вод производятся городскими фекально-хозяйственными стоками, водами боен, отходами кожевенных, бумажно-целлюлозных, пивоваренных и других производств. Органические загрязнения бывают растительного и животного происхождения. К растительным относятся остатки бумаги, растительные масла, остатки плодов, овощей и др. Основным химическим веществом этого рода загрязнений является углерод. К загрязнениям животного происхождения относятся: физиологические выделения людей, животных, остатки жировых и мускульных тканей, клеевые вещества, и пр. Они характеризуются значительным содержанием азота.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Бактериальные и биологические загрязнения представляют собой различные живые микроорганизмы: дрожжевые и плесневые грибки, мелкие водоросли и бактерии, в том числе – возбудители тифа, паратифа, дизентерии, яйца гельминтов, поступающие с выделениями людей и животных и пр. Бактериальную загрязненность сточных вод характеризуют величиной коли-титра, т. е. наименьшим объемом воды в миллиметрах, в котором содержится одна кишечная палочка (бактерия "коли"). Так, если коли-титр равен 10, это значит, что в 10 мл найдена 1 кишечная палочка. Этот вид загрязнений свойствен бытовым водам, а также сточным водам боен, кожевенных заводов, шерстомоек, больниц и др. Общий объем бактериальной массы достаточно велик: на каждые 1000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сточных вод – до 400 л.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Загрязнения большей частью содержат около 42% минеральных веществ и до 58% органических.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вопроса о составе сточных вод одним из важных понятий является концентрация загрязнения, т. е. количество загрязнений в единице объема воды, исчисляемом в мг/л или 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Концентрацию загрязнений сточных вод определяют химическими анализами. Большое значение  имеет рН сточных вод, особенно при процессах их очистки. Оптимальной средой для биологических процессов очистки являются воды с рН около 7-8. Бытовые сточные воды имеет слабощелочную реакцию, производственные – от сильнокислой до сильнощелочной.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водоемов характеризуется следующими признаками: появление плавающих веществ на поверхности воды и отложение на дне осадка; изменение физических свойств воды, как-то: прозрачности и цветности, появление запахов и привкусов; изменение химического состава воды (реакции, количества органических и минеральных примесей, появление ядовитых веществ и др.), уменьшение растворенного в воде кислорода; изменение видов и количества бактерий и появление болезнетворных бактерий за счет поступления их со сточными водами.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Вода обладает чрезвычайно ценным свойством непрерывного самовозобновления под влиянием солнечной радиации и самоочищения. Оно заключается в перемешивании загрязненной воды со всей ее массой и в дальнейшем процессе минерализации органических веществ и отмирания внесенных бактерий. Агентами самоочищения являются бактерии, грибы и водоросли. Установлено, что в ходе бактериального самоочищения через 24 ч остается не более 50% бактерий, через 96 ч – 0,5%. Процесс бактериального самоочищения сильно замедляется зимой, так что через 150 ч сохраняются еще до 20% бактерий.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обеспечить самоочищение загрязненных вод, необходимо их многократное разбавление чистой водой.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же загрязнения настолько велики, что самоочищение воды не происходит, существуют специальные методы и средства для ликвидации загрязнений, поступающих со сточными водами.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промышленности – это главным образом строительство цеховых и общезаводских сооружений по очистке сточных вод, совершенствование технологического процесса производства и строительство утилизационных установок для извлечения ценных веществ из сточных вод.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речном транспорте наибольшее    значение имеет борьба с потерями нефтепродуктов при погрузке, выгрузке и транспортировке на судах речного флота, оборудование судов емкостями для сбора загрязненных вод.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лесном сплаве основными методами борьбы с засорением рек является строгое соблюдение технологии сплава леса, очистка русел рек от затонувшей древесины, прекращение молевого сплава леса на реках, имеющих рыбохозяйственное значение.</w:t>
      </w: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</w:p>
    <w:p w:rsidR="00472A19" w:rsidRDefault="00472A19">
      <w:pPr>
        <w:widowControl/>
        <w:spacing w:line="360" w:lineRule="auto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Список литературы</w:t>
      </w:r>
    </w:p>
    <w:p w:rsidR="00472A19" w:rsidRDefault="00472A19">
      <w:pPr>
        <w:widowControl/>
        <w:spacing w:line="360" w:lineRule="auto"/>
        <w:rPr>
          <w:sz w:val="32"/>
          <w:szCs w:val="32"/>
        </w:rPr>
      </w:pP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>Воронцов А.И., Харитонова Н.З.  Охрана природы. – М.: Высшая школа, 1971, с. 68-108.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2.</w:t>
      </w:r>
      <w:r>
        <w:rPr>
          <w:sz w:val="28"/>
          <w:szCs w:val="28"/>
        </w:rPr>
        <w:t>Инженерная экология и экологический менеджмент/Под ред. Иванова Н.И., Фадина И.М.– М.: Логос, 2003, с. 124-179.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3.</w:t>
      </w:r>
      <w:r>
        <w:rPr>
          <w:sz w:val="28"/>
          <w:szCs w:val="28"/>
        </w:rPr>
        <w:t>Инженерная экология/Под ред. Медведева В.Т. – М.: Гардарики, 2002, с. 59-84.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4.</w:t>
      </w:r>
      <w:r>
        <w:rPr>
          <w:sz w:val="28"/>
          <w:szCs w:val="28"/>
        </w:rPr>
        <w:t>Константинов В.М. Охрана природы – М.: Академия, 2000, с. 75-99.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5.</w:t>
      </w:r>
      <w:r>
        <w:rPr>
          <w:sz w:val="28"/>
          <w:szCs w:val="28"/>
        </w:rPr>
        <w:t>Константинов В.М., Челидзе Ю.Б. Экологические основы природопользования. – М.: Академия, 2001, с. 58-76.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6.</w:t>
      </w:r>
      <w:r>
        <w:rPr>
          <w:sz w:val="28"/>
          <w:szCs w:val="28"/>
        </w:rPr>
        <w:t>Проблемы охраны окружающей природной среды и природопользования/Под ред. Буркова Н.А., Ширяева В.В.– Киров, 1998, с. 98-118.</w:t>
      </w:r>
    </w:p>
    <w:p w:rsidR="00472A19" w:rsidRDefault="00472A19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>7.</w:t>
      </w:r>
      <w:r>
        <w:rPr>
          <w:sz w:val="28"/>
          <w:szCs w:val="28"/>
        </w:rPr>
        <w:t>Родзевич Н.Н., Пашканг К.В. Охрана и преобразование природы. – М.: Просвещение, 1986, с. 117-144.</w:t>
      </w:r>
    </w:p>
    <w:p w:rsidR="00472A19" w:rsidRDefault="00472A19">
      <w:pPr>
        <w:widowControl/>
        <w:spacing w:line="360" w:lineRule="auto"/>
        <w:rPr>
          <w:sz w:val="32"/>
          <w:szCs w:val="32"/>
        </w:rPr>
      </w:pPr>
    </w:p>
    <w:p w:rsidR="00472A19" w:rsidRDefault="00472A19">
      <w:pPr>
        <w:widowControl/>
      </w:pPr>
    </w:p>
    <w:p w:rsidR="00472A19" w:rsidRDefault="00472A19">
      <w:pPr>
        <w:widowControl/>
      </w:pPr>
    </w:p>
    <w:p w:rsidR="00472A19" w:rsidRDefault="00472A19">
      <w:pPr>
        <w:widowControl/>
        <w:spacing w:line="360" w:lineRule="auto"/>
        <w:ind w:right="-716" w:firstLine="567"/>
        <w:jc w:val="both"/>
        <w:rPr>
          <w:sz w:val="28"/>
          <w:szCs w:val="28"/>
        </w:rPr>
      </w:pPr>
      <w:bookmarkStart w:id="0" w:name="_GoBack"/>
      <w:bookmarkEnd w:id="0"/>
    </w:p>
    <w:sectPr w:rsidR="00472A19">
      <w:footerReference w:type="default" r:id="rId8"/>
      <w:pgSz w:w="12240" w:h="15840"/>
      <w:pgMar w:top="1134" w:right="850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6A" w:rsidRDefault="00E9266A">
      <w:r>
        <w:separator/>
      </w:r>
    </w:p>
  </w:endnote>
  <w:endnote w:type="continuationSeparator" w:id="0">
    <w:p w:rsidR="00E9266A" w:rsidRDefault="00E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19" w:rsidRDefault="00865E1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72A19" w:rsidRDefault="00472A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6A" w:rsidRDefault="00E9266A">
      <w:r>
        <w:separator/>
      </w:r>
    </w:p>
  </w:footnote>
  <w:footnote w:type="continuationSeparator" w:id="0">
    <w:p w:rsidR="00E9266A" w:rsidRDefault="00E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261"/>
    <w:multiLevelType w:val="hybridMultilevel"/>
    <w:tmpl w:val="8F7C2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24D62"/>
    <w:multiLevelType w:val="hybridMultilevel"/>
    <w:tmpl w:val="FF948EB6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5707385"/>
    <w:multiLevelType w:val="hybridMultilevel"/>
    <w:tmpl w:val="119A7C7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25D1EED"/>
    <w:multiLevelType w:val="singleLevel"/>
    <w:tmpl w:val="5D38C522"/>
    <w:lvl w:ilvl="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19"/>
    <w:rsid w:val="00415F84"/>
    <w:rsid w:val="00472A19"/>
    <w:rsid w:val="005160A5"/>
    <w:rsid w:val="00865E19"/>
    <w:rsid w:val="00E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11883D-1809-48EE-99A5-E4E6E103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Hek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Lapa</dc:creator>
  <cp:keywords/>
  <dc:description/>
  <cp:lastModifiedBy>admin</cp:lastModifiedBy>
  <cp:revision>2</cp:revision>
  <dcterms:created xsi:type="dcterms:W3CDTF">2014-02-22T08:36:00Z</dcterms:created>
  <dcterms:modified xsi:type="dcterms:W3CDTF">2014-02-22T08:36:00Z</dcterms:modified>
</cp:coreProperties>
</file>