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BD" w:rsidRDefault="007E22BF">
      <w:pPr>
        <w:rPr>
          <w:rFonts w:ascii="AdverGothic Ho" w:hAnsi="AdverGothic Ho"/>
          <w:sz w:val="24"/>
          <w:lang w:val="en-US"/>
        </w:rPr>
      </w:pPr>
      <w:r>
        <w:rPr>
          <w:b/>
          <w:sz w:val="32"/>
        </w:rPr>
        <w:t xml:space="preserve">    </w:t>
      </w:r>
      <w:r>
        <w:rPr>
          <w:rFonts w:ascii="AdverGothic Ho" w:hAnsi="AdverGothic Ho"/>
          <w:sz w:val="24"/>
          <w:lang w:val="en-US"/>
        </w:rPr>
        <w:t xml:space="preserve">                      </w:t>
      </w:r>
    </w:p>
    <w:p w:rsidR="009F56BD" w:rsidRDefault="007E22BF">
      <w:pPr>
        <w:rPr>
          <w:rFonts w:ascii="Arial" w:hAnsi="Arial"/>
          <w:sz w:val="28"/>
        </w:rPr>
      </w:pPr>
      <w:r>
        <w:rPr>
          <w:rFonts w:ascii="AdverGothic Ho" w:hAnsi="AdverGothic Ho"/>
          <w:sz w:val="24"/>
          <w:lang w:val="en-US"/>
        </w:rPr>
        <w:t xml:space="preserve">                    </w:t>
      </w:r>
      <w:r>
        <w:rPr>
          <w:rFonts w:ascii="Arial" w:hAnsi="Arial"/>
          <w:sz w:val="28"/>
          <w:lang w:val="en-US"/>
        </w:rPr>
        <w:t xml:space="preserve">Украинская государственная строительная корпорация </w:t>
      </w:r>
      <w:r>
        <w:rPr>
          <w:rFonts w:ascii="AdverGothic Ho" w:hAnsi="AdverGothic Ho"/>
          <w:sz w:val="28"/>
          <w:lang w:val="en-US"/>
        </w:rPr>
        <w:t xml:space="preserve">                       </w:t>
      </w:r>
      <w:r>
        <w:rPr>
          <w:rFonts w:ascii="AdverGothic Ho" w:hAnsi="AdverGothic Ho"/>
          <w:sz w:val="28"/>
        </w:rPr>
        <w:t xml:space="preserve">Украинская государственная строительная     </w:t>
      </w:r>
      <w:r>
        <w:rPr>
          <w:rFonts w:ascii="Arial" w:hAnsi="Arial"/>
          <w:sz w:val="28"/>
        </w:rPr>
        <w:t>"Укрстрой"</w:t>
      </w:r>
    </w:p>
    <w:p w:rsidR="009F56BD" w:rsidRDefault="007E22BF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 николаевский строительный колледж</w:t>
      </w: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9F56BD">
      <w:pPr>
        <w:rPr>
          <w:rFonts w:ascii="Arial" w:hAnsi="Arial"/>
          <w:b/>
          <w:sz w:val="28"/>
        </w:rPr>
      </w:pPr>
    </w:p>
    <w:p w:rsidR="009F56BD" w:rsidRDefault="007E22BF">
      <w:pPr>
        <w:rPr>
          <w:rFonts w:ascii="Arial" w:hAnsi="Arial"/>
          <w:b/>
          <w:i/>
          <w:sz w:val="48"/>
        </w:rPr>
      </w:pPr>
      <w:r>
        <w:rPr>
          <w:rFonts w:ascii="Arial" w:hAnsi="Arial"/>
          <w:b/>
          <w:sz w:val="48"/>
        </w:rPr>
        <w:t xml:space="preserve">                    </w:t>
      </w:r>
      <w:r>
        <w:rPr>
          <w:rFonts w:ascii="Arial" w:hAnsi="Arial"/>
          <w:b/>
          <w:i/>
          <w:sz w:val="48"/>
        </w:rPr>
        <w:t>КУРСОВАЯ  РАБОТА</w:t>
      </w:r>
    </w:p>
    <w:p w:rsidR="009F56BD" w:rsidRDefault="007E22BF">
      <w:pPr>
        <w:rPr>
          <w:rFonts w:ascii="Arial" w:hAnsi="Arial"/>
          <w:sz w:val="32"/>
        </w:rPr>
      </w:pPr>
      <w:r>
        <w:rPr>
          <w:rFonts w:ascii="Arial" w:hAnsi="Arial"/>
        </w:rPr>
        <w:t xml:space="preserve">                              </w:t>
      </w:r>
      <w:r>
        <w:rPr>
          <w:rFonts w:ascii="Arial" w:hAnsi="Arial"/>
          <w:sz w:val="32"/>
        </w:rPr>
        <w:t xml:space="preserve">по предмету: </w:t>
      </w:r>
      <w:r>
        <w:rPr>
          <w:rFonts w:ascii="Arial" w:hAnsi="Arial"/>
          <w:b/>
          <w:sz w:val="32"/>
        </w:rPr>
        <w:t>"гидравлика и гидропривод"</w:t>
      </w:r>
    </w:p>
    <w:p w:rsidR="009F56BD" w:rsidRDefault="007E22BF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на тему</w:t>
      </w:r>
      <w:r>
        <w:rPr>
          <w:rFonts w:ascii="Arial" w:hAnsi="Arial"/>
          <w:b/>
          <w:sz w:val="32"/>
        </w:rPr>
        <w:t>:"гидросистема прицепного скрепера".</w:t>
      </w: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32"/>
        </w:rPr>
        <w:t xml:space="preserve">                               </w:t>
      </w:r>
      <w:r>
        <w:rPr>
          <w:rFonts w:ascii="Arial" w:hAnsi="Arial"/>
          <w:sz w:val="28"/>
        </w:rPr>
        <w:t>2.1.3.090214 120 КР 005 46000</w:t>
      </w: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9F56BD">
      <w:pPr>
        <w:rPr>
          <w:rFonts w:ascii="Arial" w:hAnsi="Arial"/>
          <w:sz w:val="28"/>
        </w:rPr>
      </w:pP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Руководитель проекта:</w:t>
      </w: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Красников В.Ф.</w:t>
      </w: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Разработал: студент</w:t>
      </w: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группы КМС – 46</w:t>
      </w: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Пигарёв С.Н.</w:t>
      </w:r>
    </w:p>
    <w:p w:rsidR="009F56BD" w:rsidRDefault="007E22BF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  <w:lang w:val="en-US"/>
        </w:rPr>
        <w:t xml:space="preserve">           </w:t>
      </w:r>
    </w:p>
    <w:p w:rsidR="009F56BD" w:rsidRDefault="009F56BD">
      <w:pPr>
        <w:rPr>
          <w:rFonts w:ascii="Arial" w:hAnsi="Arial"/>
          <w:sz w:val="28"/>
          <w:lang w:val="en-US"/>
        </w:rPr>
      </w:pPr>
    </w:p>
    <w:p w:rsidR="009F56BD" w:rsidRDefault="009F56BD">
      <w:pPr>
        <w:rPr>
          <w:rFonts w:ascii="Arial" w:hAnsi="Arial"/>
          <w:sz w:val="28"/>
          <w:lang w:val="en-US"/>
        </w:rPr>
      </w:pPr>
    </w:p>
    <w:p w:rsidR="009F56BD" w:rsidRDefault="009F56BD">
      <w:pPr>
        <w:rPr>
          <w:rFonts w:ascii="Arial" w:hAnsi="Arial"/>
          <w:sz w:val="28"/>
          <w:lang w:val="en-US"/>
        </w:rPr>
      </w:pPr>
    </w:p>
    <w:p w:rsidR="009F56BD" w:rsidRDefault="009F56BD">
      <w:pPr>
        <w:rPr>
          <w:rFonts w:ascii="Arial" w:hAnsi="Arial"/>
          <w:sz w:val="28"/>
          <w:lang w:val="en-US"/>
        </w:rPr>
      </w:pPr>
    </w:p>
    <w:p w:rsidR="009F56BD" w:rsidRDefault="009F56BD">
      <w:pPr>
        <w:rPr>
          <w:rFonts w:ascii="Arial" w:hAnsi="Arial"/>
          <w:sz w:val="28"/>
          <w:lang w:val="en-US"/>
        </w:rPr>
      </w:pPr>
    </w:p>
    <w:p w:rsidR="009F56BD" w:rsidRDefault="009F56BD">
      <w:pPr>
        <w:rPr>
          <w:rFonts w:ascii="Arial" w:hAnsi="Arial"/>
          <w:sz w:val="28"/>
          <w:lang w:val="en-US"/>
        </w:rPr>
      </w:pPr>
    </w:p>
    <w:p w:rsidR="009F56BD" w:rsidRDefault="007E22BF">
      <w:pPr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 xml:space="preserve">                                        </w:t>
      </w:r>
      <w:r>
        <w:rPr>
          <w:rFonts w:ascii="Arial" w:hAnsi="Arial"/>
          <w:sz w:val="32"/>
        </w:rPr>
        <w:t>Николаев   1998г.</w:t>
      </w:r>
      <w:r>
        <w:rPr>
          <w:rFonts w:ascii="Arial" w:hAnsi="Arial"/>
          <w:sz w:val="28"/>
        </w:rPr>
        <w:t xml:space="preserve">                                                                                                 </w:t>
      </w:r>
    </w:p>
    <w:p w:rsidR="009F56BD" w:rsidRDefault="007E22BF">
      <w:pPr>
        <w:rPr>
          <w:b/>
          <w:shadow/>
          <w:sz w:val="32"/>
        </w:rPr>
      </w:pPr>
      <w:r>
        <w:rPr>
          <w:b/>
          <w:sz w:val="32"/>
        </w:rPr>
        <w:lastRenderedPageBreak/>
        <w:t xml:space="preserve"> </w:t>
      </w:r>
      <w:r>
        <w:rPr>
          <w:b/>
          <w:sz w:val="32"/>
          <w:lang w:val="en-US"/>
        </w:rPr>
        <w:t xml:space="preserve">     </w:t>
      </w:r>
      <w:r>
        <w:rPr>
          <w:b/>
          <w:sz w:val="32"/>
        </w:rPr>
        <w:t xml:space="preserve"> </w:t>
      </w:r>
      <w:r>
        <w:rPr>
          <w:b/>
          <w:shadow/>
          <w:sz w:val="32"/>
        </w:rPr>
        <w:t>Схема гидропривода разгрузки ковша прицепного скрепера.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>Скрепер предназначается для послойной разработки грунтов.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 xml:space="preserve">Гидравлическая система служит для разгрузки скрепера путём поворота (опрокидование) ковша. Силовой цилиндр работает от насоса, находящегося на тягаче, перемещаемая скрепер. При расчёте схемы принять что давление в гидросхеме тягача должно  </w:t>
      </w:r>
    </w:p>
    <w:p w:rsidR="009F56BD" w:rsidRDefault="007E22BF">
      <w:pPr>
        <w:rPr>
          <w:sz w:val="24"/>
        </w:rPr>
      </w:pPr>
      <w:r>
        <w:rPr>
          <w:sz w:val="24"/>
        </w:rPr>
        <w:t>на 3% превышать давление в схеме скрепера, а расход равен 0,75% от расхода в системе.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>Схема гидропривода включает масленый насос (1), забирающий масло из бака и пода-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 ющий  его через обратный клапан (2), фильтр (3) и редукционный клапан (4) к трёхпозицион-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ному золотниковому распределительному устройству типа Г74-1 (6). В положении, указанном на схеме, осуществляется рабочий ход гидроцилиндра, т.е. происходит опрокидывание ковша  </w:t>
      </w:r>
    </w:p>
    <w:p w:rsidR="009F56BD" w:rsidRDefault="007E22BF">
      <w:pPr>
        <w:rPr>
          <w:sz w:val="24"/>
        </w:rPr>
      </w:pPr>
      <w:r>
        <w:rPr>
          <w:sz w:val="24"/>
        </w:rPr>
        <w:t>(рис.).</w:t>
      </w:r>
    </w:p>
    <w:p w:rsidR="009F56BD" w:rsidRDefault="007E22BF">
      <w:pPr>
        <w:rPr>
          <w:sz w:val="24"/>
          <w:lang w:val="en-US"/>
        </w:rPr>
      </w:pPr>
      <w:r>
        <w:rPr>
          <w:sz w:val="24"/>
        </w:rPr>
        <w:tab/>
        <w:t>Редукционный клапан поддерживает постоянным давление «после себя».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</w:t>
      </w:r>
    </w:p>
    <w:p w:rsidR="009F56BD" w:rsidRDefault="007E22BF">
      <w:pPr>
        <w:rPr>
          <w:b/>
          <w:sz w:val="24"/>
        </w:rPr>
      </w:pPr>
      <w:r>
        <w:rPr>
          <w:sz w:val="24"/>
          <w:lang w:val="en-US"/>
        </w:rPr>
        <w:t xml:space="preserve">           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u w:val="single"/>
        </w:rPr>
        <w:t>Основы расчёта</w:t>
      </w:r>
      <w:r>
        <w:rPr>
          <w:b/>
          <w:sz w:val="24"/>
        </w:rPr>
        <w:t>.</w:t>
      </w:r>
    </w:p>
    <w:p w:rsidR="009F56BD" w:rsidRDefault="007E22BF">
      <w:pPr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Выбор силового цилиндра.</w:t>
      </w:r>
    </w:p>
    <w:p w:rsidR="009F56BD" w:rsidRDefault="007E22BF">
      <w:pPr>
        <w:rPr>
          <w:sz w:val="24"/>
        </w:rPr>
      </w:pPr>
      <w:r>
        <w:rPr>
          <w:sz w:val="24"/>
        </w:rPr>
        <w:t>Для выбора типа силового цилиндра необходимо задаться величиной стандартного давления цилиндра из ряда</w:t>
      </w:r>
    </w:p>
    <w:p w:rsidR="009F56BD" w:rsidRDefault="007E22BF">
      <w:pPr>
        <w:rPr>
          <w:b/>
          <w:sz w:val="24"/>
          <w:lang w:val="en-US"/>
        </w:rPr>
      </w:pPr>
      <w:r>
        <w:rPr>
          <w:sz w:val="24"/>
        </w:rPr>
        <w:t xml:space="preserve">       </w:t>
      </w:r>
      <w:r>
        <w:rPr>
          <w:b/>
          <w:sz w:val="24"/>
        </w:rPr>
        <w:t>Р=1</w:t>
      </w:r>
      <w:r>
        <w:rPr>
          <w:b/>
          <w:sz w:val="24"/>
          <w:lang w:val="en-US"/>
        </w:rPr>
        <w:t>; 6; 3; 4; 7; 8; 10; 12; 15; 16; 20. MPa</w:t>
      </w:r>
    </w:p>
    <w:p w:rsidR="009F56BD" w:rsidRDefault="007E22BF">
      <w:pPr>
        <w:rPr>
          <w:sz w:val="24"/>
        </w:rPr>
      </w:pPr>
      <w:r>
        <w:rPr>
          <w:sz w:val="24"/>
        </w:rPr>
        <w:t>и определить ориентировочный диаметр поршня из формулы (</w:t>
      </w:r>
      <w:r>
        <w:rPr>
          <w:sz w:val="24"/>
          <w:lang w:val="en-US"/>
        </w:rPr>
        <w:t>mm):</w:t>
      </w:r>
    </w:p>
    <w:p w:rsidR="009F56BD" w:rsidRDefault="00DD6469">
      <w:pPr>
        <w:rPr>
          <w:sz w:val="24"/>
          <w:lang w:val="en-US"/>
        </w:rPr>
      </w:pPr>
      <w:r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6.7pt;margin-top:14.45pt;width:85.95pt;height:39pt;z-index:251651072;mso-position-horizontal:absolute;mso-position-horizontal-relative:text;mso-position-vertical:absolute;mso-position-vertical-relative:text" o:allowincell="f">
            <v:imagedata r:id="rId5" o:title=""/>
            <w10:wrap type="topAndBottom"/>
          </v:shape>
          <o:OLEObject Type="Embed" ProgID="Equation.3" ShapeID="_x0000_s1030" DrawAspect="Content" ObjectID="_1453542780" r:id="rId6"/>
        </w:object>
      </w:r>
      <w:r w:rsidR="007E22BF">
        <w:rPr>
          <w:sz w:val="24"/>
          <w:lang w:val="en-US"/>
        </w:rPr>
        <w:t xml:space="preserve">                                                                 </w:t>
      </w:r>
    </w:p>
    <w:p w:rsidR="009F56BD" w:rsidRDefault="007E22BF">
      <w:pPr>
        <w:ind w:left="288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</w:t>
      </w:r>
    </w:p>
    <w:p w:rsidR="009F56BD" w:rsidRDefault="007E22BF">
      <w:pPr>
        <w:rPr>
          <w:sz w:val="24"/>
          <w:lang w:val="en-US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заданная нагрузка на шток силового цилиндра, </w:t>
      </w:r>
      <w:r>
        <w:rPr>
          <w:sz w:val="24"/>
          <w:lang w:val="en-US"/>
        </w:rPr>
        <w:t xml:space="preserve"> N ;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 xml:space="preserve">      Р   -стандартное давление, Р</w:t>
      </w:r>
      <w:r>
        <w:rPr>
          <w:sz w:val="24"/>
          <w:vertAlign w:val="subscript"/>
          <w:lang w:val="en-US"/>
        </w:rPr>
        <w:t>а</w:t>
      </w:r>
      <w:r>
        <w:rPr>
          <w:sz w:val="24"/>
          <w:lang w:val="en-US"/>
        </w:rPr>
        <w:t xml:space="preserve"> .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ab/>
        <w:t>Зная ход поршня – S</w:t>
      </w:r>
      <w:r>
        <w:rPr>
          <w:sz w:val="24"/>
        </w:rPr>
        <w:t xml:space="preserve">, его диаметр  </w:t>
      </w:r>
      <w:r>
        <w:rPr>
          <w:sz w:val="24"/>
          <w:lang w:val="en-US"/>
        </w:rPr>
        <w:t>d</w:t>
      </w:r>
      <w:r>
        <w:rPr>
          <w:sz w:val="24"/>
          <w:vertAlign w:val="subscript"/>
        </w:rPr>
        <w:t xml:space="preserve">о </w:t>
      </w:r>
      <w:r>
        <w:rPr>
          <w:sz w:val="24"/>
          <w:lang w:val="en-US"/>
        </w:rPr>
        <w:t xml:space="preserve"> и величину стандартного давления – р по техничес-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>ким характеристикам (каталог “Гидравлическое оборудование” с.358) подбирается соответству-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>ющий тип гидроцилиндра .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ab/>
        <w:t>Диаметр штока находится из рисунка цилиндра .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ab/>
        <w:t>Определяется максимальное усилие ,развиваемое цилиндром ,</w:t>
      </w:r>
    </w:p>
    <w:p w:rsidR="009F56BD" w:rsidRDefault="007E22BF">
      <w:pPr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F</w:t>
      </w:r>
      <w:r>
        <w:rPr>
          <w:b/>
          <w:sz w:val="24"/>
          <w:vertAlign w:val="subscript"/>
          <w:lang w:val="en-US"/>
        </w:rPr>
        <w:t>max</w:t>
      </w:r>
      <w:r>
        <w:rPr>
          <w:b/>
          <w:sz w:val="24"/>
          <w:lang w:val="en-US"/>
        </w:rPr>
        <w:t xml:space="preserve"> = p</w:t>
      </w:r>
      <w:r>
        <w:rPr>
          <w:b/>
          <w:sz w:val="24"/>
        </w:rPr>
        <w:t>(А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lang w:val="en-US"/>
        </w:rPr>
        <w:t>-</w:t>
      </w:r>
      <w:r>
        <w:rPr>
          <w:b/>
          <w:sz w:val="24"/>
        </w:rPr>
        <w:t>А</w:t>
      </w:r>
      <w:r>
        <w:rPr>
          <w:b/>
          <w:sz w:val="24"/>
          <w:vertAlign w:val="subscript"/>
        </w:rPr>
        <w:t>ш</w:t>
      </w:r>
      <w:r>
        <w:rPr>
          <w:b/>
          <w:sz w:val="24"/>
        </w:rPr>
        <w:t>) ,</w:t>
      </w:r>
    </w:p>
    <w:p w:rsidR="009F56BD" w:rsidRDefault="007E22BF">
      <w:pPr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 А</w:t>
      </w:r>
      <w:r>
        <w:rPr>
          <w:sz w:val="24"/>
          <w:vertAlign w:val="subscript"/>
          <w:lang w:val="en-US"/>
        </w:rPr>
        <w:t>n</w:t>
      </w:r>
      <w:r>
        <w:rPr>
          <w:sz w:val="24"/>
          <w:lang w:val="en-US"/>
        </w:rPr>
        <w:t xml:space="preserve"> </w:t>
      </w:r>
      <w:r>
        <w:rPr>
          <w:sz w:val="24"/>
        </w:rPr>
        <w:t>и А</w:t>
      </w:r>
      <w:r>
        <w:rPr>
          <w:sz w:val="24"/>
          <w:vertAlign w:val="subscript"/>
        </w:rPr>
        <w:t>ш</w:t>
      </w:r>
      <w:r>
        <w:rPr>
          <w:sz w:val="24"/>
        </w:rPr>
        <w:t xml:space="preserve"> – площади поршня и штока, начисленные по размерам диаметров, взятым из ката-</w:t>
      </w:r>
    </w:p>
    <w:p w:rsidR="009F56BD" w:rsidRDefault="007E22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лога 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 xml:space="preserve">Усилие 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 xml:space="preserve">  должно, примерно, соответствовать заданному –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</w:t>
      </w:r>
      <w:r>
        <w:rPr>
          <w:sz w:val="24"/>
        </w:rPr>
        <w:t>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 xml:space="preserve">Если 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 xml:space="preserve">max 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существенно отличается от </w:t>
      </w:r>
      <w:r>
        <w:rPr>
          <w:sz w:val="24"/>
          <w:lang w:val="en-US"/>
        </w:rPr>
        <w:t xml:space="preserve"> F</w:t>
      </w:r>
      <w:r>
        <w:rPr>
          <w:sz w:val="24"/>
          <w:vertAlign w:val="subscript"/>
          <w:lang w:val="en-US"/>
        </w:rPr>
        <w:t>3</w:t>
      </w:r>
      <w:r>
        <w:rPr>
          <w:sz w:val="24"/>
        </w:rPr>
        <w:t>, необходимо принять другое значение давле-</w:t>
      </w:r>
    </w:p>
    <w:p w:rsidR="009F56BD" w:rsidRDefault="007E22BF">
      <w:pPr>
        <w:rPr>
          <w:sz w:val="24"/>
        </w:rPr>
      </w:pPr>
      <w:r>
        <w:rPr>
          <w:sz w:val="24"/>
        </w:rPr>
        <w:t>ния и повторить расчёт .</w:t>
      </w:r>
    </w:p>
    <w:p w:rsidR="009F56BD" w:rsidRDefault="007E22BF">
      <w:pPr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Если условие  </w:t>
      </w:r>
      <w:r>
        <w:rPr>
          <w:b/>
          <w:sz w:val="24"/>
          <w:lang w:val="en-US"/>
        </w:rPr>
        <w:t>F</w:t>
      </w:r>
      <w:r>
        <w:rPr>
          <w:b/>
          <w:sz w:val="24"/>
          <w:vertAlign w:val="subscript"/>
          <w:lang w:val="en-US"/>
        </w:rPr>
        <w:t>3</w:t>
      </w:r>
      <w:r>
        <w:rPr>
          <w:b/>
          <w:sz w:val="24"/>
          <w:lang w:val="en-US"/>
        </w:rPr>
        <w:t xml:space="preserve"> = F</w:t>
      </w:r>
      <w:r>
        <w:rPr>
          <w:b/>
          <w:sz w:val="24"/>
          <w:vertAlign w:val="subscript"/>
          <w:lang w:val="en-US"/>
        </w:rPr>
        <w:t>max</w:t>
      </w:r>
      <w:r>
        <w:rPr>
          <w:sz w:val="24"/>
        </w:rPr>
        <w:t xml:space="preserve">  соблюдается, то определяется расход масла в гидравлической систе-</w:t>
      </w:r>
    </w:p>
    <w:p w:rsidR="009F56BD" w:rsidRDefault="00DD6469">
      <w:pPr>
        <w:rPr>
          <w:sz w:val="24"/>
        </w:rPr>
      </w:pPr>
      <w:r>
        <w:rPr>
          <w:noProof/>
          <w:sz w:val="24"/>
        </w:rPr>
        <w:object w:dxaOrig="1440" w:dyaOrig="1440">
          <v:shape id="_x0000_s1031" type="#_x0000_t75" style="position:absolute;margin-left:166.7pt;margin-top:20.4pt;width:35pt;height:31pt;z-index:251652096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Equation.3" ShapeID="_x0000_s1031" DrawAspect="Content" ObjectID="_1453542781" r:id="rId8"/>
        </w:object>
      </w:r>
      <w:r w:rsidR="007E22BF">
        <w:rPr>
          <w:sz w:val="24"/>
        </w:rPr>
        <w:t>ме , для чего находится скорость поршня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9F56BD" w:rsidRDefault="007E22BF">
      <w:pPr>
        <w:rPr>
          <w:sz w:val="24"/>
        </w:rPr>
      </w:pPr>
      <w:r>
        <w:rPr>
          <w:sz w:val="24"/>
        </w:rPr>
        <w:t>где</w:t>
      </w:r>
      <w:r>
        <w:rPr>
          <w:sz w:val="24"/>
        </w:rPr>
        <w:tab/>
      </w:r>
      <w:r>
        <w:rPr>
          <w:sz w:val="24"/>
          <w:lang w:val="en-US"/>
        </w:rPr>
        <w:t xml:space="preserve">S – </w:t>
      </w:r>
      <w:r>
        <w:rPr>
          <w:sz w:val="24"/>
        </w:rPr>
        <w:t>ход поршня ( по каталогу ) ;</w:t>
      </w:r>
    </w:p>
    <w:p w:rsidR="009F56BD" w:rsidRDefault="007E22BF">
      <w:pPr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 xml:space="preserve">t  - </w:t>
      </w:r>
      <w:r>
        <w:rPr>
          <w:sz w:val="24"/>
        </w:rPr>
        <w:t>время рабочего хода .</w:t>
      </w:r>
    </w:p>
    <w:p w:rsidR="009F56BD" w:rsidRDefault="007E22B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Расход по штоковой полости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9F56BD" w:rsidRDefault="007E22BF">
      <w:pPr>
        <w:rPr>
          <w:b/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>ш</w:t>
      </w:r>
      <w:r>
        <w:rPr>
          <w:b/>
          <w:sz w:val="24"/>
          <w:lang w:val="en-US"/>
        </w:rPr>
        <w:t xml:space="preserve"> = А</w:t>
      </w:r>
      <w:r>
        <w:rPr>
          <w:b/>
          <w:sz w:val="24"/>
          <w:vertAlign w:val="subscript"/>
          <w:lang w:val="en-US"/>
        </w:rPr>
        <w:t>n*</w:t>
      </w:r>
      <w:r>
        <w:rPr>
          <w:b/>
          <w:sz w:val="24"/>
          <w:lang w:val="en-US"/>
        </w:rPr>
        <w:t>U</w:t>
      </w:r>
      <w:r>
        <w:rPr>
          <w:b/>
          <w:sz w:val="24"/>
        </w:rPr>
        <w:t xml:space="preserve">   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где       </w:t>
      </w:r>
      <w:r>
        <w:rPr>
          <w:b/>
          <w:sz w:val="24"/>
        </w:rPr>
        <w:t>А</w:t>
      </w:r>
      <w:r>
        <w:rPr>
          <w:b/>
          <w:sz w:val="24"/>
          <w:vertAlign w:val="subscript"/>
        </w:rPr>
        <w:t>ш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b/>
          <w:sz w:val="24"/>
          <w:lang w:val="en-US"/>
        </w:rPr>
        <w:t xml:space="preserve">= </w:t>
      </w:r>
      <w:r>
        <w:rPr>
          <w:b/>
          <w:sz w:val="24"/>
        </w:rPr>
        <w:t>А</w:t>
      </w:r>
      <w:r>
        <w:rPr>
          <w:b/>
          <w:sz w:val="24"/>
          <w:vertAlign w:val="subscript"/>
        </w:rPr>
        <w:t xml:space="preserve">n </w:t>
      </w:r>
      <w:r>
        <w:rPr>
          <w:b/>
          <w:sz w:val="24"/>
          <w:lang w:val="en-US"/>
        </w:rPr>
        <w:t>– A</w:t>
      </w:r>
      <w:r>
        <w:rPr>
          <w:b/>
          <w:sz w:val="24"/>
          <w:vertAlign w:val="subscript"/>
        </w:rPr>
        <w:t>ш</w:t>
      </w:r>
      <w:r>
        <w:rPr>
          <w:sz w:val="24"/>
        </w:rPr>
        <w:t xml:space="preserve"> –площадь штоковой полости 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 xml:space="preserve">По поршневой </w:t>
      </w:r>
    </w:p>
    <w:p w:rsidR="009F56BD" w:rsidRDefault="007E22BF">
      <w:pPr>
        <w:rPr>
          <w:b/>
          <w:sz w:val="24"/>
          <w:vertAlign w:val="subscript"/>
        </w:rPr>
      </w:pPr>
      <w:r>
        <w:rPr>
          <w:b/>
          <w:sz w:val="24"/>
        </w:rPr>
        <w:t xml:space="preserve">                                                      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b/>
          <w:sz w:val="24"/>
          <w:lang w:val="en-US"/>
        </w:rPr>
        <w:t>= A</w:t>
      </w:r>
      <w:r>
        <w:rPr>
          <w:b/>
          <w:sz w:val="24"/>
          <w:vertAlign w:val="subscript"/>
          <w:lang w:val="en-US"/>
        </w:rPr>
        <w:t xml:space="preserve">n* </w:t>
      </w:r>
      <w:r>
        <w:rPr>
          <w:b/>
          <w:sz w:val="24"/>
          <w:lang w:val="en-US"/>
        </w:rPr>
        <w:t xml:space="preserve">U </w:t>
      </w:r>
      <w:r>
        <w:rPr>
          <w:b/>
          <w:sz w:val="24"/>
        </w:rPr>
        <w:t>.</w:t>
      </w:r>
    </w:p>
    <w:p w:rsidR="009F56BD" w:rsidRDefault="009F56BD">
      <w:pPr>
        <w:rPr>
          <w:b/>
          <w:sz w:val="24"/>
        </w:rPr>
      </w:pPr>
    </w:p>
    <w:p w:rsidR="009F56BD" w:rsidRDefault="009F56BD">
      <w:pPr>
        <w:rPr>
          <w:b/>
          <w:sz w:val="24"/>
          <w:lang w:val="en-US"/>
        </w:rPr>
      </w:pPr>
    </w:p>
    <w:p w:rsidR="009F56BD" w:rsidRDefault="009F56BD">
      <w:pPr>
        <w:rPr>
          <w:b/>
          <w:sz w:val="24"/>
          <w:lang w:val="en-US"/>
        </w:rPr>
      </w:pPr>
    </w:p>
    <w:p w:rsidR="009F56BD" w:rsidRDefault="007E22BF">
      <w:pPr>
        <w:rPr>
          <w:sz w:val="24"/>
          <w:lang w:val="en-US"/>
        </w:rPr>
      </w:pPr>
      <w:r>
        <w:rPr>
          <w:b/>
          <w:sz w:val="24"/>
          <w:lang w:val="en-US"/>
        </w:rPr>
        <w:t>3</w:t>
      </w:r>
      <w:r>
        <w:rPr>
          <w:sz w:val="24"/>
          <w:lang w:val="en-US"/>
        </w:rPr>
        <w:t>. В схеме используется реверсивный золотник с ручным управлением типа Г74-1. Золотник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>выбирается по каталогу исходя из условия пропуска максимального расхода в системе (Q).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ab/>
        <w:t>Определив наибольший рекомендуемый расход (по технической характеристике золот-</w:t>
      </w:r>
    </w:p>
    <w:p w:rsidR="009F56BD" w:rsidRDefault="007E22BF">
      <w:pPr>
        <w:rPr>
          <w:sz w:val="24"/>
        </w:rPr>
      </w:pPr>
      <w:r>
        <w:rPr>
          <w:sz w:val="24"/>
          <w:lang w:val="en-US"/>
        </w:rPr>
        <w:t>ника) – Q</w:t>
      </w:r>
      <w:r>
        <w:rPr>
          <w:sz w:val="24"/>
          <w:vertAlign w:val="subscript"/>
          <w:lang w:val="en-US"/>
        </w:rPr>
        <w:t>max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и перепад давления при рекомендуемом расходе - </w:t>
      </w:r>
      <w:r>
        <w:rPr>
          <w:sz w:val="24"/>
        </w:rPr>
        <w:sym w:font="Symbol" w:char="F044"/>
      </w:r>
      <w:r>
        <w:rPr>
          <w:sz w:val="24"/>
        </w:rPr>
        <w:t>Рр, из формулы Вейсбаха опре-</w:t>
      </w:r>
    </w:p>
    <w:p w:rsidR="009F56BD" w:rsidRDefault="007E22BF">
      <w:pPr>
        <w:rPr>
          <w:sz w:val="24"/>
        </w:rPr>
      </w:pPr>
      <w:r>
        <w:rPr>
          <w:sz w:val="24"/>
        </w:rPr>
        <w:t>деляется коэффициент золотника</w:t>
      </w:r>
    </w:p>
    <w:p w:rsidR="009F56BD" w:rsidRDefault="00DD6469">
      <w:pPr>
        <w:rPr>
          <w:sz w:val="24"/>
        </w:rPr>
      </w:pPr>
      <w:r>
        <w:rPr>
          <w:noProof/>
          <w:sz w:val="24"/>
        </w:rPr>
        <w:object w:dxaOrig="1440" w:dyaOrig="1440">
          <v:shape id="_x0000_s1032" type="#_x0000_t75" style="position:absolute;margin-left:173.9pt;margin-top:15.75pt;width:74pt;height:38pt;z-index:251653120;mso-position-horizontal:absolute;mso-position-horizontal-relative:text;mso-position-vertical:absolute;mso-position-vertical-relative:text" o:allowincell="f">
            <v:imagedata r:id="rId9" o:title=""/>
            <w10:wrap type="topAndBottom"/>
          </v:shape>
          <o:OLEObject Type="Embed" ProgID="Equation.3" ShapeID="_x0000_s1032" DrawAspect="Content" ObjectID="_1453542782" r:id="rId10"/>
        </w:object>
      </w:r>
    </w:p>
    <w:p w:rsidR="009F56BD" w:rsidRDefault="007E22B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56BD" w:rsidRDefault="007E22BF">
      <w:pPr>
        <w:rPr>
          <w:sz w:val="24"/>
        </w:rPr>
      </w:pPr>
      <w:r>
        <w:rPr>
          <w:sz w:val="24"/>
        </w:rPr>
        <w:t>где</w:t>
      </w:r>
      <w:r>
        <w:rPr>
          <w:sz w:val="24"/>
        </w:rPr>
        <w:tab/>
        <w:t>ρ – плотность масла;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>А</w:t>
      </w:r>
      <w:r>
        <w:rPr>
          <w:sz w:val="24"/>
          <w:vertAlign w:val="subscript"/>
        </w:rPr>
        <w:t>вых</w:t>
      </w:r>
      <w:r>
        <w:rPr>
          <w:sz w:val="24"/>
        </w:rPr>
        <w:t xml:space="preserve"> – площадь сливного отверстия золотника (диаметр сливного отверстия берётся из</w:t>
      </w:r>
    </w:p>
    <w:p w:rsidR="009F56BD" w:rsidRDefault="007E22BF">
      <w:pPr>
        <w:rPr>
          <w:sz w:val="24"/>
        </w:rPr>
      </w:pPr>
      <w:r>
        <w:rPr>
          <w:sz w:val="24"/>
        </w:rPr>
        <w:t>каталога).</w:t>
      </w:r>
    </w:p>
    <w:p w:rsidR="009F56BD" w:rsidRDefault="007E22BF">
      <w:pPr>
        <w:rPr>
          <w:sz w:val="24"/>
        </w:rPr>
      </w:pPr>
      <w:r>
        <w:rPr>
          <w:b/>
          <w:sz w:val="24"/>
        </w:rPr>
        <w:t>4</w:t>
      </w:r>
      <w:r>
        <w:rPr>
          <w:sz w:val="24"/>
        </w:rPr>
        <w:t xml:space="preserve">. Считая, что расход через дроссель редукционного клапана составляет 0,25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ш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, по каталогу </w:t>
      </w:r>
    </w:p>
    <w:p w:rsidR="009F56BD" w:rsidRDefault="007E22BF">
      <w:pPr>
        <w:rPr>
          <w:sz w:val="24"/>
        </w:rPr>
      </w:pPr>
      <w:r>
        <w:rPr>
          <w:sz w:val="24"/>
        </w:rPr>
        <w:t>подбирается обратный клапан, обеспечивающий пропуск 1,25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ш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, и определяется его коэффи-</w:t>
      </w:r>
    </w:p>
    <w:p w:rsidR="009F56BD" w:rsidRDefault="007E22BF">
      <w:pPr>
        <w:rPr>
          <w:sz w:val="24"/>
          <w:lang w:val="en-US"/>
        </w:rPr>
      </w:pPr>
      <w:r>
        <w:rPr>
          <w:sz w:val="24"/>
        </w:rPr>
        <w:t xml:space="preserve">циент сопротивления </w:t>
      </w:r>
      <w:r>
        <w:rPr>
          <w:sz w:val="24"/>
          <w:lang w:val="en-US"/>
        </w:rPr>
        <w:t xml:space="preserve"> l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о.к.</w:t>
      </w:r>
      <w:r>
        <w:rPr>
          <w:sz w:val="24"/>
          <w:lang w:val="en-US"/>
        </w:rPr>
        <w:t>(так же, как для золотникового распределителя).</w:t>
      </w:r>
    </w:p>
    <w:p w:rsidR="009F56BD" w:rsidRDefault="007E22BF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5. </w:t>
      </w:r>
      <w:r>
        <w:rPr>
          <w:sz w:val="24"/>
          <w:lang w:val="en-US"/>
        </w:rPr>
        <w:t>Расчитывается фильтр (см. методические указания).</w:t>
      </w:r>
    </w:p>
    <w:p w:rsidR="009F56BD" w:rsidRDefault="007E22BF">
      <w:pPr>
        <w:rPr>
          <w:sz w:val="24"/>
          <w:lang w:val="en-US"/>
        </w:rPr>
      </w:pPr>
      <w:r>
        <w:rPr>
          <w:b/>
          <w:sz w:val="24"/>
          <w:lang w:val="en-US"/>
        </w:rPr>
        <w:t>6</w:t>
      </w:r>
      <w:r>
        <w:rPr>
          <w:sz w:val="24"/>
          <w:lang w:val="en-US"/>
        </w:rPr>
        <w:t>. По расходам на участках сети подбираются диаметры трубопроводов.</w:t>
      </w:r>
    </w:p>
    <w:p w:rsidR="009F56BD" w:rsidRDefault="007E22BF">
      <w:pPr>
        <w:rPr>
          <w:b/>
          <w:sz w:val="24"/>
        </w:rPr>
      </w:pPr>
      <w:r>
        <w:rPr>
          <w:b/>
          <w:sz w:val="24"/>
          <w:lang w:val="en-US"/>
        </w:rPr>
        <w:t>7</w:t>
      </w:r>
      <w:r>
        <w:rPr>
          <w:sz w:val="24"/>
          <w:lang w:val="en-US"/>
        </w:rPr>
        <w:t>. Определяется давление в точке Д</w:t>
      </w:r>
      <w:r>
        <w:rPr>
          <w:b/>
          <w:sz w:val="24"/>
          <w:lang w:val="en-US"/>
        </w:rPr>
        <w:t xml:space="preserve">    </w:t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</w:r>
    </w:p>
    <w:p w:rsidR="009F56BD" w:rsidRDefault="00DD6469">
      <w:pPr>
        <w:rPr>
          <w:sz w:val="24"/>
        </w:rPr>
      </w:pPr>
      <w:r>
        <w:rPr>
          <w:noProof/>
          <w:sz w:val="24"/>
        </w:rPr>
        <w:object w:dxaOrig="1440" w:dyaOrig="1440">
          <v:shape id="_x0000_s1033" type="#_x0000_t75" style="position:absolute;margin-left:152.3pt;margin-top:18.4pt;width:48pt;height:35pt;z-index:251654144;mso-position-horizontal:absolute;mso-position-horizontal-relative:text;mso-position-vertical:absolute;mso-position-vertical-relative:text" o:allowincell="f">
            <v:imagedata r:id="rId11" o:title=""/>
            <w10:wrap type="topAndBottom"/>
          </v:shape>
          <o:OLEObject Type="Embed" ProgID="Equation.3" ShapeID="_x0000_s1033" DrawAspect="Content" ObjectID="_1453542783" r:id="rId12"/>
        </w:object>
      </w:r>
      <w:r w:rsidR="007E22BF">
        <w:rPr>
          <w:sz w:val="24"/>
        </w:rPr>
        <w:t xml:space="preserve">                                                                   </w:t>
      </w:r>
    </w:p>
    <w:p w:rsidR="009F56BD" w:rsidRDefault="007E22BF">
      <w:pPr>
        <w:rPr>
          <w:b/>
          <w:sz w:val="24"/>
          <w:lang w:val="en-US"/>
        </w:rPr>
      </w:pPr>
      <w:r>
        <w:rPr>
          <w:sz w:val="24"/>
        </w:rPr>
        <w:t xml:space="preserve">                                                             </w:t>
      </w:r>
    </w:p>
    <w:p w:rsidR="009F56BD" w:rsidRDefault="007E22BF">
      <w:pPr>
        <w:rPr>
          <w:sz w:val="24"/>
        </w:rPr>
      </w:pPr>
      <w:r>
        <w:rPr>
          <w:sz w:val="24"/>
          <w:lang w:val="en-US"/>
        </w:rPr>
        <w:tab/>
        <w:t>F</w:t>
      </w:r>
      <w:r>
        <w:rPr>
          <w:sz w:val="24"/>
          <w:vertAlign w:val="subscript"/>
          <w:lang w:val="en-US"/>
        </w:rPr>
        <w:t>3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– номинальная нагрузка,</w:t>
      </w:r>
    </w:p>
    <w:p w:rsidR="009F56BD" w:rsidRDefault="00DD6469">
      <w:pPr>
        <w:rPr>
          <w:sz w:val="24"/>
        </w:rPr>
      </w:pPr>
      <w:r>
        <w:rPr>
          <w:noProof/>
          <w:sz w:val="24"/>
        </w:rPr>
        <w:object w:dxaOrig="1440" w:dyaOrig="1440">
          <v:shape id="_x0000_s1034" type="#_x0000_t75" style="position:absolute;margin-left:116.3pt;margin-top:16.6pt;width:155pt;height:37pt;z-index:251655168;mso-position-horizontal:absolute;mso-position-horizontal-relative:text;mso-position-vertical:absolute;mso-position-vertical-relative:text" o:allowincell="f">
            <v:imagedata r:id="rId13" o:title=""/>
            <w10:wrap type="topAndBottom"/>
          </v:shape>
          <o:OLEObject Type="Embed" ProgID="Equation.3" ShapeID="_x0000_s1034" DrawAspect="Content" ObjectID="_1453542784" r:id="rId14"/>
        </w:object>
      </w:r>
      <w:r w:rsidR="007E22BF">
        <w:rPr>
          <w:sz w:val="24"/>
        </w:rPr>
        <w:tab/>
      </w:r>
      <w:r w:rsidR="007E22BF">
        <w:rPr>
          <w:sz w:val="24"/>
        </w:rPr>
        <w:sym w:font="Symbol" w:char="F044"/>
      </w:r>
      <w:r w:rsidR="007E22BF">
        <w:rPr>
          <w:sz w:val="24"/>
        </w:rPr>
        <w:t>Р</w:t>
      </w:r>
      <w:r w:rsidR="007E22BF">
        <w:rPr>
          <w:sz w:val="24"/>
          <w:vertAlign w:val="subscript"/>
        </w:rPr>
        <w:t>ем</w:t>
      </w:r>
      <w:r w:rsidR="007E22BF">
        <w:rPr>
          <w:sz w:val="24"/>
        </w:rPr>
        <w:t xml:space="preserve"> – падение давления в сливной магистрали,</w:t>
      </w:r>
    </w:p>
    <w:p w:rsidR="009F56BD" w:rsidRDefault="007E22BF">
      <w:pPr>
        <w:rPr>
          <w:b/>
          <w:sz w:val="24"/>
          <w:lang w:val="en-US"/>
        </w:rPr>
      </w:pPr>
      <w:r>
        <w:rPr>
          <w:sz w:val="24"/>
        </w:rPr>
        <w:t xml:space="preserve">               </w:t>
      </w:r>
      <w:r>
        <w:rPr>
          <w:sz w:val="24"/>
          <w:lang w:val="en-US"/>
        </w:rPr>
        <w:t xml:space="preserve">                            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где </w:t>
      </w:r>
      <w:r>
        <w:rPr>
          <w:sz w:val="24"/>
        </w:rPr>
        <w:sym w:font="Symbol" w:char="F044"/>
      </w:r>
      <w:r>
        <w:rPr>
          <w:sz w:val="24"/>
          <w:vertAlign w:val="subscript"/>
        </w:rPr>
        <w:t>ем</w:t>
      </w:r>
      <w:r>
        <w:rPr>
          <w:sz w:val="24"/>
        </w:rPr>
        <w:t>-площадь сечения сливного трубопровода .</w:t>
      </w:r>
    </w:p>
    <w:p w:rsidR="009F56BD" w:rsidRDefault="007E22BF">
      <w:pPr>
        <w:rPr>
          <w:sz w:val="24"/>
        </w:rPr>
      </w:pPr>
      <w:r>
        <w:rPr>
          <w:b/>
          <w:sz w:val="24"/>
        </w:rPr>
        <w:t>8.</w:t>
      </w:r>
      <w:r>
        <w:rPr>
          <w:sz w:val="24"/>
        </w:rPr>
        <w:t xml:space="preserve"> Находится давление в точке </w:t>
      </w:r>
      <w:r>
        <w:rPr>
          <w:b/>
          <w:sz w:val="24"/>
        </w:rPr>
        <w:t>В</w:t>
      </w:r>
      <w:r>
        <w:rPr>
          <w:sz w:val="24"/>
        </w:rPr>
        <w:t xml:space="preserve"> системы</w:t>
      </w:r>
    </w:p>
    <w:p w:rsidR="009F56BD" w:rsidRDefault="007E22BF">
      <w:pPr>
        <w:rPr>
          <w:b/>
          <w:sz w:val="24"/>
        </w:rPr>
      </w:pPr>
      <w:r>
        <w:rPr>
          <w:sz w:val="24"/>
        </w:rPr>
        <w:t xml:space="preserve">                                         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в</w:t>
      </w:r>
      <w:r>
        <w:rPr>
          <w:b/>
          <w:sz w:val="24"/>
        </w:rPr>
        <w:t>=Р</w:t>
      </w:r>
      <w:r>
        <w:rPr>
          <w:b/>
          <w:sz w:val="24"/>
          <w:vertAlign w:val="subscript"/>
        </w:rPr>
        <w:t>а</w:t>
      </w:r>
      <w:r>
        <w:rPr>
          <w:b/>
          <w:sz w:val="24"/>
        </w:rPr>
        <w:t>-</w:t>
      </w:r>
      <w:r>
        <w:rPr>
          <w:b/>
          <w:sz w:val="24"/>
        </w:rPr>
        <w:sym w:font="Symbol" w:char="F044"/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ав</w:t>
      </w:r>
      <w:r>
        <w:rPr>
          <w:b/>
          <w:sz w:val="24"/>
        </w:rPr>
        <w:t xml:space="preserve"> </w:t>
      </w:r>
    </w:p>
    <w:p w:rsidR="009F56BD" w:rsidRDefault="007E22BF">
      <w:pPr>
        <w:rPr>
          <w:b/>
          <w:sz w:val="24"/>
        </w:rPr>
      </w:pPr>
      <w:r>
        <w:rPr>
          <w:b/>
          <w:sz w:val="24"/>
        </w:rPr>
        <w:t>9.</w:t>
      </w:r>
      <w:r>
        <w:rPr>
          <w:sz w:val="24"/>
        </w:rPr>
        <w:t xml:space="preserve"> Находится давление в точке </w:t>
      </w:r>
      <w:r>
        <w:rPr>
          <w:b/>
          <w:sz w:val="24"/>
        </w:rPr>
        <w:t>С</w:t>
      </w:r>
    </w:p>
    <w:p w:rsidR="009F56BD" w:rsidRDefault="007E22BF">
      <w:pPr>
        <w:rPr>
          <w:b/>
          <w:sz w:val="24"/>
          <w:vertAlign w:val="sub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Р</w:t>
      </w:r>
      <w:r>
        <w:rPr>
          <w:b/>
          <w:sz w:val="24"/>
          <w:vertAlign w:val="subscript"/>
        </w:rPr>
        <w:t>с</w:t>
      </w:r>
      <w:r>
        <w:rPr>
          <w:b/>
          <w:sz w:val="24"/>
        </w:rPr>
        <w:t>=Р</w:t>
      </w:r>
      <w:r>
        <w:rPr>
          <w:b/>
          <w:sz w:val="24"/>
          <w:vertAlign w:val="subscript"/>
        </w:rPr>
        <w:t>а</w:t>
      </w:r>
      <w:r>
        <w:rPr>
          <w:b/>
          <w:sz w:val="24"/>
        </w:rPr>
        <w:t>-</w:t>
      </w:r>
      <w:r>
        <w:rPr>
          <w:b/>
          <w:sz w:val="24"/>
        </w:rPr>
        <w:sym w:font="Symbol" w:char="F044"/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сд</w:t>
      </w:r>
    </w:p>
    <w:p w:rsidR="009F56BD" w:rsidRDefault="007E22BF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10. </w:t>
      </w:r>
      <w:r>
        <w:rPr>
          <w:sz w:val="24"/>
          <w:lang w:val="en-US"/>
        </w:rPr>
        <w:t>По каталогу “Гидравлическое оборудование” подбирается насос, обеспечивающий давление</w:t>
      </w:r>
    </w:p>
    <w:p w:rsidR="009F56BD" w:rsidRDefault="007E22BF">
      <w:pPr>
        <w:rPr>
          <w:sz w:val="24"/>
        </w:rPr>
      </w:pPr>
      <w:r>
        <w:rPr>
          <w:sz w:val="24"/>
          <w:lang w:val="en-US"/>
        </w:rPr>
        <w:t>не менее чем  Р</w:t>
      </w:r>
      <w:r>
        <w:rPr>
          <w:sz w:val="24"/>
          <w:vertAlign w:val="subscript"/>
          <w:lang w:val="en-US"/>
        </w:rPr>
        <w:t>а</w:t>
      </w:r>
      <w:r>
        <w:rPr>
          <w:sz w:val="24"/>
          <w:lang w:val="en-US"/>
        </w:rPr>
        <w:t xml:space="preserve"> “Подача насоса определяется условием 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 xml:space="preserve">3 </w:t>
      </w:r>
      <w:r>
        <w:rPr>
          <w:b/>
          <w:sz w:val="24"/>
          <w:lang w:val="en-US"/>
        </w:rPr>
        <w:t xml:space="preserve">= 0,25 </w:t>
      </w:r>
      <w:r>
        <w:rPr>
          <w:b/>
          <w:sz w:val="24"/>
          <w:vertAlign w:val="subscript"/>
          <w:lang w:val="en-US"/>
        </w:rPr>
        <w:t xml:space="preserve">*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(c</w:t>
      </w:r>
      <w:r>
        <w:rPr>
          <w:sz w:val="24"/>
        </w:rPr>
        <w:t>м. Пункт 11).Предпо-</w:t>
      </w:r>
    </w:p>
    <w:p w:rsidR="009F56BD" w:rsidRDefault="007E22BF">
      <w:pPr>
        <w:rPr>
          <w:sz w:val="24"/>
        </w:rPr>
      </w:pPr>
      <w:r>
        <w:rPr>
          <w:sz w:val="24"/>
        </w:rPr>
        <w:t>чтение следует отдавать насосам более простых конструкций.</w:t>
      </w:r>
    </w:p>
    <w:p w:rsidR="009F56BD" w:rsidRDefault="007E22BF">
      <w:pPr>
        <w:rPr>
          <w:sz w:val="24"/>
          <w:lang w:val="en-US"/>
        </w:rPr>
      </w:pPr>
      <w:r>
        <w:rPr>
          <w:b/>
          <w:sz w:val="24"/>
        </w:rPr>
        <w:t xml:space="preserve">11. </w:t>
      </w:r>
      <w:r>
        <w:rPr>
          <w:sz w:val="24"/>
        </w:rPr>
        <w:t xml:space="preserve">Расчитывается редукционный клапан (см. методические указания) на расход  </w:t>
      </w:r>
    </w:p>
    <w:p w:rsidR="009F56BD" w:rsidRDefault="007E22BF">
      <w:pPr>
        <w:rPr>
          <w:b/>
          <w:sz w:val="24"/>
          <w:vertAlign w:val="subscript"/>
          <w:lang w:val="en-US"/>
        </w:rPr>
      </w:pPr>
      <w:r>
        <w:rPr>
          <w:sz w:val="24"/>
          <w:lang w:val="en-US"/>
        </w:rPr>
        <w:t xml:space="preserve">                                                            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>1</w:t>
      </w:r>
      <w:r>
        <w:rPr>
          <w:b/>
          <w:sz w:val="24"/>
          <w:lang w:val="en-US"/>
        </w:rPr>
        <w:t xml:space="preserve"> = Q</w:t>
      </w:r>
      <w:r>
        <w:rPr>
          <w:b/>
          <w:sz w:val="24"/>
          <w:vertAlign w:val="subscript"/>
        </w:rPr>
        <w:t xml:space="preserve">м </w:t>
      </w:r>
      <w:r>
        <w:rPr>
          <w:b/>
          <w:sz w:val="24"/>
          <w:lang w:val="en-US"/>
        </w:rPr>
        <w:t>– Q</w:t>
      </w:r>
      <w:r>
        <w:rPr>
          <w:b/>
          <w:sz w:val="24"/>
          <w:vertAlign w:val="subscript"/>
        </w:rPr>
        <w:t>т</w:t>
      </w:r>
      <w:r>
        <w:rPr>
          <w:b/>
          <w:sz w:val="24"/>
          <w:lang w:val="en-US"/>
        </w:rPr>
        <w:tab/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и давления                             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= Р</w:t>
      </w:r>
      <w:r>
        <w:rPr>
          <w:b/>
          <w:sz w:val="24"/>
          <w:vertAlign w:val="subscript"/>
        </w:rPr>
        <w:t>с</w:t>
      </w:r>
      <w:r>
        <w:rPr>
          <w:b/>
          <w:sz w:val="24"/>
        </w:rPr>
        <w:t xml:space="preserve">      и      Р</w:t>
      </w:r>
      <w:r>
        <w:rPr>
          <w:b/>
          <w:sz w:val="24"/>
          <w:vertAlign w:val="subscript"/>
        </w:rPr>
        <w:t xml:space="preserve">1 </w:t>
      </w:r>
      <w:r>
        <w:rPr>
          <w:b/>
          <w:sz w:val="24"/>
        </w:rPr>
        <w:t>= Р</w:t>
      </w:r>
      <w:r>
        <w:rPr>
          <w:b/>
          <w:sz w:val="24"/>
          <w:vertAlign w:val="subscript"/>
        </w:rPr>
        <w:t>3</w:t>
      </w:r>
    </w:p>
    <w:p w:rsidR="009F56BD" w:rsidRDefault="007E22BF">
      <w:pPr>
        <w:rPr>
          <w:sz w:val="24"/>
        </w:rPr>
      </w:pPr>
      <w:r>
        <w:rPr>
          <w:sz w:val="24"/>
          <w:lang w:val="en-US"/>
        </w:rPr>
        <w:t xml:space="preserve">                   Q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</w:t>
      </w:r>
      <w:r>
        <w:rPr>
          <w:sz w:val="24"/>
        </w:rPr>
        <w:t>– паспортная подача насоса.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Расход    </w:t>
      </w:r>
      <w:r>
        <w:rPr>
          <w:sz w:val="24"/>
          <w:lang w:val="en-US"/>
        </w:rPr>
        <w:t>Q</w:t>
      </w:r>
      <w:r>
        <w:rPr>
          <w:sz w:val="24"/>
          <w:vertAlign w:val="subscript"/>
          <w:lang w:val="en-US"/>
        </w:rPr>
        <w:t>3</w:t>
      </w:r>
      <w:r>
        <w:rPr>
          <w:sz w:val="24"/>
        </w:rPr>
        <w:t xml:space="preserve">   находится из соотношения</w:t>
      </w:r>
    </w:p>
    <w:p w:rsidR="009F56BD" w:rsidRDefault="007E22BF">
      <w:pPr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Q</w:t>
      </w:r>
      <w:r>
        <w:rPr>
          <w:b/>
          <w:sz w:val="24"/>
          <w:vertAlign w:val="subscript"/>
          <w:lang w:val="en-US"/>
        </w:rPr>
        <w:t>3</w:t>
      </w:r>
      <w:r>
        <w:rPr>
          <w:b/>
          <w:sz w:val="24"/>
          <w:lang w:val="en-US"/>
        </w:rPr>
        <w:t xml:space="preserve"> = Q</w:t>
      </w:r>
      <w:r>
        <w:rPr>
          <w:b/>
          <w:sz w:val="24"/>
          <w:vertAlign w:val="subscript"/>
          <w:lang w:val="en-US"/>
        </w:rPr>
        <w:t xml:space="preserve">1 *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</w:rPr>
        <w:t>м</w:t>
      </w:r>
    </w:p>
    <w:p w:rsidR="009F56BD" w:rsidRDefault="007E22BF">
      <w:pPr>
        <w:rPr>
          <w:sz w:val="24"/>
        </w:rPr>
      </w:pPr>
      <w:r>
        <w:rPr>
          <w:b/>
          <w:sz w:val="24"/>
        </w:rPr>
        <w:t>12.</w:t>
      </w:r>
      <w:r>
        <w:rPr>
          <w:sz w:val="24"/>
        </w:rPr>
        <w:t xml:space="preserve"> Объём масляного бака системы  </w:t>
      </w:r>
      <w:r>
        <w:rPr>
          <w:sz w:val="24"/>
          <w:lang w:val="en-US"/>
        </w:rPr>
        <w:t>lt</w:t>
      </w:r>
      <w:r>
        <w:rPr>
          <w:sz w:val="24"/>
          <w:vertAlign w:val="subscript"/>
          <w:lang w:val="en-US"/>
        </w:rPr>
        <w:t>r</w:t>
      </w:r>
      <w:r>
        <w:rPr>
          <w:sz w:val="24"/>
          <w:lang w:val="en-US"/>
        </w:rPr>
        <w:t xml:space="preserve">  </w:t>
      </w:r>
      <w:r>
        <w:rPr>
          <w:sz w:val="24"/>
        </w:rPr>
        <w:t>определяется по эмпирической формуле</w:t>
      </w:r>
    </w:p>
    <w:p w:rsidR="009F56BD" w:rsidRDefault="00DD6469">
      <w:pPr>
        <w:rPr>
          <w:sz w:val="24"/>
        </w:rPr>
      </w:pPr>
      <w:r>
        <w:rPr>
          <w:b/>
          <w:noProof/>
          <w:sz w:val="24"/>
        </w:rPr>
        <w:object w:dxaOrig="1440" w:dyaOrig="1440">
          <v:shape id="_x0000_s1035" type="#_x0000_t75" style="position:absolute;margin-left:130.7pt;margin-top:13.1pt;width:112pt;height:39pt;z-index:251656192;mso-position-horizontal:absolute;mso-position-horizontal-relative:text;mso-position-vertical:absolute;mso-position-vertical-relative:text" o:allowincell="f">
            <v:imagedata r:id="rId15" o:title=""/>
            <w10:wrap type="topAndBottom"/>
          </v:shape>
          <o:OLEObject Type="Embed" ProgID="Equation.3" ShapeID="_x0000_s1035" DrawAspect="Content" ObjectID="_1453542785" r:id="rId16"/>
        </w:object>
      </w:r>
    </w:p>
    <w:p w:rsidR="009F56BD" w:rsidRDefault="007E22B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                </w:t>
      </w:r>
    </w:p>
    <w:p w:rsidR="009F56BD" w:rsidRDefault="007E22BF">
      <w:pPr>
        <w:rPr>
          <w:sz w:val="24"/>
          <w:lang w:val="en-US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- температура окружающей среды, 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>С;</w:t>
      </w:r>
    </w:p>
    <w:p w:rsidR="009F56BD" w:rsidRDefault="007E22BF">
      <w:pPr>
        <w:rPr>
          <w:sz w:val="24"/>
          <w:lang w:val="en-US"/>
        </w:rPr>
      </w:pPr>
      <w:r>
        <w:rPr>
          <w:sz w:val="24"/>
          <w:lang w:val="en-US"/>
        </w:rPr>
        <w:t xml:space="preserve">       t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- допустимая температура нагрева масла, 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>С;</w:t>
      </w:r>
    </w:p>
    <w:p w:rsidR="009F56BD" w:rsidRDefault="007E22BF">
      <w:pPr>
        <w:rPr>
          <w:sz w:val="24"/>
        </w:rPr>
      </w:pPr>
      <w:r>
        <w:rPr>
          <w:sz w:val="24"/>
          <w:lang w:val="en-US"/>
        </w:rPr>
        <w:t xml:space="preserve">       R</w:t>
      </w:r>
      <w:r>
        <w:rPr>
          <w:sz w:val="24"/>
        </w:rPr>
        <w:t>- количество тепла , выделяющегося в системе при работе (к</w:t>
      </w:r>
      <w:r>
        <w:rPr>
          <w:sz w:val="24"/>
          <w:lang w:val="en-US"/>
        </w:rPr>
        <w:t>I</w:t>
      </w:r>
      <w:r>
        <w:rPr>
          <w:sz w:val="24"/>
        </w:rPr>
        <w:t>)</w:t>
      </w:r>
    </w:p>
    <w:p w:rsidR="009F56BD" w:rsidRDefault="007E22BF">
      <w:pPr>
        <w:rPr>
          <w:b/>
          <w:sz w:val="24"/>
          <w:lang w:val="en-US"/>
        </w:rPr>
      </w:pPr>
      <w:r>
        <w:rPr>
          <w:sz w:val="24"/>
        </w:rPr>
        <w:t xml:space="preserve">                                            </w:t>
      </w:r>
      <w:r>
        <w:rPr>
          <w:b/>
          <w:sz w:val="24"/>
          <w:lang w:val="en-US"/>
        </w:rPr>
        <w:t>R=P</w:t>
      </w:r>
      <w:r>
        <w:rPr>
          <w:b/>
          <w:sz w:val="24"/>
          <w:vertAlign w:val="subscript"/>
          <w:lang w:val="en-US"/>
        </w:rPr>
        <w:t>a*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>n*</w:t>
      </w:r>
      <w:r>
        <w:rPr>
          <w:b/>
          <w:sz w:val="24"/>
          <w:lang w:val="en-US"/>
        </w:rPr>
        <w:t>t(1-</w:t>
      </w:r>
      <w:r>
        <w:rPr>
          <w:b/>
          <w:sz w:val="24"/>
          <w:lang w:val="en-US"/>
        </w:rPr>
        <w:sym w:font="Symbol" w:char="F068"/>
      </w:r>
      <w:r>
        <w:rPr>
          <w:b/>
          <w:sz w:val="24"/>
          <w:lang w:val="en-US"/>
        </w:rPr>
        <w:t xml:space="preserve">) </w:t>
      </w:r>
      <w:r>
        <w:rPr>
          <w:b/>
          <w:sz w:val="24"/>
          <w:vertAlign w:val="subscript"/>
          <w:lang w:val="en-US"/>
        </w:rPr>
        <w:t>*</w:t>
      </w:r>
      <w:r>
        <w:rPr>
          <w:b/>
          <w:sz w:val="24"/>
          <w:lang w:val="en-US"/>
        </w:rPr>
        <w:t xml:space="preserve"> 10</w:t>
      </w:r>
      <w:r>
        <w:rPr>
          <w:b/>
          <w:sz w:val="24"/>
          <w:vertAlign w:val="superscript"/>
          <w:lang w:val="en-US"/>
        </w:rPr>
        <w:t>-3</w:t>
      </w:r>
    </w:p>
    <w:p w:rsidR="009F56BD" w:rsidRDefault="007E22BF">
      <w:pPr>
        <w:rPr>
          <w:sz w:val="24"/>
        </w:rPr>
      </w:pPr>
      <w:r>
        <w:rPr>
          <w:sz w:val="24"/>
        </w:rPr>
        <w:t>В этой формуле</w:t>
      </w:r>
    </w:p>
    <w:p w:rsidR="009F56BD" w:rsidRDefault="007E22BF">
      <w:pPr>
        <w:rPr>
          <w:b/>
          <w:sz w:val="24"/>
          <w:lang w:val="en-US"/>
        </w:rPr>
      </w:pPr>
      <w:r>
        <w:rPr>
          <w:sz w:val="24"/>
        </w:rPr>
        <w:t xml:space="preserve">                                            </w:t>
      </w:r>
      <w:r>
        <w:rPr>
          <w:b/>
          <w:sz w:val="24"/>
        </w:rPr>
        <w:sym w:font="Symbol" w:char="F072"/>
      </w:r>
      <w:r>
        <w:rPr>
          <w:b/>
          <w:sz w:val="24"/>
          <w:vertAlign w:val="subscript"/>
        </w:rPr>
        <w:t>а</w:t>
      </w:r>
      <w:r>
        <w:rPr>
          <w:b/>
          <w:sz w:val="24"/>
        </w:rPr>
        <w:t>(Р</w:t>
      </w:r>
      <w:r>
        <w:rPr>
          <w:b/>
          <w:sz w:val="24"/>
          <w:vertAlign w:val="subscript"/>
        </w:rPr>
        <w:t>а</w:t>
      </w:r>
      <w:r>
        <w:rPr>
          <w:b/>
          <w:sz w:val="24"/>
        </w:rPr>
        <w:t xml:space="preserve">) ,  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lang w:val="en-US"/>
        </w:rPr>
        <w:t>(m</w:t>
      </w:r>
      <w:r>
        <w:rPr>
          <w:b/>
          <w:sz w:val="24"/>
          <w:vertAlign w:val="superscript"/>
          <w:lang w:val="en-US"/>
        </w:rPr>
        <w:t>3</w:t>
      </w:r>
      <w:r>
        <w:rPr>
          <w:b/>
          <w:sz w:val="24"/>
          <w:lang w:val="en-US"/>
        </w:rPr>
        <w:t>/S)</w:t>
      </w:r>
    </w:p>
    <w:p w:rsidR="009F56BD" w:rsidRDefault="007E22BF">
      <w:pPr>
        <w:rPr>
          <w:sz w:val="24"/>
        </w:rPr>
      </w:pPr>
      <w:r>
        <w:rPr>
          <w:sz w:val="24"/>
          <w:lang w:val="en-US"/>
        </w:rPr>
        <w:t xml:space="preserve">t </w:t>
      </w:r>
      <w:r>
        <w:rPr>
          <w:sz w:val="24"/>
        </w:rPr>
        <w:t>– время работы механизма в течение часа, выраженное в секундах;</w:t>
      </w:r>
    </w:p>
    <w:p w:rsidR="009F56BD" w:rsidRDefault="007E22BF">
      <w:pPr>
        <w:rPr>
          <w:sz w:val="24"/>
        </w:rPr>
      </w:pPr>
      <w:r>
        <w:rPr>
          <w:sz w:val="24"/>
        </w:rPr>
        <w:sym w:font="Symbol" w:char="F068"/>
      </w:r>
      <w:r>
        <w:rPr>
          <w:sz w:val="24"/>
        </w:rPr>
        <w:t>- КПД насоса .</w:t>
      </w:r>
    </w:p>
    <w:p w:rsidR="009F56BD" w:rsidRDefault="007E22BF">
      <w:pPr>
        <w:rPr>
          <w:shadow/>
          <w:sz w:val="32"/>
        </w:rPr>
      </w:pPr>
      <w:r>
        <w:rPr>
          <w:b/>
          <w:shadow/>
          <w:sz w:val="24"/>
        </w:rPr>
        <w:t xml:space="preserve">                         </w:t>
      </w:r>
      <w:r>
        <w:rPr>
          <w:b/>
          <w:shadow/>
          <w:sz w:val="32"/>
        </w:rPr>
        <w:t>3. Рекомендация по выбору рабочей жидкости.</w:t>
      </w:r>
      <w:r>
        <w:rPr>
          <w:shadow/>
          <w:sz w:val="32"/>
        </w:rPr>
        <w:t xml:space="preserve"> </w:t>
      </w:r>
    </w:p>
    <w:p w:rsidR="009F56BD" w:rsidRDefault="007E22B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минеральные масла с вязкостью при 50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  20-40 сст. Рекомендуется для систем с давлением </w:t>
      </w:r>
    </w:p>
    <w:p w:rsidR="009F56BD" w:rsidRDefault="007E22BF">
      <w:pPr>
        <w:rPr>
          <w:sz w:val="24"/>
        </w:rPr>
      </w:pPr>
      <w:r>
        <w:rPr>
          <w:sz w:val="24"/>
        </w:rPr>
        <w:t>до 70 кг./см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, а для давлений до 200 кг/см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рекомендуемого масла с вязкостью от 60 до 110 сст.</w:t>
      </w:r>
    </w:p>
    <w:p w:rsidR="009F56BD" w:rsidRDefault="007E22B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Температура застывания масла должна быть на 15-20 </w:t>
      </w:r>
      <w:r>
        <w:rPr>
          <w:sz w:val="24"/>
          <w:vertAlign w:val="superscript"/>
        </w:rPr>
        <w:t>0</w:t>
      </w:r>
      <w:r>
        <w:rPr>
          <w:sz w:val="24"/>
        </w:rPr>
        <w:t>С ниже минемальной рабочей темпе-</w:t>
      </w:r>
    </w:p>
    <w:p w:rsidR="009F56BD" w:rsidRDefault="007E22BF">
      <w:pPr>
        <w:rPr>
          <w:sz w:val="24"/>
        </w:rPr>
      </w:pPr>
      <w:r>
        <w:rPr>
          <w:sz w:val="24"/>
        </w:rPr>
        <w:t>ратуры гидросистемы.</w:t>
      </w:r>
    </w:p>
    <w:p w:rsidR="009F56BD" w:rsidRDefault="007E22B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Применение смеси масел в системах с высоким рабочим давлением не рекомендуется .</w:t>
      </w:r>
    </w:p>
    <w:p w:rsidR="009F56BD" w:rsidRDefault="007E22BF">
      <w:pPr>
        <w:rPr>
          <w:sz w:val="24"/>
        </w:rPr>
      </w:pPr>
      <w:r>
        <w:rPr>
          <w:sz w:val="24"/>
        </w:rPr>
        <w:t>4.   Применение в гидросистемах выщелоченных индустриальных масел не рекомендуется.Не рекомендуются также дистилатные масла серно-кислотной очистки которая под влиянием дав-</w:t>
      </w:r>
    </w:p>
    <w:p w:rsidR="009F56BD" w:rsidRDefault="007E22BF">
      <w:pPr>
        <w:rPr>
          <w:sz w:val="24"/>
        </w:rPr>
      </w:pPr>
      <w:r>
        <w:rPr>
          <w:sz w:val="24"/>
        </w:rPr>
        <w:t>ления и температуры окисляются с выделением смолистых веществ .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5.    Масла </w:t>
      </w:r>
      <w:r>
        <w:rPr>
          <w:b/>
          <w:sz w:val="24"/>
        </w:rPr>
        <w:t xml:space="preserve">АМг-10 , ГМц-2 , </w:t>
      </w:r>
      <w:r>
        <w:rPr>
          <w:sz w:val="24"/>
        </w:rPr>
        <w:t>которые могут эксплуатироваться без замены до 2-х лет и более.</w:t>
      </w:r>
    </w:p>
    <w:p w:rsidR="009F56BD" w:rsidRDefault="007E22BF">
      <w:pPr>
        <w:rPr>
          <w:sz w:val="24"/>
        </w:rPr>
      </w:pPr>
      <w:r>
        <w:rPr>
          <w:sz w:val="24"/>
        </w:rPr>
        <w:t>Рекомендуется заменять масло после того , как его вязкость изменилась более чем на 20%.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6.    Для гидроприводов строительных машин и оборудования эксплуатационный температурный режим составляет от 50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 до 70 </w:t>
      </w:r>
      <w:r>
        <w:rPr>
          <w:sz w:val="24"/>
          <w:vertAlign w:val="superscript"/>
        </w:rPr>
        <w:t>0</w:t>
      </w:r>
      <w:r>
        <w:rPr>
          <w:sz w:val="24"/>
        </w:rPr>
        <w:t>С и так учитывая указанные выше рекоменда-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ции наиболее соответствуют всем требованиям масло </w:t>
      </w:r>
      <w:r>
        <w:rPr>
          <w:b/>
          <w:sz w:val="24"/>
        </w:rPr>
        <w:t>АМг-10</w:t>
      </w:r>
      <w:r>
        <w:rPr>
          <w:sz w:val="24"/>
        </w:rPr>
        <w:t>.</w:t>
      </w:r>
    </w:p>
    <w:p w:rsidR="009F56BD" w:rsidRDefault="007E22BF">
      <w:pPr>
        <w:pStyle w:val="4"/>
        <w:rPr>
          <w:u w:val="none"/>
        </w:rPr>
      </w:pPr>
      <w:r>
        <w:t>Его характеристика</w:t>
      </w:r>
    </w:p>
    <w:p w:rsidR="009F56BD" w:rsidRDefault="007E22BF">
      <w:pPr>
        <w:rPr>
          <w:sz w:val="24"/>
        </w:rPr>
      </w:pPr>
      <w:r>
        <w:tab/>
      </w:r>
      <w:r>
        <w:rPr>
          <w:sz w:val="24"/>
        </w:rPr>
        <w:t xml:space="preserve">Вязкость при 50 </w:t>
      </w:r>
      <w:r>
        <w:rPr>
          <w:sz w:val="24"/>
          <w:vertAlign w:val="superscript"/>
        </w:rPr>
        <w:t>0</w:t>
      </w:r>
      <w:r>
        <w:rPr>
          <w:sz w:val="24"/>
        </w:rPr>
        <w:t>С = 10 сст.</w:t>
      </w:r>
    </w:p>
    <w:p w:rsidR="009F56BD" w:rsidRDefault="007E22BF">
      <w:pPr>
        <w:rPr>
          <w:sz w:val="24"/>
        </w:rPr>
      </w:pPr>
      <w:r>
        <w:rPr>
          <w:sz w:val="24"/>
        </w:rPr>
        <w:t xml:space="preserve">                                  -50 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С = 1250 сст.</w:t>
      </w:r>
    </w:p>
    <w:p w:rsidR="009F56BD" w:rsidRDefault="007E22BF">
      <w:pPr>
        <w:rPr>
          <w:sz w:val="24"/>
        </w:rPr>
      </w:pPr>
      <w:r>
        <w:rPr>
          <w:sz w:val="24"/>
        </w:rPr>
        <w:tab/>
        <w:t>Температура застывания  -70</w:t>
      </w:r>
      <w:r>
        <w:rPr>
          <w:sz w:val="24"/>
          <w:vertAlign w:val="superscript"/>
        </w:rPr>
        <w:t xml:space="preserve"> 0 </w:t>
      </w:r>
      <w:r>
        <w:rPr>
          <w:sz w:val="24"/>
        </w:rPr>
        <w:t>С</w:t>
      </w:r>
    </w:p>
    <w:p w:rsidR="009F56BD" w:rsidRDefault="007E22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72"/>
      </w:r>
      <w:r>
        <w:rPr>
          <w:sz w:val="24"/>
        </w:rPr>
        <w:t xml:space="preserve"> = 850 кг/ 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9F56BD" w:rsidRDefault="007E22BF">
      <w:pPr>
        <w:rPr>
          <w:sz w:val="24"/>
          <w:lang w:val="en-US"/>
        </w:rPr>
      </w:pPr>
      <w:r>
        <w:rPr>
          <w:sz w:val="24"/>
        </w:rPr>
        <w:tab/>
        <w:t xml:space="preserve">Содержание воды  - 0 % , кислот , механических примесей и зольность отсутствуют . </w:t>
      </w: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DD64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2.1pt;margin-top:14.25pt;width:28.4pt;height:42.6pt;z-index:251659264;mso-position-horizontal:absolute;mso-position-horizontal-relative:text;mso-position-vertical:absolute;mso-position-vertical-relative:text" o:allowincell="f" filled="f" stroked="f">
            <v:textbox>
              <w:txbxContent>
                <w:p w:rsidR="009F56BD" w:rsidRDefault="007E22BF">
                  <w:pPr>
                    <w:pStyle w:val="1"/>
                    <w:rPr>
                      <w:rFonts w:ascii="Times New Roman" w:hAnsi="Times New Roman"/>
                      <w:b w:val="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en-US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9.75pt;margin-top:7.2pt;width:43.2pt;height:21.6pt;z-index:251658240;mso-position-horizontal:absolute;mso-position-horizontal-relative:text;mso-position-vertical:absolute;mso-position-vertical-relative:text" o:allowincell="f" filled="f" stroked="f">
            <v:textbox>
              <w:txbxContent>
                <w:p w:rsidR="009F56BD" w:rsidRDefault="007E22BF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      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40.4pt;margin-top:79.2pt;width:43.2pt;height:14.4pt;z-index:251660288;mso-position-horizontal:absolute;mso-position-horizontal-relative:text;mso-position-vertical:absolute;mso-position-vertical-relative:text" o:allowincell="f" filled="f" stroked="f">
            <v:textbox>
              <w:txbxContent>
                <w:p w:rsidR="009F56BD" w:rsidRDefault="007E22BF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P=const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8.4pt;margin-top:136.95pt;width:21.6pt;height:21.6pt;z-index:251663360;mso-position-horizontal:absolute;mso-position-horizontal-relative:text;mso-position-vertical:absolute;mso-position-vertical-relative:text" o:allowincell="f" filled="f" stroked="f">
            <v:textbox>
              <w:txbxContent>
                <w:p w:rsidR="009F56BD" w:rsidRDefault="007E22BF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object w:dxaOrig="1440" w:dyaOrig="1440">
          <v:shape id="_x0000_s1036" type="#_x0000_t75" style="position:absolute;margin-left:-3.6pt;margin-top:-7.2pt;width:210pt;height:215.25pt;z-index:251657216;mso-position-horizontal:absolute;mso-position-horizontal-relative:text;mso-position-vertical:absolute;mso-position-vertical-relative:text" o:allowincell="f">
            <v:imagedata r:id="rId17" o:title=""/>
            <w10:wrap type="topAndBottom"/>
          </v:shape>
          <o:OLEObject Type="Embed" ProgID="PBrush" ShapeID="_x0000_s1036" DrawAspect="Content" ObjectID="_1453542786" r:id="rId18"/>
        </w:object>
      </w:r>
      <w:r>
        <w:rPr>
          <w:noProof/>
        </w:rPr>
        <w:pict>
          <v:shape id="_x0000_s1043" type="#_x0000_t202" style="position:absolute;margin-left:-25.2pt;margin-top:115.2pt;width:28.8pt;height:28.8pt;z-index:251664384;mso-position-horizontal:absolute;mso-position-horizontal-relative:text;mso-position-vertical:absolute;mso-position-vertical-relative:text" o:allowincell="f" stroked="f">
            <v:textbox>
              <w:txbxContent>
                <w:p w:rsidR="009F56BD" w:rsidRDefault="007E22BF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2.4pt;margin-top:115.2pt;width:50.4pt;height:28.8pt;z-index:251662336;mso-position-horizontal:absolute;mso-position-horizontal-relative:text;mso-position-vertical:absolute;mso-position-vertical-relative:text" o:allowincell="f" stroked="f">
            <v:textbox>
              <w:txbxContent>
                <w:p w:rsidR="009F56BD" w:rsidRDefault="007E22BF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5.2pt;margin-top:93.6pt;width:50.4pt;height:21.6pt;z-index:251661312;mso-position-horizontal:absolute;mso-position-horizontal-relative:text;mso-position-vertical:absolute;mso-position-vertical-relative:text" o:allowincell="f" stroked="f">
            <v:textbox>
              <w:txbxContent>
                <w:p w:rsidR="009F56BD" w:rsidRDefault="007E22BF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9F56BD" w:rsidRDefault="007E22BF">
      <w:pPr>
        <w:rPr>
          <w:sz w:val="24"/>
          <w:lang w:val="en-US"/>
        </w:rPr>
      </w:pPr>
      <w:r>
        <w:rPr>
          <w:sz w:val="24"/>
        </w:rPr>
        <w:t xml:space="preserve">     </w:t>
      </w: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9F56BD">
      <w:pPr>
        <w:rPr>
          <w:sz w:val="24"/>
          <w:lang w:val="en-US"/>
        </w:rPr>
      </w:pPr>
    </w:p>
    <w:p w:rsidR="009F56BD" w:rsidRDefault="007E22BF">
      <w:pPr>
        <w:rPr>
          <w:b/>
          <w:sz w:val="36"/>
        </w:rPr>
      </w:pPr>
      <w:r>
        <w:rPr>
          <w:b/>
          <w:sz w:val="36"/>
        </w:rPr>
        <w:t xml:space="preserve">                                Список литературы.</w:t>
      </w:r>
    </w:p>
    <w:p w:rsidR="009F56BD" w:rsidRDefault="009F56BD">
      <w:pPr>
        <w:rPr>
          <w:b/>
          <w:sz w:val="36"/>
        </w:rPr>
      </w:pPr>
    </w:p>
    <w:p w:rsidR="009F56BD" w:rsidRDefault="007E22B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Абрамов Е.И. "Элементы гидропривода", издательство "Техника", Киев 1969 г. 320с.</w:t>
      </w:r>
    </w:p>
    <w:p w:rsidR="009F56BD" w:rsidRDefault="007E22B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Барсов И.П. "Строительные машины и оборудование" издательство "Стройиздат" 1986 г. 511 с.</w:t>
      </w:r>
    </w:p>
    <w:p w:rsidR="009F56BD" w:rsidRDefault="007E22B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Иоффе А.М. "Гидравлическое оборудование металлургических цехов", Москва издательство "Металлургия" 1989 г. 248 с.</w:t>
      </w:r>
    </w:p>
    <w:p w:rsidR="009F56BD" w:rsidRDefault="009F56BD">
      <w:pPr>
        <w:rPr>
          <w:b/>
          <w:sz w:val="24"/>
          <w:lang w:val="en-US"/>
        </w:rPr>
      </w:pPr>
    </w:p>
    <w:p w:rsidR="009F56BD" w:rsidRDefault="007E22BF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lang w:val="en-US"/>
        </w:rPr>
        <w:t xml:space="preserve"> </w:t>
      </w: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9F56BD">
      <w:pPr>
        <w:rPr>
          <w:sz w:val="24"/>
        </w:rPr>
      </w:pPr>
    </w:p>
    <w:p w:rsidR="009F56BD" w:rsidRDefault="007E22BF">
      <w:pPr>
        <w:rPr>
          <w:u w:val="single"/>
        </w:rPr>
      </w:pPr>
      <w:r>
        <w:t xml:space="preserve">                      </w:t>
      </w:r>
      <w:bookmarkStart w:id="0" w:name="_GoBack"/>
      <w:bookmarkEnd w:id="0"/>
    </w:p>
    <w:sectPr w:rsidR="009F56BD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 Ho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23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7425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B33F3D"/>
    <w:multiLevelType w:val="singleLevel"/>
    <w:tmpl w:val="883A8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2BF"/>
    <w:rsid w:val="007E22BF"/>
    <w:rsid w:val="009F56BD"/>
    <w:rsid w:val="00D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B5D3C332-CC2C-4BDA-B61B-7EB7F94C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Схема гидропривода разгрузки ковша прицепного скрепера</vt:lpstr>
    </vt:vector>
  </TitlesOfParts>
  <Company>PSN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Схема гидропривода разгрузки ковша прицепного скрепера</dc:title>
  <dc:subject/>
  <dc:creator>Пигарёв Сергей Николаевич</dc:creator>
  <cp:keywords/>
  <cp:lastModifiedBy>admin</cp:lastModifiedBy>
  <cp:revision>2</cp:revision>
  <cp:lastPrinted>1998-05-02T16:08:00Z</cp:lastPrinted>
  <dcterms:created xsi:type="dcterms:W3CDTF">2014-02-10T11:06:00Z</dcterms:created>
  <dcterms:modified xsi:type="dcterms:W3CDTF">2014-02-10T11:06:00Z</dcterms:modified>
</cp:coreProperties>
</file>