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467" w:rsidRPr="00814467" w:rsidRDefault="00814467" w:rsidP="00814467">
      <w:pPr>
        <w:spacing w:before="120"/>
        <w:jc w:val="center"/>
        <w:rPr>
          <w:b/>
          <w:bCs/>
          <w:sz w:val="32"/>
          <w:szCs w:val="32"/>
        </w:rPr>
      </w:pPr>
      <w:r w:rsidRPr="00814467">
        <w:rPr>
          <w:b/>
          <w:bCs/>
          <w:sz w:val="32"/>
          <w:szCs w:val="32"/>
        </w:rPr>
        <w:t xml:space="preserve">Гипертекст </w:t>
      </w:r>
    </w:p>
    <w:p w:rsidR="00814467" w:rsidRPr="00570023" w:rsidRDefault="00814467" w:rsidP="00814467">
      <w:pPr>
        <w:spacing w:before="120"/>
        <w:ind w:firstLine="567"/>
        <w:jc w:val="both"/>
        <w:rPr>
          <w:sz w:val="28"/>
          <w:szCs w:val="28"/>
        </w:rPr>
      </w:pPr>
      <w:r w:rsidRPr="00570023">
        <w:rPr>
          <w:sz w:val="28"/>
          <w:szCs w:val="28"/>
        </w:rPr>
        <w:t xml:space="preserve">Вадим Руднев </w:t>
      </w:r>
    </w:p>
    <w:p w:rsidR="00814467" w:rsidRPr="0039791F" w:rsidRDefault="00814467" w:rsidP="00814467">
      <w:pPr>
        <w:spacing w:before="120"/>
        <w:ind w:firstLine="567"/>
        <w:jc w:val="both"/>
      </w:pPr>
      <w:r w:rsidRPr="0039791F">
        <w:t>Гипертекст - текст, устроенный таким образом, что он превращается в систему, иерархию текстов, одновременно составляя единство и множество текстов.</w:t>
      </w:r>
    </w:p>
    <w:p w:rsidR="00814467" w:rsidRPr="0039791F" w:rsidRDefault="00814467" w:rsidP="00814467">
      <w:pPr>
        <w:spacing w:before="120"/>
        <w:ind w:firstLine="567"/>
        <w:jc w:val="both"/>
      </w:pPr>
      <w:r w:rsidRPr="0039791F">
        <w:t>Простейший пример гипертекст - это любой словарь или энциклопедия, где каждая статья имеет отсылки к другим статьям этого же словаря. В результате читать такой текст можно по-разному: от одной статьи к другой, по мере надобности, игнорируя гипертекстовые отсылки; читать статьи подряд, справляясь с отсылками; наконец, пуститься в гипертекстовое плавание, то есть от одной отсылки переходить к другой.</w:t>
      </w:r>
    </w:p>
    <w:p w:rsidR="00814467" w:rsidRPr="0039791F" w:rsidRDefault="00814467" w:rsidP="00814467">
      <w:pPr>
        <w:spacing w:before="120"/>
        <w:ind w:firstLine="567"/>
        <w:jc w:val="both"/>
      </w:pPr>
      <w:r w:rsidRPr="0039791F">
        <w:t>Настоящий словарь является подчеркнуто гипертекстовым, то есть построен так, чтобы постоянно провоцировать именно третий путь чтения. Например, сама статья "Гипертекст" безусловно связана со статьями текст и реальность (существует еще понятие гиперреальности), а стало быть, с пространством и временем, с мифом и неомифологизмом, виртуальными реальностами и измененными состояниями сознания, от которых путь недалек к психическим отклонениям, к шизофрении, психозу, неврозу, от чего один шаг до психоанализа, от него к Эдипову комплексу, оттуда к сновидению, от сновидения к проблеме индивидуального языка, от него к аналитической философии в целом, от нее к теории речевых актов, оттуда к прагматике, к семиотике, мотивному анализу, к интертексту и гипертекст</w:t>
      </w:r>
      <w:r>
        <w:t>у.</w:t>
      </w:r>
      <w:r w:rsidRPr="0039791F">
        <w:t xml:space="preserve"> И тут цепочка (одна из возможных гипертекстовых цепочек - ибо гипертекст нелинеен) замкнется.</w:t>
      </w:r>
    </w:p>
    <w:p w:rsidR="00814467" w:rsidRPr="0039791F" w:rsidRDefault="00814467" w:rsidP="00814467">
      <w:pPr>
        <w:spacing w:before="120"/>
        <w:ind w:firstLine="567"/>
        <w:jc w:val="both"/>
      </w:pPr>
      <w:r w:rsidRPr="0039791F">
        <w:t>Попробуем проследить эту цепочку и заодно понять, что такое гипертекст Связь с проблемой текста и реальности очевидно, так как гипертекст - это нелинейный лабиринт, своеобразная картина мира, и выйти из него, войдя один раз, труднее, чем может показаться на первый взгляд.</w:t>
      </w:r>
    </w:p>
    <w:p w:rsidR="00814467" w:rsidRPr="0039791F" w:rsidRDefault="00814467" w:rsidP="00814467">
      <w:pPr>
        <w:spacing w:before="120"/>
        <w:ind w:firstLine="567"/>
        <w:jc w:val="both"/>
      </w:pPr>
      <w:r w:rsidRPr="0039791F">
        <w:t>Чтобы пояснить, что мы имеем в виду, приведем два примера. Первый из массового кино. Вероятно, многие помнят фильм "Косильщик лужаек". Герой этого фильма, поначалу нечто вроде Иванушки-дурачка, познакомившись с компьютерными виртуальными реальностями, постепенно интеллектуально и физически окреп, а под конец стал претендовать на мировое господство, но, попав в компьютерный гипертекст, он не мог оттуда выбраться, он был заперт в нем собственной гордыней.</w:t>
      </w:r>
    </w:p>
    <w:p w:rsidR="00814467" w:rsidRPr="0039791F" w:rsidRDefault="00814467" w:rsidP="00814467">
      <w:pPr>
        <w:spacing w:before="120"/>
        <w:ind w:firstLine="567"/>
        <w:jc w:val="both"/>
      </w:pPr>
      <w:r w:rsidRPr="0039791F">
        <w:t>Второй пример - житейский. Когда человек уже выбрал свою профессию, он тем самым выбрал определенный гипертекст своей жизни - определенные языковые игры, определенный круг общения, определенные книги, определенный образ мыслей. И вот вдруг ему все это надоедает. Он хочет вырваться из опостылевшего ему мира. Хочет все бросить, уйти куда-то совершенно в другое пространство, к совершенно другим людям и другим проблемам. Но те кнопки, которые он научился нажимать в своей старой жизни, те речевые акты и языковые игры, в которые он был обучен играть в своей старой жизни, те пружины, которые он привык нажимать, и те психологические установки и мотивации, которыми он привык руководствоваться, - все это остается при нем. И его тянет назад. Если это очень сильный и решительный человек, он сможет победить свой старый гипертекст, но вопрос состоит в том, стоило ли это делать.</w:t>
      </w:r>
    </w:p>
    <w:p w:rsidR="00814467" w:rsidRPr="0039791F" w:rsidRDefault="00814467" w:rsidP="00814467">
      <w:pPr>
        <w:spacing w:before="120"/>
        <w:ind w:firstLine="567"/>
        <w:jc w:val="both"/>
      </w:pPr>
      <w:r w:rsidRPr="0039791F">
        <w:t>Это проблема Льва Толстого - хотел уйти из Ясной Поляны почти на протяжении 30 лет - как будто бы все уже чужое - и не мог - все-таки все родное. Он только описывал эти попытки в своих произведениях (творчество писателя тоже можно представить как своеобразный гипертекст). Так, в рассказе "Отец Сергий" блестящий офицер вдруг уходит в скит замаливать свои светские грехи. К нему в скит приходит женщина, чтобы соблазнить его. Соблазн так велик, что отец Сергий отрубает себе палец, как бы символически себя кастрирует, но он понимает, что проблема, от которой он ушел, осталась при нем.</w:t>
      </w:r>
    </w:p>
    <w:p w:rsidR="00814467" w:rsidRPr="0039791F" w:rsidRDefault="00814467" w:rsidP="00814467">
      <w:pPr>
        <w:spacing w:before="120"/>
        <w:ind w:firstLine="567"/>
        <w:jc w:val="both"/>
      </w:pPr>
      <w:r w:rsidRPr="0039791F">
        <w:t>Гипертекст - это нечто вроде судьбы: человек идет по улице, думает о чем-то хорошем, предвкушает радостную встречу, но вдруг нажимается какая-то кнопка (не будем задавать бесполезного вопроса, кто эту кнопку нажимает и зачем), и жизнь его переворачивается. Он начинает жить совершенно иной жизнью, как бы выходит из дома и не возвращается. Но потом кто-то опять нажимает кнопку, и она вновь возвращает его к тем же проблемам, к той же улице, к тем же хорошим мыслям. Это, по сути, история Иова. Человек чувствует, что совершил какую-то ошибку, и сам не понимает, как это вышло, его будто бес попутал, новая жизнь, казавшаяся ему такой нужной, такой творческой, теперь кажется просто западней. И тогда он может либо сойти с ума, либо действительно попытаться возвратиться на эту улицу и к этим мыслям. Но ему будет труднее, чем раньше, - новые кнопки, которые он научился нажимать в новой жизни, будут мешать ему в старой.</w:t>
      </w:r>
    </w:p>
    <w:p w:rsidR="00814467" w:rsidRPr="0039791F" w:rsidRDefault="00814467" w:rsidP="00814467">
      <w:pPr>
        <w:spacing w:before="120"/>
        <w:ind w:firstLine="567"/>
        <w:jc w:val="both"/>
      </w:pPr>
      <w:r w:rsidRPr="0039791F">
        <w:t>Я недаром все время говорю о кнопках, потому что понятие гипертекст</w:t>
      </w:r>
      <w:r>
        <w:t>а</w:t>
      </w:r>
      <w:r w:rsidRPr="0039791F">
        <w:t xml:space="preserve"> тесно связано с компьютерными виртуальными реальностями.</w:t>
      </w:r>
    </w:p>
    <w:p w:rsidR="00814467" w:rsidRPr="0039791F" w:rsidRDefault="00814467" w:rsidP="00814467">
      <w:pPr>
        <w:spacing w:before="120"/>
        <w:ind w:firstLine="567"/>
        <w:jc w:val="both"/>
      </w:pPr>
      <w:r w:rsidRPr="0039791F">
        <w:t>Существует даже компьютерная художественная литература и, по меньшей мере, один классик этой литературы. И фамилия у него для классика вполне подходящая - Джойс, правда, зовут его не Джеймс, а Майкл и написал он не "Улисса", а компьютерный роман "Полдень". Особенность этого романа в том, что его можно адекватно читать только на дисплее компьютера. Он построен так, как строится гипертекст</w:t>
      </w:r>
      <w:r>
        <w:t>.</w:t>
      </w:r>
      <w:r w:rsidRPr="0039791F">
        <w:t xml:space="preserve"> В нем есть "кнопки", нажимая на которые можно переключать движение сюжета в прошлое и в будущее, менять эпизоды местами, углубиться в предысторию героини, изменить плохой конец на хороший и т. п. Серийность (см. серийное мышление, новый роман) - это тоже одна из особенностей гипертекст</w:t>
      </w:r>
      <w:r>
        <w:t>а.</w:t>
      </w:r>
    </w:p>
    <w:p w:rsidR="00814467" w:rsidRPr="0039791F" w:rsidRDefault="00814467" w:rsidP="00814467">
      <w:pPr>
        <w:spacing w:before="120"/>
        <w:ind w:firstLine="567"/>
        <w:jc w:val="both"/>
      </w:pPr>
      <w:r w:rsidRPr="0039791F">
        <w:t>Здесь мы подходим к понятию гиперреальности, которое придумал французский философ, властитель умов современного мира Жан Бодрийар. Для того чтобы понять, что такое гиперреальность, надо отождествить реальность с текстом (что было нами сделано в статье реальность, а текст построить как гипертекст - получится гиперреальность. Бодрийар утверждает, что мы уже живем в гиперреальности. Масс-медиа, бесконечные пересекающиеся потоки информации, создают впечатление, что кто-то нажимает и нажимает различные кнопки, а мы только успеваем рот разевать. Мы перекатываемся, как при шторме на корабле, из одного конца гипертекст</w:t>
      </w:r>
      <w:r>
        <w:t>а</w:t>
      </w:r>
      <w:r w:rsidRPr="0039791F">
        <w:t xml:space="preserve"> в другой.</w:t>
      </w:r>
    </w:p>
    <w:p w:rsidR="00814467" w:rsidRPr="0039791F" w:rsidRDefault="00814467" w:rsidP="00814467">
      <w:pPr>
        <w:spacing w:before="120"/>
        <w:ind w:firstLine="567"/>
        <w:jc w:val="both"/>
      </w:pPr>
      <w:r w:rsidRPr="0039791F">
        <w:t>Например, Бодрийар считал, что войны в Персидском заливе зимой 1991 г. между Ираком и США в обычном "реальностном" смысле не было. Это была гипертекстовая война, вся "посаженная" на дисплеи компьютеров и экраны видеопроекторов. Это не мистика - это особая метафизика гиперреальности, сон наяву, если угодно.</w:t>
      </w:r>
    </w:p>
    <w:p w:rsidR="00814467" w:rsidRPr="0039791F" w:rsidRDefault="00814467" w:rsidP="00814467">
      <w:pPr>
        <w:spacing w:before="120"/>
        <w:ind w:firstLine="567"/>
        <w:jc w:val="both"/>
      </w:pPr>
      <w:r w:rsidRPr="0039791F">
        <w:t>Дальше в нашей цепочке были пространство и время. Конечно, пространство здесь прагматическое (см. пространство, эгоцентрические слова), а время серийное, по нему можно подниматься в будущее и спускаться в прошлое, как по эскалатору. То есть, строго говоря, времени в гипертекст вообще нет.</w:t>
      </w:r>
    </w:p>
    <w:p w:rsidR="00814467" w:rsidRPr="0039791F" w:rsidRDefault="00814467" w:rsidP="00814467">
      <w:pPr>
        <w:spacing w:before="120"/>
        <w:ind w:firstLine="567"/>
        <w:jc w:val="both"/>
      </w:pPr>
      <w:r w:rsidRPr="0039791F">
        <w:t>Возьмем наш словарь. В хронологическом плане он зафиксирован на "отметке" ХХ век. Но внутри этой отметки времени нет - мы перепрыгиваем из венской культуры начала века в Москву конца века, а оттуда - в Берлин 1943 г. Время здесь становится разновидностью пространства. Это и есть миф , где все повторяется, и это есть неомифологизм, доведенный до последней черты: каждое слово - цитата, каждое предложение - мифологема. И конечно, такое сознание нельзя считать неизменным - мы его сами и изменили. Это своеобразная шизотехника, некоторый культурный психоз, и мы нажимаем кнопки бессознательно, поэтому это имеет прямое отношение к бессознательному (к парасемантике, - см.), и это имеет отношение к Эдипову комплексу, ибо кого же мы хотим перехитрить, как не самого себя и свои чудовищные бессознательные стремления, и это безусловно индивидуальный язык, потому что его, кроме нас, никто не поймет, и это аналитическая философия, потому что мы все время так или иначе анализируем значения употребляемых нами слов, и это теория речевых актов, потому что гипертекстовое путешествие - это очень сложная разновидность речевого акта, а раз так, то он относится к области прагматики и, стало быть, к семиотике, поскольку прагматика - одна третья часть семиотики. И это, конечно, семиотика интертекста.</w:t>
      </w:r>
    </w:p>
    <w:p w:rsidR="00814467" w:rsidRPr="0039791F" w:rsidRDefault="00814467" w:rsidP="00814467">
      <w:pPr>
        <w:spacing w:before="120"/>
        <w:ind w:firstLine="567"/>
        <w:jc w:val="both"/>
      </w:pPr>
      <w:r w:rsidRPr="0039791F">
        <w:t>Надеюсь, что более наглядно и убедительно трудно было объяснить, что такое гипертекст</w:t>
      </w:r>
      <w:r>
        <w:t>.</w:t>
      </w:r>
      <w:r w:rsidRPr="0039791F">
        <w:t xml:space="preserve"> </w:t>
      </w:r>
    </w:p>
    <w:p w:rsidR="00814467" w:rsidRPr="00413344" w:rsidRDefault="00814467" w:rsidP="00814467">
      <w:pPr>
        <w:spacing w:before="120"/>
        <w:jc w:val="center"/>
        <w:rPr>
          <w:b/>
          <w:bCs/>
          <w:sz w:val="28"/>
          <w:szCs w:val="28"/>
        </w:rPr>
      </w:pPr>
      <w:r w:rsidRPr="00413344">
        <w:rPr>
          <w:b/>
          <w:bCs/>
          <w:sz w:val="28"/>
          <w:szCs w:val="28"/>
        </w:rPr>
        <w:t>Список литературы</w:t>
      </w:r>
    </w:p>
    <w:p w:rsidR="00814467" w:rsidRPr="0039791F" w:rsidRDefault="00814467" w:rsidP="00814467">
      <w:pPr>
        <w:spacing w:before="120"/>
        <w:ind w:firstLine="567"/>
        <w:jc w:val="both"/>
      </w:pPr>
      <w:r w:rsidRPr="0039791F">
        <w:t>Бодрийар Ж. Войны в заливе не было // Художественный журнал. 1993. - М 4.</w:t>
      </w:r>
    </w:p>
    <w:p w:rsidR="00814467" w:rsidRPr="0039791F" w:rsidRDefault="00814467" w:rsidP="00814467">
      <w:pPr>
        <w:spacing w:before="120"/>
        <w:ind w:firstLine="567"/>
        <w:jc w:val="both"/>
      </w:pPr>
      <w:r w:rsidRPr="0039791F">
        <w:t>Интервью с Жаном Бодрийаром // Там же. 1995. - М 8.</w:t>
      </w:r>
    </w:p>
    <w:p w:rsidR="00814467" w:rsidRDefault="00814467" w:rsidP="00814467">
      <w:pPr>
        <w:spacing w:before="120"/>
        <w:ind w:firstLine="567"/>
        <w:jc w:val="both"/>
      </w:pPr>
      <w:r w:rsidRPr="0039791F">
        <w:t xml:space="preserve">Руднев В. Морфология реальности: Исследование по "философии текста". - М., 1996. </w:t>
      </w:r>
      <w:bookmarkStart w:id="0" w:name="35"/>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467"/>
    <w:rsid w:val="00002B5A"/>
    <w:rsid w:val="00047BF9"/>
    <w:rsid w:val="0010437E"/>
    <w:rsid w:val="00316F32"/>
    <w:rsid w:val="0039791F"/>
    <w:rsid w:val="00413344"/>
    <w:rsid w:val="00570023"/>
    <w:rsid w:val="00616072"/>
    <w:rsid w:val="006A5004"/>
    <w:rsid w:val="006E4EBE"/>
    <w:rsid w:val="00710178"/>
    <w:rsid w:val="00814467"/>
    <w:rsid w:val="0081563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D806E7-591E-4E82-BFFA-3FC64F3D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4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14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6972</Characters>
  <Application>Microsoft Office Word</Application>
  <DocSecurity>0</DocSecurity>
  <Lines>58</Lines>
  <Paragraphs>16</Paragraphs>
  <ScaleCrop>false</ScaleCrop>
  <Company>Home</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Гипертекст </dc:title>
  <dc:subject/>
  <dc:creator>User</dc:creator>
  <cp:keywords/>
  <dc:description/>
  <cp:lastModifiedBy>admin</cp:lastModifiedBy>
  <cp:revision>2</cp:revision>
  <dcterms:created xsi:type="dcterms:W3CDTF">2014-02-18T03:29:00Z</dcterms:created>
  <dcterms:modified xsi:type="dcterms:W3CDTF">2014-02-18T03:29:00Z</dcterms:modified>
</cp:coreProperties>
</file>