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Pr="007F5F12" w:rsidRDefault="00154AB1" w:rsidP="00AD464A">
      <w:pPr>
        <w:pStyle w:val="a4"/>
        <w:jc w:val="center"/>
      </w:pPr>
    </w:p>
    <w:p w:rsidR="00154AB1" w:rsidRDefault="00154AB1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Default="00AD464A" w:rsidP="00AD464A">
      <w:pPr>
        <w:pStyle w:val="a4"/>
        <w:jc w:val="center"/>
      </w:pPr>
    </w:p>
    <w:p w:rsidR="00AD464A" w:rsidRPr="007F5F12" w:rsidRDefault="00AD464A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  <w:r w:rsidRPr="007F5F12">
        <w:t>История болезни.</w:t>
      </w:r>
    </w:p>
    <w:p w:rsidR="00154AB1" w:rsidRDefault="00154AB1" w:rsidP="00AD464A">
      <w:pPr>
        <w:pStyle w:val="a4"/>
        <w:jc w:val="center"/>
      </w:pPr>
    </w:p>
    <w:p w:rsidR="00AD464A" w:rsidRPr="007F5F12" w:rsidRDefault="00AD464A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7F5F12">
      <w:pPr>
        <w:pStyle w:val="a4"/>
      </w:pPr>
      <w:r w:rsidRPr="007F5F12">
        <w:t>Составил: студент 211 группы</w:t>
      </w:r>
    </w:p>
    <w:p w:rsidR="00154AB1" w:rsidRPr="007F5F12" w:rsidRDefault="00154AB1" w:rsidP="007F5F12">
      <w:pPr>
        <w:pStyle w:val="a4"/>
      </w:pPr>
      <w:r w:rsidRPr="007F5F12">
        <w:t>Проверил: преподаватель по терапии</w:t>
      </w: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DF3E6D" w:rsidRPr="007F5F12" w:rsidRDefault="00DF3E6D" w:rsidP="00AD464A">
      <w:pPr>
        <w:pStyle w:val="a4"/>
        <w:jc w:val="center"/>
      </w:pPr>
    </w:p>
    <w:p w:rsidR="00DF3E6D" w:rsidRPr="007F5F12" w:rsidRDefault="00DF3E6D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</w:p>
    <w:p w:rsidR="00154AB1" w:rsidRPr="007F5F12" w:rsidRDefault="00154AB1" w:rsidP="00AD464A">
      <w:pPr>
        <w:pStyle w:val="a4"/>
        <w:jc w:val="center"/>
      </w:pPr>
      <w:r w:rsidRPr="007F5F12">
        <w:t>2005 год</w:t>
      </w:r>
    </w:p>
    <w:p w:rsidR="00F04275" w:rsidRPr="007F5F12" w:rsidRDefault="00AD464A" w:rsidP="007F5F12">
      <w:pPr>
        <w:pStyle w:val="a4"/>
      </w:pPr>
      <w:r>
        <w:br w:type="page"/>
      </w:r>
      <w:r w:rsidR="007E1BB8" w:rsidRPr="007F5F12">
        <w:t>1.</w:t>
      </w:r>
      <w:r>
        <w:t xml:space="preserve"> </w:t>
      </w:r>
      <w:r w:rsidR="00154AB1" w:rsidRPr="007F5F12">
        <w:t>Паспортная</w:t>
      </w:r>
      <w:r w:rsidR="007F5F12">
        <w:t xml:space="preserve"> </w:t>
      </w:r>
      <w:r>
        <w:t>часть</w:t>
      </w:r>
    </w:p>
    <w:p w:rsidR="00F04275" w:rsidRPr="007F5F12" w:rsidRDefault="00F04275" w:rsidP="007F5F12">
      <w:pPr>
        <w:pStyle w:val="a4"/>
      </w:pPr>
    </w:p>
    <w:p w:rsidR="007F5F12" w:rsidRDefault="00F04275" w:rsidP="007F5F12">
      <w:pPr>
        <w:pStyle w:val="a4"/>
      </w:pPr>
      <w:r w:rsidRPr="007F5F12">
        <w:t xml:space="preserve">Ф.И.О: </w:t>
      </w:r>
      <w:r w:rsidR="001A106E">
        <w:t>ХХХ</w:t>
      </w:r>
    </w:p>
    <w:p w:rsidR="00F04275" w:rsidRPr="007F5F12" w:rsidRDefault="00F04275" w:rsidP="007F5F12">
      <w:pPr>
        <w:pStyle w:val="a4"/>
      </w:pPr>
      <w:r w:rsidRPr="007F5F12">
        <w:t xml:space="preserve">Возраст: </w:t>
      </w:r>
      <w:r w:rsidR="001A106E">
        <w:t>...</w:t>
      </w:r>
    </w:p>
    <w:p w:rsidR="00F04275" w:rsidRPr="007F5F12" w:rsidRDefault="00F04275" w:rsidP="007F5F12">
      <w:pPr>
        <w:pStyle w:val="a4"/>
      </w:pPr>
      <w:r w:rsidRPr="007F5F12">
        <w:t xml:space="preserve">Место жительства: </w:t>
      </w:r>
      <w:r w:rsidR="001A106E">
        <w:t>...</w:t>
      </w:r>
    </w:p>
    <w:p w:rsidR="00F04275" w:rsidRPr="007F5F12" w:rsidRDefault="00F04275" w:rsidP="007F5F12">
      <w:pPr>
        <w:pStyle w:val="a4"/>
      </w:pPr>
      <w:r w:rsidRPr="007F5F12">
        <w:t>Профессия: пенсионер ( 2-ая группа инвалидности)</w:t>
      </w:r>
    </w:p>
    <w:p w:rsidR="00F04275" w:rsidRPr="007F5F12" w:rsidRDefault="003638F1" w:rsidP="007F5F12">
      <w:pPr>
        <w:pStyle w:val="a4"/>
      </w:pPr>
      <w:r w:rsidRPr="007F5F12">
        <w:t>Дата госпитализации:</w:t>
      </w:r>
      <w:r w:rsidR="007F5F12">
        <w:t xml:space="preserve"> </w:t>
      </w:r>
      <w:r w:rsidRPr="007F5F12">
        <w:t>5-ое апреля 2005 года</w:t>
      </w:r>
    </w:p>
    <w:p w:rsidR="003638F1" w:rsidRPr="007F5F12" w:rsidRDefault="003638F1" w:rsidP="007F5F12">
      <w:pPr>
        <w:pStyle w:val="a4"/>
      </w:pPr>
      <w:r w:rsidRPr="007F5F12">
        <w:t>Диагноз при поступлении: Гипе</w:t>
      </w:r>
      <w:r w:rsidR="004505B0" w:rsidRPr="007F5F12">
        <w:t>ртоническая болезнь 2-ой стадии и бронхиальная астма.</w:t>
      </w:r>
    </w:p>
    <w:p w:rsidR="004505B0" w:rsidRPr="007F5F12" w:rsidRDefault="004505B0" w:rsidP="007F5F12">
      <w:pPr>
        <w:pStyle w:val="a4"/>
      </w:pPr>
    </w:p>
    <w:p w:rsidR="007E1BB8" w:rsidRPr="007F5F12" w:rsidRDefault="007E1BB8" w:rsidP="007F5F12">
      <w:pPr>
        <w:pStyle w:val="a4"/>
      </w:pPr>
      <w:r w:rsidRPr="007F5F12">
        <w:t>2.</w:t>
      </w:r>
      <w:r w:rsidR="007F5F12">
        <w:t xml:space="preserve"> </w:t>
      </w:r>
      <w:r w:rsidRPr="007F5F12">
        <w:t>Субъективное</w:t>
      </w:r>
      <w:r w:rsidR="007F5F12">
        <w:t xml:space="preserve"> </w:t>
      </w:r>
      <w:r w:rsidR="00AD464A">
        <w:t>обследование</w:t>
      </w:r>
    </w:p>
    <w:p w:rsidR="007E1BB8" w:rsidRPr="007F5F12" w:rsidRDefault="007E1BB8" w:rsidP="007F5F12">
      <w:pPr>
        <w:pStyle w:val="a4"/>
      </w:pPr>
    </w:p>
    <w:p w:rsidR="007E1BB8" w:rsidRPr="007F5F12" w:rsidRDefault="007E1BB8" w:rsidP="007F5F12">
      <w:pPr>
        <w:pStyle w:val="a4"/>
      </w:pPr>
      <w:r w:rsidRPr="007F5F12">
        <w:t>Жалобы при поступлении:</w:t>
      </w:r>
    </w:p>
    <w:p w:rsidR="006E0F23" w:rsidRPr="007F5F12" w:rsidRDefault="00F1388E" w:rsidP="007F5F12">
      <w:pPr>
        <w:pStyle w:val="a4"/>
      </w:pPr>
      <w:r w:rsidRPr="007F5F12">
        <w:t>Общая слабость, снижение работоспособности, невозможность сосредоточиться на работе, бессонница</w:t>
      </w:r>
      <w:r w:rsidR="00A84FA6" w:rsidRPr="007F5F12">
        <w:t>,</w:t>
      </w:r>
      <w:r w:rsidRPr="007F5F12">
        <w:t xml:space="preserve"> преходящие головные боли, тяжесть в гол</w:t>
      </w:r>
      <w:r w:rsidR="006E0F23" w:rsidRPr="007F5F12">
        <w:t>ове, головокружение, шум в ушах (симптомы гипертонической болезни). Одышка либо при физической нагрузке, либо при эмоциональных потрясения</w:t>
      </w:r>
      <w:r w:rsidR="005730BF" w:rsidRPr="007F5F12">
        <w:t>х, заканчивающаяся после приёма медикаментозного препарата с отхождением малого количества мокроты</w:t>
      </w:r>
      <w:r w:rsidR="006E0F23" w:rsidRPr="007F5F12">
        <w:t xml:space="preserve"> </w:t>
      </w:r>
      <w:r w:rsidR="005730BF" w:rsidRPr="007F5F12">
        <w:t>(симптомы бронхиальной астмы).</w:t>
      </w:r>
    </w:p>
    <w:p w:rsidR="007E1BB8" w:rsidRPr="007F5F12" w:rsidRDefault="00A34686" w:rsidP="007F5F12">
      <w:pPr>
        <w:pStyle w:val="a4"/>
      </w:pPr>
      <w:r w:rsidRPr="007F5F12">
        <w:t>Анамнез</w:t>
      </w:r>
      <w:r w:rsidR="007F5F12">
        <w:t xml:space="preserve"> </w:t>
      </w:r>
      <w:r w:rsidR="006E0F23" w:rsidRPr="007F5F12">
        <w:t>заболевания:</w:t>
      </w:r>
    </w:p>
    <w:p w:rsidR="007F5F12" w:rsidRDefault="001A106E" w:rsidP="007F5F12">
      <w:pPr>
        <w:pStyle w:val="a4"/>
      </w:pPr>
      <w:r>
        <w:t>ХХХ</w:t>
      </w:r>
      <w:r w:rsidR="00F973E5" w:rsidRPr="007F5F12">
        <w:t>,</w:t>
      </w:r>
      <w:r w:rsidR="006E0F23" w:rsidRPr="007F5F12">
        <w:t xml:space="preserve"> </w:t>
      </w:r>
      <w:r w:rsidR="00F973E5" w:rsidRPr="007F5F12">
        <w:t>с</w:t>
      </w:r>
      <w:r w:rsidR="006E0F23" w:rsidRPr="007F5F12">
        <w:t xml:space="preserve">читает себя больным </w:t>
      </w:r>
      <w:r w:rsidR="00F973E5" w:rsidRPr="007F5F12">
        <w:t>около 7 лет, гипертоническая болезнь и бронхиальная астма</w:t>
      </w:r>
      <w:r w:rsidR="007F5F12">
        <w:t xml:space="preserve"> </w:t>
      </w:r>
      <w:r w:rsidR="00F973E5" w:rsidRPr="007F5F12">
        <w:t xml:space="preserve">развивались параллельно (оба заболевания существуют у пациента 5-7 лет). Приступы бронхиальной астмы связывает с эмоциональными и физическими нагрузками. </w:t>
      </w:r>
      <w:r w:rsidR="004B437C" w:rsidRPr="007F5F12">
        <w:t>Гипертоническая болезнь проявлялась гипертоническими кризами – артериальное давление во время кризов доходило до: Систолическое-200 мм. рт. ст.,</w:t>
      </w:r>
      <w:r w:rsidR="007F5F12">
        <w:t xml:space="preserve"> </w:t>
      </w:r>
      <w:r w:rsidR="004B437C" w:rsidRPr="007F5F12">
        <w:t>Диастолическое-120 мм. рт. ст.</w:t>
      </w:r>
    </w:p>
    <w:p w:rsidR="004B437C" w:rsidRPr="007F5F12" w:rsidRDefault="004B437C" w:rsidP="007F5F12">
      <w:pPr>
        <w:pStyle w:val="a4"/>
      </w:pPr>
      <w:r w:rsidRPr="007F5F12">
        <w:t>В стационар был направлен участк</w:t>
      </w:r>
      <w:r w:rsidR="003E6DEC" w:rsidRPr="007F5F12">
        <w:t>овым терапевтом поликлиники № 3- 4 апреля 2005 года.</w:t>
      </w:r>
    </w:p>
    <w:p w:rsidR="00A34686" w:rsidRPr="007F5F12" w:rsidRDefault="00A34686" w:rsidP="007F5F12">
      <w:pPr>
        <w:pStyle w:val="a4"/>
      </w:pPr>
      <w:r w:rsidRPr="007F5F12">
        <w:t>Эпидемиологический</w:t>
      </w:r>
      <w:r w:rsidR="007F5F12">
        <w:t xml:space="preserve"> </w:t>
      </w:r>
      <w:r w:rsidRPr="007F5F12">
        <w:t>анамнез:</w:t>
      </w:r>
    </w:p>
    <w:p w:rsidR="00BB5CCD" w:rsidRPr="007F5F12" w:rsidRDefault="00A34686" w:rsidP="007F5F12">
      <w:pPr>
        <w:pStyle w:val="a4"/>
      </w:pPr>
      <w:r w:rsidRPr="007F5F12">
        <w:t>Пациент отрицает контакты с инфекционными больными и с больными туберкулёзом, а также отрицает переливания крови и контакты с больными</w:t>
      </w:r>
      <w:r w:rsidR="00192594" w:rsidRPr="007F5F12">
        <w:t>,</w:t>
      </w:r>
      <w:r w:rsidR="007F5F12">
        <w:t xml:space="preserve"> </w:t>
      </w:r>
      <w:r w:rsidR="00192594" w:rsidRPr="007F5F12">
        <w:t>с</w:t>
      </w:r>
      <w:r w:rsidRPr="007F5F12">
        <w:t xml:space="preserve"> </w:t>
      </w:r>
      <w:r w:rsidR="00192594" w:rsidRPr="007F5F12">
        <w:t>заболеваниями передающимися половым путём.</w:t>
      </w:r>
      <w:r w:rsidRPr="007F5F12">
        <w:t xml:space="preserve"> </w:t>
      </w:r>
      <w:r w:rsidR="0091050F" w:rsidRPr="007F5F12">
        <w:t>Операций пациент не переносил.</w:t>
      </w:r>
    </w:p>
    <w:p w:rsidR="00A34686" w:rsidRPr="007F5F12" w:rsidRDefault="00BB5CCD" w:rsidP="007F5F12">
      <w:pPr>
        <w:pStyle w:val="a4"/>
      </w:pPr>
      <w:r w:rsidRPr="007F5F12">
        <w:t>Анамнез</w:t>
      </w:r>
      <w:r w:rsidR="007F5F12">
        <w:t xml:space="preserve"> </w:t>
      </w:r>
      <w:r w:rsidRPr="007F5F12">
        <w:t>жизни:</w:t>
      </w:r>
    </w:p>
    <w:p w:rsidR="007F5F12" w:rsidRDefault="008F1167" w:rsidP="007F5F12">
      <w:pPr>
        <w:pStyle w:val="a4"/>
      </w:pPr>
      <w:r w:rsidRPr="007F5F12">
        <w:t>Пациент ранее страдал неспецифическим язвенным колитом (на данный момент, по словам пациента, эта болезнь себя никак не проявляет).</w:t>
      </w:r>
    </w:p>
    <w:p w:rsidR="008F1167" w:rsidRPr="007F5F12" w:rsidRDefault="008F1167" w:rsidP="007F5F12">
      <w:pPr>
        <w:pStyle w:val="a4"/>
      </w:pPr>
      <w:r w:rsidRPr="007F5F12">
        <w:t>Мать пациента также ст</w:t>
      </w:r>
      <w:r w:rsidR="0091050F" w:rsidRPr="007F5F12">
        <w:t>радала гипертонической болезнью.</w:t>
      </w:r>
    </w:p>
    <w:p w:rsidR="008F1167" w:rsidRPr="007F5F12" w:rsidRDefault="008F1167" w:rsidP="007F5F12">
      <w:pPr>
        <w:pStyle w:val="a4"/>
      </w:pPr>
      <w:r w:rsidRPr="007F5F12">
        <w:t xml:space="preserve">Пациент женат, имеет </w:t>
      </w:r>
      <w:r w:rsidR="0091050F" w:rsidRPr="007F5F12">
        <w:t>двоих, уже взрослых, детей. Проживает в хорошо освещённой, сухой и комфортабельной квартире. Питание у пациента удовлетворительное.</w:t>
      </w:r>
      <w:r w:rsidR="00483C94" w:rsidRPr="007F5F12">
        <w:t xml:space="preserve"> Ранее работал водителем на севере.</w:t>
      </w:r>
    </w:p>
    <w:p w:rsidR="0091050F" w:rsidRPr="007F5F12" w:rsidRDefault="0091050F" w:rsidP="007F5F12">
      <w:pPr>
        <w:pStyle w:val="a4"/>
      </w:pPr>
      <w:r w:rsidRPr="007F5F12">
        <w:t>Паци</w:t>
      </w:r>
      <w:r w:rsidR="00DA32F4" w:rsidRPr="007F5F12">
        <w:t>ент отрицает вредные привычки.</w:t>
      </w:r>
    </w:p>
    <w:p w:rsidR="0091050F" w:rsidRPr="007F5F12" w:rsidRDefault="00DA32F4" w:rsidP="007F5F12">
      <w:pPr>
        <w:pStyle w:val="a4"/>
      </w:pPr>
      <w:r w:rsidRPr="007F5F12">
        <w:t>Больной отрицает аллергию на продукты питания, как и на медикаментозные препараты, но около 20 лет назад была аллергия не ясной</w:t>
      </w:r>
      <w:r w:rsidR="007F5F12">
        <w:t xml:space="preserve"> </w:t>
      </w:r>
      <w:r w:rsidRPr="007F5F12">
        <w:t>этиологии, сопровождающаяся сыпью и зудом кожи.</w:t>
      </w:r>
    </w:p>
    <w:p w:rsidR="008F1167" w:rsidRPr="007F5F12" w:rsidRDefault="008F1167" w:rsidP="007F5F12">
      <w:pPr>
        <w:pStyle w:val="a4"/>
      </w:pPr>
    </w:p>
    <w:p w:rsidR="009E700E" w:rsidRPr="007F5F12" w:rsidRDefault="009E700E" w:rsidP="007F5F12">
      <w:pPr>
        <w:pStyle w:val="a4"/>
      </w:pPr>
      <w:r w:rsidRPr="007F5F12">
        <w:t>3. Объективное обследован</w:t>
      </w:r>
      <w:r w:rsidR="00AD464A">
        <w:t>ие</w:t>
      </w:r>
    </w:p>
    <w:p w:rsidR="009E700E" w:rsidRPr="007F5F12" w:rsidRDefault="009E700E" w:rsidP="007F5F12">
      <w:pPr>
        <w:pStyle w:val="a4"/>
      </w:pPr>
    </w:p>
    <w:p w:rsidR="009E700E" w:rsidRPr="007F5F12" w:rsidRDefault="00483C94" w:rsidP="007F5F12">
      <w:pPr>
        <w:pStyle w:val="a4"/>
      </w:pPr>
      <w:r w:rsidRPr="007F5F12">
        <w:t>Общий</w:t>
      </w:r>
      <w:r w:rsidR="007F5F12">
        <w:t xml:space="preserve"> </w:t>
      </w:r>
      <w:r w:rsidRPr="007F5F12">
        <w:t>осмотр:</w:t>
      </w:r>
    </w:p>
    <w:p w:rsidR="007F5F12" w:rsidRDefault="00977054" w:rsidP="007F5F12">
      <w:pPr>
        <w:pStyle w:val="a4"/>
      </w:pPr>
      <w:r w:rsidRPr="007F5F12">
        <w:t>Состояние удовлетворительное, сознание ясное, положение в постели активное</w:t>
      </w:r>
      <w:r w:rsidR="00F256ED" w:rsidRPr="007F5F12">
        <w:t>, телосложении гиперстеническое.</w:t>
      </w:r>
    </w:p>
    <w:p w:rsidR="007F5F12" w:rsidRDefault="00F256ED" w:rsidP="007F5F12">
      <w:pPr>
        <w:pStyle w:val="a4"/>
      </w:pPr>
      <w:r w:rsidRPr="007F5F12">
        <w:t>Кожные покровы физиологич</w:t>
      </w:r>
      <w:r w:rsidR="00F54450" w:rsidRPr="007F5F12">
        <w:t>еской</w:t>
      </w:r>
      <w:r w:rsidRPr="007F5F12">
        <w:t xml:space="preserve"> окраски, слегка бледноваты, каких-либо дефектов (сыпь, и</w:t>
      </w:r>
      <w:r w:rsidR="00F54450" w:rsidRPr="007F5F12">
        <w:t>зъязвления и прочие поражения) не обнаружено. Слизистые оболочки имеют физиологическую окраску и дефектов не имеют.</w:t>
      </w:r>
    </w:p>
    <w:p w:rsidR="00F54450" w:rsidRPr="007F5F12" w:rsidRDefault="00F54450" w:rsidP="007F5F12">
      <w:pPr>
        <w:pStyle w:val="a4"/>
      </w:pPr>
      <w:r w:rsidRPr="007F5F12">
        <w:t>Подкожно-жировая клетчатка выражена в норме. Лимфатические</w:t>
      </w:r>
      <w:r w:rsidR="007F5F12">
        <w:t xml:space="preserve"> </w:t>
      </w:r>
      <w:r w:rsidRPr="007F5F12">
        <w:t>узлы не пальпируются. Осанка правильная.</w:t>
      </w:r>
    </w:p>
    <w:p w:rsidR="007F5F12" w:rsidRDefault="00F54450" w:rsidP="007F5F12">
      <w:pPr>
        <w:pStyle w:val="a4"/>
      </w:pPr>
      <w:r w:rsidRPr="007F5F12">
        <w:t xml:space="preserve">Мышечная система развита удовлетворительно, тонус мышц в норме. При пальпации </w:t>
      </w:r>
      <w:r w:rsidR="00670DA0" w:rsidRPr="007F5F12">
        <w:t>мышечная система безболезненна.</w:t>
      </w:r>
      <w:r w:rsidRPr="007F5F12">
        <w:t xml:space="preserve"> </w:t>
      </w:r>
      <w:r w:rsidR="00670DA0" w:rsidRPr="007F5F12">
        <w:t>Судороги и дрожания пациент отрицает.</w:t>
      </w:r>
    </w:p>
    <w:p w:rsidR="00670DA0" w:rsidRPr="007F5F12" w:rsidRDefault="00670DA0" w:rsidP="007F5F12">
      <w:pPr>
        <w:pStyle w:val="a4"/>
      </w:pPr>
      <w:r w:rsidRPr="007F5F12">
        <w:t>Костно-суставная система развита пропорционально, деформация</w:t>
      </w:r>
      <w:r w:rsidR="007F5F12">
        <w:t xml:space="preserve"> </w:t>
      </w:r>
      <w:r w:rsidRPr="007F5F12">
        <w:t>костей отсутствует. Суставы не отёчны, безболезненны и без деформаций, объём движений - полный.</w:t>
      </w:r>
    </w:p>
    <w:p w:rsidR="009E700E" w:rsidRPr="007F5F12" w:rsidRDefault="00F277C7" w:rsidP="007F5F12">
      <w:pPr>
        <w:pStyle w:val="a4"/>
      </w:pPr>
      <w:r w:rsidRPr="007F5F12">
        <w:t>Сердечно – сосудистая</w:t>
      </w:r>
      <w:r w:rsidR="007F5F12">
        <w:t xml:space="preserve"> </w:t>
      </w:r>
      <w:r w:rsidRPr="007F5F12">
        <w:t>система:</w:t>
      </w:r>
    </w:p>
    <w:p w:rsidR="00F277C7" w:rsidRPr="007F5F12" w:rsidRDefault="00504841" w:rsidP="007F5F12">
      <w:pPr>
        <w:pStyle w:val="a4"/>
      </w:pPr>
      <w:r w:rsidRPr="007F5F12">
        <w:t xml:space="preserve">При осмотре пациента отёков не обнаружено. </w:t>
      </w:r>
      <w:r w:rsidR="00EF4797" w:rsidRPr="007F5F12">
        <w:t>Одышка у больного не обнаружена. Кожные покровы и слизистые оболочки физиологической окраски, но кожа слегка бледновата.</w:t>
      </w:r>
    </w:p>
    <w:p w:rsidR="007F5F12" w:rsidRDefault="00E3439E" w:rsidP="007F5F12">
      <w:pPr>
        <w:pStyle w:val="a4"/>
      </w:pPr>
      <w:r w:rsidRPr="007F5F12">
        <w:t>Набухание шейных 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:rsidR="007F5F12" w:rsidRDefault="006F6C94" w:rsidP="007F5F12">
      <w:pPr>
        <w:pStyle w:val="a4"/>
      </w:pPr>
      <w:r w:rsidRPr="007F5F12">
        <w:t>Артериальное давление – 165/110 мм. рт. ст.</w:t>
      </w:r>
    </w:p>
    <w:p w:rsidR="00BB2715" w:rsidRPr="007F5F12" w:rsidRDefault="006F6C94" w:rsidP="007F5F12">
      <w:pPr>
        <w:pStyle w:val="a4"/>
      </w:pPr>
      <w:r w:rsidRPr="007F5F12">
        <w:t xml:space="preserve">Рs </w:t>
      </w:r>
      <w:r w:rsidR="00BB2715" w:rsidRPr="007F5F12">
        <w:t>составляет 89 ударов в минуту, ритмичный, твёрдый, напряжённый. Верхушечный толчок объективно не обнаружен, пальпаторно – 2 см. слева от грудины в пятом межреберье.</w:t>
      </w:r>
      <w:r w:rsidR="00E3439E" w:rsidRPr="007F5F12">
        <w:t xml:space="preserve"> Сердечный тол</w:t>
      </w:r>
      <w:r w:rsidR="009336A0" w:rsidRPr="007F5F12">
        <w:t xml:space="preserve">чок, феномены диастолического </w:t>
      </w:r>
      <w:r w:rsidR="00657290" w:rsidRPr="007F5F12">
        <w:t xml:space="preserve">и систолического дрожания в прекордиальной области, ретростернальная и эпигастральная пульсации пальпаторно не определяются. Пульсация височных артерий и дистальных </w:t>
      </w:r>
      <w:r w:rsidR="00211C3B" w:rsidRPr="007F5F12">
        <w:t>артерий нижних конечностей сохранена, одинакова с обеих сторон.</w:t>
      </w:r>
    </w:p>
    <w:p w:rsidR="00BB2715" w:rsidRPr="007F5F12" w:rsidRDefault="00BB2715" w:rsidP="007F5F12">
      <w:pPr>
        <w:pStyle w:val="a4"/>
      </w:pPr>
      <w:r w:rsidRPr="007F5F12">
        <w:t>Перкуторно границы сердца:</w:t>
      </w:r>
    </w:p>
    <w:p w:rsidR="007F5F12" w:rsidRDefault="00BB2715" w:rsidP="007F5F12">
      <w:pPr>
        <w:pStyle w:val="a4"/>
      </w:pPr>
      <w:r w:rsidRPr="007F5F12">
        <w:t>Верхняя – на уровне верхних краёв третьего правого и левого рёберных хрящей.</w:t>
      </w:r>
    </w:p>
    <w:p w:rsidR="00CD4C46" w:rsidRPr="007F5F12" w:rsidRDefault="00CD4C46" w:rsidP="007F5F12">
      <w:pPr>
        <w:pStyle w:val="a4"/>
      </w:pPr>
      <w:r w:rsidRPr="007F5F12">
        <w:t xml:space="preserve">Правая – проходит от верхнего края третьего правого рёберного </w:t>
      </w:r>
      <w:r w:rsidR="0080782E" w:rsidRPr="007F5F12">
        <w:t>хряща, на 2 см. правее правого края грудины, вертикально вниз до пятого правого рёберного хряща.</w:t>
      </w:r>
    </w:p>
    <w:p w:rsidR="00CD4C46" w:rsidRPr="007F5F12" w:rsidRDefault="0080782E" w:rsidP="007F5F12">
      <w:pPr>
        <w:pStyle w:val="a4"/>
      </w:pPr>
      <w:r w:rsidRPr="007F5F12">
        <w:t>Нижняя – идёт от пятого правого рёберного хряща до верхушки сердца.</w:t>
      </w:r>
    </w:p>
    <w:p w:rsidR="00CD4C46" w:rsidRPr="007F5F12" w:rsidRDefault="00CD4C46" w:rsidP="007F5F12">
      <w:pPr>
        <w:pStyle w:val="a4"/>
      </w:pPr>
      <w:r w:rsidRPr="007F5F12">
        <w:t>Верхушка сердца</w:t>
      </w:r>
      <w:r w:rsidR="0080782E" w:rsidRPr="007F5F12">
        <w:t xml:space="preserve"> – пятое межреберье 2 см. слева от грудины.</w:t>
      </w:r>
    </w:p>
    <w:p w:rsidR="0080782E" w:rsidRPr="007F5F12" w:rsidRDefault="00CD4C46" w:rsidP="007F5F12">
      <w:pPr>
        <w:pStyle w:val="a4"/>
      </w:pPr>
      <w:r w:rsidRPr="007F5F12">
        <w:t>Левая</w:t>
      </w:r>
      <w:r w:rsidR="0080782E" w:rsidRPr="007F5F12">
        <w:t xml:space="preserve"> – от верхнего края третьего левого ребра к верхушке сердца.</w:t>
      </w:r>
    </w:p>
    <w:p w:rsidR="007F5F12" w:rsidRDefault="0080782E" w:rsidP="007F5F12">
      <w:pPr>
        <w:pStyle w:val="a4"/>
      </w:pPr>
      <w:r w:rsidRPr="007F5F12">
        <w:t>Аускультативно различается акцент 2 тона над аортой.</w:t>
      </w:r>
      <w:r w:rsidR="00873159" w:rsidRPr="007F5F12">
        <w:t xml:space="preserve"> При аускультации число сердечных сокращений соответствует пульсу.</w:t>
      </w:r>
    </w:p>
    <w:p w:rsidR="009E700E" w:rsidRPr="007F5F12" w:rsidRDefault="00766DDC" w:rsidP="007F5F12">
      <w:pPr>
        <w:pStyle w:val="a4"/>
      </w:pPr>
      <w:r w:rsidRPr="007F5F12">
        <w:t>Дыхательная</w:t>
      </w:r>
      <w:r w:rsidR="007F5F12">
        <w:t xml:space="preserve"> </w:t>
      </w:r>
      <w:r w:rsidRPr="007F5F12">
        <w:t>система:</w:t>
      </w:r>
    </w:p>
    <w:p w:rsidR="007F5F12" w:rsidRDefault="007D6B68" w:rsidP="007F5F12">
      <w:pPr>
        <w:pStyle w:val="a4"/>
      </w:pPr>
      <w:r w:rsidRPr="007F5F12">
        <w:t>При осмотре: г</w:t>
      </w:r>
      <w:r w:rsidR="002C5C4C" w:rsidRPr="007F5F12">
        <w:t>рудная клетка правильной формы (гиперстеническая – в форме цилиндра), правая и левая её половины симметричны, одинаково участвуют в акте дыхания, ключицы и лопатки находятся на одном уровне.</w:t>
      </w:r>
      <w:r w:rsidR="004D764B" w:rsidRPr="007F5F12">
        <w:t xml:space="preserve"> Над- и подключичные ямки </w:t>
      </w:r>
      <w:r w:rsidR="008C5344" w:rsidRPr="007F5F12">
        <w:t>умеренно выражены, одинаковы с обеих сторон. Ход рёбер обычный, межрёберные промежутки не расширены.</w:t>
      </w:r>
    </w:p>
    <w:p w:rsidR="007F5F12" w:rsidRDefault="002C5C4C" w:rsidP="007F5F12">
      <w:pPr>
        <w:pStyle w:val="a4"/>
      </w:pPr>
      <w:r w:rsidRPr="007F5F12">
        <w:t xml:space="preserve">Частота дыхательных движений составляет 21 в минуту, тип дыхания – брюшной. Дыхание ритмичное с одинаковой глубиной и продолжительностью фазы вдоха и </w:t>
      </w:r>
      <w:r w:rsidR="00A35F23" w:rsidRPr="007F5F12">
        <w:t xml:space="preserve">выдоха. </w:t>
      </w:r>
      <w:r w:rsidR="008C5344" w:rsidRPr="007F5F12">
        <w:t xml:space="preserve">Дыхание совершается бесшумно, без участия </w:t>
      </w:r>
      <w:r w:rsidR="005D0526" w:rsidRPr="007F5F12">
        <w:t>вспомогательной мускулатуры.</w:t>
      </w:r>
    </w:p>
    <w:p w:rsidR="00A35F23" w:rsidRPr="007F5F12" w:rsidRDefault="005D0526" w:rsidP="007F5F12">
      <w:pPr>
        <w:pStyle w:val="a4"/>
      </w:pPr>
      <w:r w:rsidRPr="007F5F12">
        <w:t>При пальпации целостность рёбер не нарушена. Болезненность при ощупывании рёбер, межрёберных промежутков и грудных мышц не выявляется.</w:t>
      </w:r>
      <w:r w:rsidR="007F5F12">
        <w:t xml:space="preserve"> </w:t>
      </w:r>
      <w:r w:rsidR="008C5344" w:rsidRPr="007F5F12">
        <w:t>Голосовое дрожание выражено умеренно, одинаковое на симметричных участках грудной клетки. Грудная клетка при сдавливании упругая, податливая.</w:t>
      </w:r>
    </w:p>
    <w:p w:rsidR="007F5F12" w:rsidRDefault="004D764B" w:rsidP="007F5F12">
      <w:pPr>
        <w:pStyle w:val="a4"/>
      </w:pPr>
      <w:r w:rsidRPr="007F5F12">
        <w:t>При сравнительной перкуссии над всей поверхностью лёгких определяется ясный легочной звук.</w:t>
      </w:r>
    </w:p>
    <w:p w:rsidR="00A35F23" w:rsidRPr="007F5F12" w:rsidRDefault="00A35F23" w:rsidP="007F5F12">
      <w:pPr>
        <w:pStyle w:val="a4"/>
      </w:pPr>
      <w:r w:rsidRPr="007F5F12">
        <w:t>Перкуторно границы лёгких:</w:t>
      </w:r>
    </w:p>
    <w:p w:rsidR="00A35F23" w:rsidRPr="007F5F12" w:rsidRDefault="00A35F23" w:rsidP="007F5F12">
      <w:pPr>
        <w:pStyle w:val="a4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3685"/>
      </w:tblGrid>
      <w:tr w:rsidR="00A35F23" w:rsidRPr="007F5F12" w:rsidTr="00AD464A">
        <w:tc>
          <w:tcPr>
            <w:tcW w:w="2410" w:type="dxa"/>
          </w:tcPr>
          <w:p w:rsidR="00A35F23" w:rsidRPr="007F5F12" w:rsidRDefault="00A35F23" w:rsidP="00AD464A">
            <w:pPr>
              <w:pStyle w:val="a5"/>
            </w:pPr>
            <w:r w:rsidRPr="007F5F12">
              <w:t>Топографическая линия.</w:t>
            </w:r>
          </w:p>
        </w:tc>
        <w:tc>
          <w:tcPr>
            <w:tcW w:w="2977" w:type="dxa"/>
          </w:tcPr>
          <w:p w:rsidR="00A35F23" w:rsidRPr="007F5F12" w:rsidRDefault="00A35F23" w:rsidP="00AD464A">
            <w:pPr>
              <w:pStyle w:val="a5"/>
            </w:pPr>
            <w:r w:rsidRPr="007F5F12">
              <w:t>Правое лёгкое.</w:t>
            </w:r>
          </w:p>
        </w:tc>
        <w:tc>
          <w:tcPr>
            <w:tcW w:w="3685" w:type="dxa"/>
          </w:tcPr>
          <w:p w:rsidR="00A35F23" w:rsidRPr="007F5F12" w:rsidRDefault="00A35F23" w:rsidP="00AD464A">
            <w:pPr>
              <w:pStyle w:val="a5"/>
            </w:pPr>
            <w:r w:rsidRPr="007F5F12">
              <w:t>Левое лёгкое.</w:t>
            </w:r>
          </w:p>
        </w:tc>
      </w:tr>
      <w:tr w:rsidR="00A35F23" w:rsidRPr="007F5F12" w:rsidTr="00AD464A">
        <w:tc>
          <w:tcPr>
            <w:tcW w:w="2410" w:type="dxa"/>
          </w:tcPr>
          <w:p w:rsidR="007C1571" w:rsidRPr="007F5F12" w:rsidRDefault="007C1571" w:rsidP="00AD464A">
            <w:pPr>
              <w:pStyle w:val="a5"/>
            </w:pPr>
            <w:r w:rsidRPr="007F5F12">
              <w:t>Окологрудинная</w:t>
            </w:r>
          </w:p>
        </w:tc>
        <w:tc>
          <w:tcPr>
            <w:tcW w:w="2977" w:type="dxa"/>
          </w:tcPr>
          <w:p w:rsidR="00A35F23" w:rsidRPr="007F5F12" w:rsidRDefault="00A7518C" w:rsidP="00AD464A">
            <w:pPr>
              <w:pStyle w:val="a5"/>
            </w:pPr>
            <w:r w:rsidRPr="007F5F12">
              <w:t>5-ое межреберье</w:t>
            </w:r>
          </w:p>
        </w:tc>
        <w:tc>
          <w:tcPr>
            <w:tcW w:w="3685" w:type="dxa"/>
          </w:tcPr>
          <w:p w:rsidR="00A35F23" w:rsidRPr="007F5F12" w:rsidRDefault="009D2260" w:rsidP="00AD464A">
            <w:pPr>
              <w:pStyle w:val="a5"/>
            </w:pPr>
            <w:r w:rsidRPr="007F5F12">
              <w:t>---</w:t>
            </w:r>
          </w:p>
        </w:tc>
      </w:tr>
      <w:tr w:rsidR="00A35F23" w:rsidRPr="007F5F12" w:rsidTr="00AD464A">
        <w:tc>
          <w:tcPr>
            <w:tcW w:w="2410" w:type="dxa"/>
          </w:tcPr>
          <w:p w:rsidR="00A35F23" w:rsidRPr="007F5F12" w:rsidRDefault="007C1571" w:rsidP="00AD464A">
            <w:pPr>
              <w:pStyle w:val="a5"/>
            </w:pPr>
            <w:r w:rsidRPr="007F5F12">
              <w:t>Среднеключичная</w:t>
            </w:r>
          </w:p>
        </w:tc>
        <w:tc>
          <w:tcPr>
            <w:tcW w:w="2977" w:type="dxa"/>
          </w:tcPr>
          <w:p w:rsidR="00A35F23" w:rsidRPr="007F5F12" w:rsidRDefault="00A7518C" w:rsidP="00AD464A">
            <w:pPr>
              <w:pStyle w:val="a5"/>
            </w:pPr>
            <w:r w:rsidRPr="007F5F12">
              <w:t>6-ое межреберье</w:t>
            </w:r>
          </w:p>
        </w:tc>
        <w:tc>
          <w:tcPr>
            <w:tcW w:w="3685" w:type="dxa"/>
          </w:tcPr>
          <w:p w:rsidR="00A35F23" w:rsidRPr="007F5F12" w:rsidRDefault="009D2260" w:rsidP="00AD464A">
            <w:pPr>
              <w:pStyle w:val="a5"/>
            </w:pPr>
            <w:r w:rsidRPr="007F5F12">
              <w:t>---</w:t>
            </w:r>
          </w:p>
        </w:tc>
      </w:tr>
      <w:tr w:rsidR="00A35F23" w:rsidRPr="007F5F12" w:rsidTr="00AD464A">
        <w:tc>
          <w:tcPr>
            <w:tcW w:w="2410" w:type="dxa"/>
          </w:tcPr>
          <w:p w:rsidR="00A35F23" w:rsidRPr="007F5F12" w:rsidRDefault="00A7518C" w:rsidP="00AD464A">
            <w:pPr>
              <w:pStyle w:val="a5"/>
            </w:pPr>
            <w:r w:rsidRPr="007F5F12">
              <w:t>Передняя подмышечная</w:t>
            </w:r>
          </w:p>
        </w:tc>
        <w:tc>
          <w:tcPr>
            <w:tcW w:w="2977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7-ое </w:t>
            </w:r>
            <w:r w:rsidR="00A7518C" w:rsidRPr="007F5F12">
              <w:t>межреберье</w:t>
            </w:r>
          </w:p>
        </w:tc>
        <w:tc>
          <w:tcPr>
            <w:tcW w:w="3685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7-ое </w:t>
            </w:r>
            <w:r w:rsidR="00A7518C" w:rsidRPr="007F5F12">
              <w:t>межреберье</w:t>
            </w:r>
          </w:p>
        </w:tc>
      </w:tr>
      <w:tr w:rsidR="00A35F23" w:rsidRPr="007F5F12" w:rsidTr="00AD464A">
        <w:tc>
          <w:tcPr>
            <w:tcW w:w="2410" w:type="dxa"/>
          </w:tcPr>
          <w:p w:rsidR="00A35F23" w:rsidRPr="007F5F12" w:rsidRDefault="00A7518C" w:rsidP="00AD464A">
            <w:pPr>
              <w:pStyle w:val="a5"/>
            </w:pPr>
            <w:r w:rsidRPr="007F5F12">
              <w:t>Средняя подмышечная</w:t>
            </w:r>
          </w:p>
        </w:tc>
        <w:tc>
          <w:tcPr>
            <w:tcW w:w="2977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8-ое </w:t>
            </w:r>
            <w:r w:rsidR="00A7518C" w:rsidRPr="007F5F12">
              <w:t>межреберье</w:t>
            </w:r>
          </w:p>
        </w:tc>
        <w:tc>
          <w:tcPr>
            <w:tcW w:w="3685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8-ое </w:t>
            </w:r>
            <w:r w:rsidR="00A7518C" w:rsidRPr="007F5F12">
              <w:t>межреберье</w:t>
            </w:r>
          </w:p>
        </w:tc>
      </w:tr>
      <w:tr w:rsidR="00A35F23" w:rsidRPr="007F5F12" w:rsidTr="00AD464A">
        <w:tc>
          <w:tcPr>
            <w:tcW w:w="2410" w:type="dxa"/>
          </w:tcPr>
          <w:p w:rsidR="00A35F23" w:rsidRPr="007F5F12" w:rsidRDefault="00A7518C" w:rsidP="00AD464A">
            <w:pPr>
              <w:pStyle w:val="a5"/>
            </w:pPr>
            <w:r w:rsidRPr="007F5F12">
              <w:t>Задняя подмышечная</w:t>
            </w:r>
          </w:p>
        </w:tc>
        <w:tc>
          <w:tcPr>
            <w:tcW w:w="2977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9-ое </w:t>
            </w:r>
            <w:r w:rsidR="00A7518C" w:rsidRPr="007F5F12">
              <w:t>межреберье</w:t>
            </w:r>
          </w:p>
        </w:tc>
        <w:tc>
          <w:tcPr>
            <w:tcW w:w="3685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9-ое </w:t>
            </w:r>
            <w:r w:rsidR="00A7518C" w:rsidRPr="007F5F12">
              <w:t>межреберье</w:t>
            </w:r>
          </w:p>
        </w:tc>
      </w:tr>
      <w:tr w:rsidR="00A35F23" w:rsidRPr="007F5F12" w:rsidTr="00AD464A">
        <w:tc>
          <w:tcPr>
            <w:tcW w:w="2410" w:type="dxa"/>
          </w:tcPr>
          <w:p w:rsidR="00A35F23" w:rsidRPr="007F5F12" w:rsidRDefault="00A7518C" w:rsidP="00AD464A">
            <w:pPr>
              <w:pStyle w:val="a5"/>
            </w:pPr>
            <w:r w:rsidRPr="007F5F12">
              <w:t>Лопаточная</w:t>
            </w:r>
          </w:p>
        </w:tc>
        <w:tc>
          <w:tcPr>
            <w:tcW w:w="2977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10-ое </w:t>
            </w:r>
            <w:r w:rsidR="00A7518C" w:rsidRPr="007F5F12">
              <w:t>межреберье</w:t>
            </w:r>
          </w:p>
        </w:tc>
        <w:tc>
          <w:tcPr>
            <w:tcW w:w="3685" w:type="dxa"/>
          </w:tcPr>
          <w:p w:rsidR="00A35F23" w:rsidRPr="007F5F12" w:rsidRDefault="00465BF1" w:rsidP="00AD464A">
            <w:pPr>
              <w:pStyle w:val="a5"/>
            </w:pPr>
            <w:r w:rsidRPr="007F5F12">
              <w:t xml:space="preserve">10-ое </w:t>
            </w:r>
            <w:r w:rsidR="00A7518C" w:rsidRPr="007F5F12">
              <w:t>межреберье</w:t>
            </w:r>
          </w:p>
        </w:tc>
      </w:tr>
      <w:tr w:rsidR="00A35F23" w:rsidRPr="007F5F12" w:rsidTr="00AD464A">
        <w:tc>
          <w:tcPr>
            <w:tcW w:w="2410" w:type="dxa"/>
          </w:tcPr>
          <w:p w:rsidR="00A35F23" w:rsidRPr="007F5F12" w:rsidRDefault="00A7518C" w:rsidP="00AD464A">
            <w:pPr>
              <w:pStyle w:val="a5"/>
            </w:pPr>
            <w:r w:rsidRPr="007F5F12">
              <w:t>Околопозвоночная</w:t>
            </w:r>
          </w:p>
        </w:tc>
        <w:tc>
          <w:tcPr>
            <w:tcW w:w="2977" w:type="dxa"/>
          </w:tcPr>
          <w:p w:rsidR="00A35F23" w:rsidRPr="007F5F12" w:rsidRDefault="00465BF1" w:rsidP="00AD464A">
            <w:pPr>
              <w:pStyle w:val="a5"/>
            </w:pPr>
            <w:r w:rsidRPr="007F5F12">
              <w:t>Остистый отросток 11-го грудного позвонка</w:t>
            </w:r>
          </w:p>
        </w:tc>
        <w:tc>
          <w:tcPr>
            <w:tcW w:w="3685" w:type="dxa"/>
          </w:tcPr>
          <w:p w:rsidR="00A35F23" w:rsidRPr="007F5F12" w:rsidRDefault="00465BF1" w:rsidP="00AD464A">
            <w:pPr>
              <w:pStyle w:val="a5"/>
            </w:pPr>
            <w:r w:rsidRPr="007F5F12">
              <w:t>Остистый отросток 11-го грудного позвонка</w:t>
            </w:r>
          </w:p>
        </w:tc>
      </w:tr>
    </w:tbl>
    <w:p w:rsidR="009E700E" w:rsidRPr="007F5F12" w:rsidRDefault="009E700E" w:rsidP="007F5F12">
      <w:pPr>
        <w:pStyle w:val="a4"/>
      </w:pPr>
    </w:p>
    <w:p w:rsidR="009E700E" w:rsidRPr="007F5F12" w:rsidRDefault="00066212" w:rsidP="007F5F12">
      <w:pPr>
        <w:pStyle w:val="a4"/>
      </w:pPr>
      <w:r w:rsidRPr="007F5F12">
        <w:t>Аускультативно: дыхание у пациента везикулярное (над легочной тканью) и бронхиальное (над гортанью, трахеей и крупными бронхами).</w:t>
      </w:r>
    </w:p>
    <w:p w:rsidR="002C2873" w:rsidRPr="007F5F12" w:rsidRDefault="002C2873" w:rsidP="007F5F12">
      <w:pPr>
        <w:pStyle w:val="a4"/>
      </w:pPr>
      <w:r w:rsidRPr="007F5F12">
        <w:t>Пищеварительная</w:t>
      </w:r>
      <w:r w:rsidR="007F5F12">
        <w:t xml:space="preserve"> </w:t>
      </w:r>
      <w:r w:rsidRPr="007F5F12">
        <w:t>система:</w:t>
      </w:r>
    </w:p>
    <w:p w:rsidR="007F5F12" w:rsidRDefault="00384CEC" w:rsidP="007F5F12">
      <w:pPr>
        <w:pStyle w:val="a4"/>
      </w:pPr>
      <w:r w:rsidRPr="007F5F12">
        <w:t>При осмотре живот обычных размеров,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7F5F12" w:rsidRDefault="00384CEC" w:rsidP="007F5F12">
      <w:pPr>
        <w:pStyle w:val="a4"/>
      </w:pPr>
      <w:r w:rsidRPr="007F5F12">
        <w:t>Пал</w:t>
      </w:r>
      <w:r w:rsidR="00C22076" w:rsidRPr="007F5F12">
        <w:t>ьпаторно: живот мягкий, безболезненный, расхождение прямых мышц отсутствует, пупочное кольцо не расширенно. Симптомы Щёткина – Блюмберга, Образцова, Кера, Мёрфи, Ортнера отрицательные. Печень и селезёнка не пальпируются.</w:t>
      </w:r>
    </w:p>
    <w:p w:rsidR="00C22076" w:rsidRPr="007F5F12" w:rsidRDefault="00C22076" w:rsidP="007F5F12">
      <w:pPr>
        <w:pStyle w:val="a4"/>
      </w:pPr>
      <w:r w:rsidRPr="007F5F12">
        <w:t xml:space="preserve">Перкуторно признаки скопления в брюшной полости жидкости не определяются. </w:t>
      </w:r>
      <w:r w:rsidR="00B56F13" w:rsidRPr="007F5F12">
        <w:t>Размеры печени по Курлову:</w:t>
      </w:r>
    </w:p>
    <w:p w:rsidR="007F5F12" w:rsidRDefault="00B56F13" w:rsidP="007F5F12">
      <w:pPr>
        <w:pStyle w:val="a4"/>
      </w:pPr>
      <w:r w:rsidRPr="007F5F12">
        <w:t>Первый размер – по правой среднеключичной линии от верхней до нижней границ</w:t>
      </w:r>
      <w:r w:rsidR="009748E1" w:rsidRPr="007F5F12">
        <w:t>ы абсолютной тупости печени – 10</w:t>
      </w:r>
      <w:r w:rsidRPr="007F5F12">
        <w:t xml:space="preserve"> см.</w:t>
      </w:r>
    </w:p>
    <w:p w:rsidR="00B56F13" w:rsidRPr="007F5F12" w:rsidRDefault="00B56F13" w:rsidP="007F5F12">
      <w:pPr>
        <w:pStyle w:val="a4"/>
      </w:pPr>
      <w:r w:rsidRPr="007F5F12">
        <w:t>Второй размер –</w:t>
      </w:r>
      <w:r w:rsidR="007F5F12">
        <w:t xml:space="preserve"> </w:t>
      </w:r>
      <w:r w:rsidRPr="007F5F12">
        <w:t>по передней срединной линии – 8 см.</w:t>
      </w:r>
    </w:p>
    <w:p w:rsidR="007F5F12" w:rsidRDefault="00B56F13" w:rsidP="007F5F12">
      <w:pPr>
        <w:pStyle w:val="a4"/>
      </w:pPr>
      <w:r w:rsidRPr="007F5F12">
        <w:t>Третий размер –</w:t>
      </w:r>
      <w:r w:rsidR="007F5F12">
        <w:t xml:space="preserve"> </w:t>
      </w:r>
      <w:r w:rsidRPr="007F5F12">
        <w:t>по краю рёберной дуги – 7 см.</w:t>
      </w:r>
    </w:p>
    <w:p w:rsidR="005730BF" w:rsidRPr="007F5F12" w:rsidRDefault="00B56F13" w:rsidP="007F5F12">
      <w:pPr>
        <w:pStyle w:val="a4"/>
      </w:pPr>
      <w:r w:rsidRPr="007F5F12">
        <w:t>При аускультации живота выявляются</w:t>
      </w:r>
      <w:r w:rsidR="002C54F7" w:rsidRPr="007F5F12">
        <w:t xml:space="preserve"> шумы перистальтики кишечника в виде периодического урчания и переливания жидкости; шум трения брюшины, а также систолический</w:t>
      </w:r>
      <w:r w:rsidRPr="007F5F12">
        <w:t xml:space="preserve"> </w:t>
      </w:r>
      <w:r w:rsidR="007E6B0B" w:rsidRPr="007F5F12">
        <w:t>шум над аортой и местными артериями отсутствуют.</w:t>
      </w:r>
    </w:p>
    <w:p w:rsidR="007E6B0B" w:rsidRPr="007F5F12" w:rsidRDefault="00422202" w:rsidP="007F5F12">
      <w:pPr>
        <w:pStyle w:val="a4"/>
      </w:pPr>
      <w:r w:rsidRPr="007F5F12">
        <w:t>Мочевыделительная</w:t>
      </w:r>
      <w:r w:rsidR="007F5F12">
        <w:t xml:space="preserve"> </w:t>
      </w:r>
      <w:r w:rsidRPr="007F5F12">
        <w:t>система:</w:t>
      </w:r>
    </w:p>
    <w:p w:rsidR="007F5F12" w:rsidRDefault="00422202" w:rsidP="007F5F12">
      <w:pPr>
        <w:pStyle w:val="a4"/>
      </w:pPr>
      <w:r w:rsidRPr="007F5F12">
        <w:t>При осмотре поясничная область не изменена, отёков не обнаружено.</w:t>
      </w:r>
      <w:r w:rsidR="00A26C2A" w:rsidRPr="007F5F12">
        <w:t xml:space="preserve"> Также пациент отрицает какие – либо расстройства мочеиспускания.</w:t>
      </w:r>
    </w:p>
    <w:p w:rsidR="007F5F12" w:rsidRDefault="008A7830" w:rsidP="007F5F12">
      <w:pPr>
        <w:pStyle w:val="a4"/>
      </w:pPr>
      <w:r w:rsidRPr="007F5F12">
        <w:t xml:space="preserve">После проведения бимануальной пальпации </w:t>
      </w:r>
      <w:r w:rsidR="0055336E" w:rsidRPr="007F5F12">
        <w:t>увеличение почек обнаружено не было. Проникающая пальпация в проекции почек и мочеточников безболезненна.</w:t>
      </w:r>
    </w:p>
    <w:p w:rsidR="007F5F12" w:rsidRDefault="0055336E" w:rsidP="007F5F12">
      <w:pPr>
        <w:pStyle w:val="a4"/>
      </w:pPr>
      <w:r w:rsidRPr="007F5F12">
        <w:t>Симптом Пастернацкого отрицательный.</w:t>
      </w:r>
    </w:p>
    <w:p w:rsidR="007F5F12" w:rsidRDefault="0055336E" w:rsidP="007F5F12">
      <w:pPr>
        <w:pStyle w:val="a4"/>
      </w:pPr>
      <w:r w:rsidRPr="007F5F12">
        <w:t>Эндокринная</w:t>
      </w:r>
      <w:r w:rsidR="007F5F12">
        <w:t xml:space="preserve"> </w:t>
      </w:r>
      <w:r w:rsidRPr="007F5F12">
        <w:t>система:</w:t>
      </w:r>
    </w:p>
    <w:p w:rsidR="007F5F12" w:rsidRDefault="003B40C9" w:rsidP="007F5F12">
      <w:pPr>
        <w:pStyle w:val="a4"/>
      </w:pPr>
      <w:r w:rsidRPr="007F5F12">
        <w:t>Физическое и умственное развитие соответствует возрасту. Вторичные половые признаки соответствуют паспортному полу.</w:t>
      </w:r>
    </w:p>
    <w:p w:rsidR="007F5F12" w:rsidRDefault="003B40C9" w:rsidP="007F5F12">
      <w:pPr>
        <w:pStyle w:val="a4"/>
      </w:pPr>
      <w:r w:rsidRPr="007F5F12">
        <w:t>Форма шеи обычная, контуры её ровные. Щитовидная железа визуально не определяется. Пальпируется её перешеек однородной мягкоэластической консистенции, безболезнен и легко смещаем при глотании, не спаян с кожей и окружающими тканями.</w:t>
      </w:r>
      <w:r w:rsidR="00FD7DB3" w:rsidRPr="007F5F12">
        <w:t xml:space="preserve"> Явления тиреотоксикоза и гипотиреоза отсутствуют.</w:t>
      </w:r>
    </w:p>
    <w:p w:rsidR="007F5F12" w:rsidRDefault="003B40C9" w:rsidP="007F5F12">
      <w:pPr>
        <w:pStyle w:val="a4"/>
      </w:pPr>
      <w:r w:rsidRPr="007F5F12">
        <w:t xml:space="preserve">Признаков сахарного диабета </w:t>
      </w:r>
      <w:r w:rsidR="00FD7DB3" w:rsidRPr="007F5F12">
        <w:t>(сухость кожи; румянец на щеках и лбу; расчёсы; атрофические пятна на коже) отсутствуют.</w:t>
      </w:r>
    </w:p>
    <w:p w:rsidR="00FD7DB3" w:rsidRPr="007F5F12" w:rsidRDefault="00FD7DB3" w:rsidP="007F5F12">
      <w:pPr>
        <w:pStyle w:val="a4"/>
      </w:pPr>
      <w:r w:rsidRPr="007F5F12">
        <w:t>Нервно – психический</w:t>
      </w:r>
      <w:r w:rsidR="007F5F12">
        <w:t xml:space="preserve"> </w:t>
      </w:r>
      <w:r w:rsidRPr="007F5F12">
        <w:t>статус:</w:t>
      </w:r>
    </w:p>
    <w:p w:rsidR="007F5F12" w:rsidRDefault="000247D5" w:rsidP="007F5F12">
      <w:pPr>
        <w:pStyle w:val="a4"/>
      </w:pPr>
      <w:r w:rsidRPr="007F5F12">
        <w:t>Сознание ясное, речь внятная, чувствительность в норме, походка ровная. Настроение устойчивое, ориентировка во времени, пространстве и в конкретной ситуации сохранена. Внимание устойчивое.</w:t>
      </w:r>
    </w:p>
    <w:p w:rsidR="009E700E" w:rsidRPr="007F5F12" w:rsidRDefault="009E700E" w:rsidP="007F5F12">
      <w:pPr>
        <w:pStyle w:val="a4"/>
      </w:pPr>
    </w:p>
    <w:p w:rsidR="009E700E" w:rsidRPr="007F5F12" w:rsidRDefault="00B8638B" w:rsidP="007F5F12">
      <w:pPr>
        <w:pStyle w:val="a4"/>
      </w:pPr>
      <w:r w:rsidRPr="007F5F12">
        <w:t>4. Предварительный</w:t>
      </w:r>
      <w:r w:rsidR="007F5F12">
        <w:t xml:space="preserve"> </w:t>
      </w:r>
      <w:r w:rsidRPr="007F5F12">
        <w:t>диагноз</w:t>
      </w:r>
    </w:p>
    <w:p w:rsidR="009E700E" w:rsidRPr="007F5F12" w:rsidRDefault="009E700E" w:rsidP="007F5F12">
      <w:pPr>
        <w:pStyle w:val="a4"/>
      </w:pPr>
    </w:p>
    <w:p w:rsidR="007F5F12" w:rsidRDefault="00B8638B" w:rsidP="007F5F12">
      <w:pPr>
        <w:pStyle w:val="a4"/>
      </w:pPr>
      <w:r w:rsidRPr="007F5F12">
        <w:t>Руководствуясь данными по сердечнососудистой системе: повышенное артериальное давление (</w:t>
      </w:r>
      <w:r w:rsidR="00E03AA0" w:rsidRPr="007F5F12">
        <w:t>165/110 мм. рт. ст.) которое находится на таком уровне около 7 лет; по наследственности – мать пациента тоже страдала гипертонической болезнью. Плюс ко всему за период болезни у пациента случались гипертонические кризы</w:t>
      </w:r>
      <w:r w:rsidR="00DF1F39" w:rsidRPr="007F5F12">
        <w:t xml:space="preserve"> (3 раза) во время которых давление подымалось до 200/120 мм. рт. ст. Следует поставить диагноз – Гипертоническая болезнь.</w:t>
      </w:r>
    </w:p>
    <w:p w:rsidR="00DF1F39" w:rsidRPr="007F5F12" w:rsidRDefault="0003429E" w:rsidP="007F5F12">
      <w:pPr>
        <w:pStyle w:val="a4"/>
      </w:pPr>
      <w:r w:rsidRPr="007F5F12">
        <w:t xml:space="preserve">Учитывая то, </w:t>
      </w:r>
      <w:r w:rsidR="002D1B0B" w:rsidRPr="007F5F12">
        <w:t>что у пациента нет проявлений 3-</w:t>
      </w:r>
      <w:r w:rsidRPr="007F5F12">
        <w:t>ей стадии: инфаркт миокарда, инсульты;</w:t>
      </w:r>
      <w:r w:rsidR="007F5F12">
        <w:t xml:space="preserve"> </w:t>
      </w:r>
      <w:r w:rsidR="002D1B0B" w:rsidRPr="007F5F12">
        <w:t>но давление стойкое и снижается только после приёма лекарственных средств у пациента – Гипертоническая болезнь 2-ой стадии.</w:t>
      </w:r>
    </w:p>
    <w:p w:rsidR="00F01FCD" w:rsidRPr="007F5F12" w:rsidRDefault="002D1B0B" w:rsidP="007F5F12">
      <w:pPr>
        <w:pStyle w:val="a4"/>
      </w:pPr>
      <w:r w:rsidRPr="007F5F12">
        <w:t>В связи с тем, что у больного диастолическое</w:t>
      </w:r>
      <w:r w:rsidR="00F01FCD" w:rsidRPr="007F5F12">
        <w:t xml:space="preserve"> давление 110 мм. рт. ст. у него 3-я степень заболевания. И учитывая то, что</w:t>
      </w:r>
      <w:r w:rsidR="007F5F12">
        <w:t xml:space="preserve"> </w:t>
      </w:r>
      <w:r w:rsidR="00F01FCD" w:rsidRPr="007F5F12">
        <w:t>диастолическое давление 110 мм. рт. ст. у пациента умеренная форма.</w:t>
      </w:r>
    </w:p>
    <w:p w:rsidR="00F01FCD" w:rsidRPr="007F5F12" w:rsidRDefault="00F01FCD" w:rsidP="007F5F12">
      <w:pPr>
        <w:pStyle w:val="a4"/>
      </w:pPr>
      <w:r w:rsidRPr="007F5F12">
        <w:t>Окончательный диагноз: Гипертоническая болезнь 2-ой стадии, 3-ей степени, умеренной формы.</w:t>
      </w:r>
    </w:p>
    <w:p w:rsidR="002D1B0B" w:rsidRPr="007F5F12" w:rsidRDefault="00F01FCD" w:rsidP="007F5F12">
      <w:pPr>
        <w:pStyle w:val="a4"/>
      </w:pPr>
      <w:r w:rsidRPr="007F5F12">
        <w:t>Руководствуяс</w:t>
      </w:r>
      <w:r w:rsidR="00D10D57" w:rsidRPr="007F5F12">
        <w:t>ь данными по жалобам пациента, в частности одышка при физической или эмоциональной</w:t>
      </w:r>
      <w:r w:rsidR="002D1B0B" w:rsidRPr="007F5F12">
        <w:t xml:space="preserve"> </w:t>
      </w:r>
      <w:r w:rsidR="00D10D57" w:rsidRPr="007F5F12">
        <w:t>нагрузке, проходящей после приёма лекарственного препарата (приступ удушья заканчивается</w:t>
      </w:r>
      <w:r w:rsidR="002D1B0B" w:rsidRPr="007F5F12">
        <w:t xml:space="preserve"> </w:t>
      </w:r>
      <w:r w:rsidR="00D10D57" w:rsidRPr="007F5F12">
        <w:t>отхождением малого количества мокроты) следует поставить диагноз сопутствующего заболевания Бронхиальная астма.</w:t>
      </w:r>
    </w:p>
    <w:p w:rsidR="00D10D57" w:rsidRPr="007F5F12" w:rsidRDefault="00D10D57" w:rsidP="007F5F12">
      <w:pPr>
        <w:pStyle w:val="a4"/>
      </w:pPr>
    </w:p>
    <w:p w:rsidR="009E700E" w:rsidRPr="007F5F12" w:rsidRDefault="000D04C4" w:rsidP="007F5F12">
      <w:pPr>
        <w:pStyle w:val="a4"/>
      </w:pPr>
      <w:r w:rsidRPr="007F5F12">
        <w:t xml:space="preserve">5. </w:t>
      </w:r>
      <w:r w:rsidR="00AD464A">
        <w:t>Лечение</w:t>
      </w:r>
    </w:p>
    <w:p w:rsidR="009E700E" w:rsidRPr="007F5F12" w:rsidRDefault="009E700E" w:rsidP="007F5F12">
      <w:pPr>
        <w:pStyle w:val="a4"/>
      </w:pPr>
    </w:p>
    <w:p w:rsidR="000D04C4" w:rsidRPr="007F5F12" w:rsidRDefault="000D04C4" w:rsidP="007F5F12">
      <w:pPr>
        <w:pStyle w:val="a4"/>
      </w:pPr>
      <w:r w:rsidRPr="007F5F12">
        <w:t>Не медикаментозное лечение:</w:t>
      </w:r>
    </w:p>
    <w:p w:rsidR="000D04C4" w:rsidRPr="007F5F12" w:rsidRDefault="000D04C4" w:rsidP="007F5F12">
      <w:pPr>
        <w:pStyle w:val="a4"/>
      </w:pPr>
      <w:r w:rsidRPr="007F5F12">
        <w:t xml:space="preserve">Создание оптимальных условий труда и отдыха. Ограничение в потреблении поваренной соли до 5 – 8 грамм в сутки. </w:t>
      </w:r>
      <w:r w:rsidR="005D65A6" w:rsidRPr="007F5F12">
        <w:t>Назначение седативных, растительных средств: препараты валерианы, пустырника.</w:t>
      </w:r>
      <w:r w:rsidR="00B71326" w:rsidRPr="007F5F12">
        <w:t xml:space="preserve"> Исключение из пищи жирных и солённых продуктов.</w:t>
      </w:r>
    </w:p>
    <w:p w:rsidR="007F5F12" w:rsidRDefault="00B71326" w:rsidP="007F5F12">
      <w:pPr>
        <w:pStyle w:val="a4"/>
      </w:pPr>
      <w:r w:rsidRPr="007F5F12">
        <w:t>При бронхиальной астме рекомендовано применение отхаркивающих и муколитических препаратов: отвар термопсиса, корень алтея.</w:t>
      </w:r>
    </w:p>
    <w:p w:rsidR="005D65A6" w:rsidRPr="007F5F12" w:rsidRDefault="005D65A6" w:rsidP="007F5F12">
      <w:pPr>
        <w:pStyle w:val="a4"/>
      </w:pPr>
      <w:r w:rsidRPr="007F5F12">
        <w:t>Медикаментозное лечение:</w:t>
      </w:r>
    </w:p>
    <w:p w:rsidR="005D65A6" w:rsidRPr="007F5F12" w:rsidRDefault="005D65A6" w:rsidP="007F5F12">
      <w:pPr>
        <w:pStyle w:val="a4"/>
      </w:pPr>
      <w:r w:rsidRPr="007F5F12">
        <w:t>Гипертоническая</w:t>
      </w:r>
      <w:r w:rsidR="007F5F12">
        <w:t xml:space="preserve"> </w:t>
      </w:r>
      <w:r w:rsidRPr="007F5F12">
        <w:t>болезнь:</w:t>
      </w:r>
    </w:p>
    <w:p w:rsidR="005D65A6" w:rsidRPr="007F5F12" w:rsidRDefault="005D65A6" w:rsidP="007F5F12">
      <w:pPr>
        <w:pStyle w:val="a4"/>
      </w:pPr>
      <w:r w:rsidRPr="007F5F12">
        <w:t>МЕТИЛДОФА</w:t>
      </w:r>
      <w:r w:rsidR="0018295C" w:rsidRPr="007F5F12">
        <w:t xml:space="preserve"> –</w:t>
      </w:r>
      <w:r w:rsidR="007F5F12">
        <w:t xml:space="preserve"> </w:t>
      </w:r>
      <w:r w:rsidRPr="007F5F12">
        <w:t xml:space="preserve">per os 250 мг. 2-3 раза в сутки </w:t>
      </w:r>
      <w:r w:rsidR="0018295C" w:rsidRPr="007F5F12">
        <w:t>(первый приём – вечером перед сном). Через каждые 2 дня дозу увеличиваем на 250 мг. Максимальная суточная доза – 3 грамма. При сочетании с другими гипотензивными препаратами</w:t>
      </w:r>
      <w:r w:rsidR="007F5F12">
        <w:t xml:space="preserve"> </w:t>
      </w:r>
      <w:r w:rsidR="0018295C" w:rsidRPr="007F5F12">
        <w:t>максимальная суточная доза – 500 мг.</w:t>
      </w:r>
    </w:p>
    <w:p w:rsidR="007F5F12" w:rsidRDefault="0018295C" w:rsidP="007F5F12">
      <w:pPr>
        <w:pStyle w:val="a4"/>
      </w:pPr>
      <w:r w:rsidRPr="007F5F12">
        <w:t>ПИРАЦЕТАМ –</w:t>
      </w:r>
      <w:r w:rsidR="007F5F12">
        <w:t xml:space="preserve"> </w:t>
      </w:r>
      <w:r w:rsidRPr="007F5F12">
        <w:t>per os по 2 таблетки 3 раза в сутки, постепенно доводя дозу до 10 таблеток. Курс лечения от 2-3 недель до 2-6 месяцев.</w:t>
      </w:r>
    </w:p>
    <w:p w:rsidR="00D73293" w:rsidRPr="007F5F12" w:rsidRDefault="00D73293" w:rsidP="007F5F12">
      <w:pPr>
        <w:pStyle w:val="a4"/>
      </w:pPr>
      <w:r w:rsidRPr="007F5F12">
        <w:t>Бронхиальная астма:</w:t>
      </w:r>
    </w:p>
    <w:p w:rsidR="00D73293" w:rsidRPr="007F5F12" w:rsidRDefault="004673ED" w:rsidP="007F5F12">
      <w:pPr>
        <w:pStyle w:val="a4"/>
      </w:pPr>
      <w:r w:rsidRPr="007F5F12">
        <w:t>БЕРОТЕК –</w:t>
      </w:r>
      <w:r w:rsidR="007F5F12">
        <w:t xml:space="preserve"> </w:t>
      </w:r>
      <w:r w:rsidRPr="007F5F12">
        <w:t>2 вдоха дозированного аэрозоля (для купирования приступов).</w:t>
      </w:r>
    </w:p>
    <w:p w:rsidR="004673ED" w:rsidRPr="007F5F12" w:rsidRDefault="004673ED" w:rsidP="007F5F12">
      <w:pPr>
        <w:pStyle w:val="a4"/>
      </w:pPr>
      <w:r w:rsidRPr="007F5F12">
        <w:t>ИНТАЛ (кромолин – натрий) – по 20 мг. (1 капсула) 4 раза в день. Препарат препятствует дегрануляции тучных клеток.</w:t>
      </w:r>
    </w:p>
    <w:p w:rsidR="007F5F12" w:rsidRDefault="004673ED" w:rsidP="007F5F12">
      <w:pPr>
        <w:pStyle w:val="a4"/>
      </w:pPr>
      <w:r w:rsidRPr="007F5F12">
        <w:t>«ТЕОПЕК» –</w:t>
      </w:r>
      <w:r w:rsidR="007F5F12">
        <w:t xml:space="preserve"> </w:t>
      </w:r>
      <w:r w:rsidRPr="007F5F12">
        <w:t>по 0,3 г. 2 раза в день</w:t>
      </w:r>
      <w:r w:rsidR="00B71326" w:rsidRPr="007F5F12">
        <w:t>. Пролонгированный препарат для предупреждения приступов.</w:t>
      </w:r>
    </w:p>
    <w:p w:rsidR="0018295C" w:rsidRPr="007F5F12" w:rsidRDefault="0018295C" w:rsidP="007F5F12">
      <w:pPr>
        <w:pStyle w:val="a4"/>
      </w:pPr>
      <w:bookmarkStart w:id="0" w:name="_GoBack"/>
      <w:bookmarkEnd w:id="0"/>
    </w:p>
    <w:sectPr w:rsidR="0018295C" w:rsidRPr="007F5F12" w:rsidSect="007F5F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"/>
      </v:shape>
    </w:pict>
  </w:numPicBullet>
  <w:abstractNum w:abstractNumId="0">
    <w:nsid w:val="13A857C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1C9577A"/>
    <w:multiLevelType w:val="multilevel"/>
    <w:tmpl w:val="F7FACC8C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">
    <w:nsid w:val="236C2BC3"/>
    <w:multiLevelType w:val="multilevel"/>
    <w:tmpl w:val="0632E7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F0CF1"/>
    <w:multiLevelType w:val="hybridMultilevel"/>
    <w:tmpl w:val="46BCEDD0"/>
    <w:lvl w:ilvl="0" w:tplc="8DE865D8">
      <w:start w:val="1"/>
      <w:numFmt w:val="bullet"/>
      <w:lvlText w:val=""/>
      <w:lvlPicBulletId w:val="0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F466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0CA7675"/>
    <w:multiLevelType w:val="hybridMultilevel"/>
    <w:tmpl w:val="ADB231C4"/>
    <w:lvl w:ilvl="0" w:tplc="C99035AE">
      <w:start w:val="2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A561B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3AB32470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09C577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52373CB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451772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564277F"/>
    <w:multiLevelType w:val="hybridMultilevel"/>
    <w:tmpl w:val="1A8845BA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659F8"/>
    <w:multiLevelType w:val="multilevel"/>
    <w:tmpl w:val="6F3CB44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5B005568"/>
    <w:multiLevelType w:val="hybridMultilevel"/>
    <w:tmpl w:val="F7FACC8C"/>
    <w:lvl w:ilvl="0" w:tplc="0419000B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4">
    <w:nsid w:val="765622C8"/>
    <w:multiLevelType w:val="multilevel"/>
    <w:tmpl w:val="F7FACC8C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5">
    <w:nsid w:val="76847E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77C16841"/>
    <w:multiLevelType w:val="multilevel"/>
    <w:tmpl w:val="028E59A8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7">
    <w:nsid w:val="7BF703E0"/>
    <w:multiLevelType w:val="multilevel"/>
    <w:tmpl w:val="663433A0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AB1"/>
    <w:rsid w:val="000247D5"/>
    <w:rsid w:val="0003429E"/>
    <w:rsid w:val="00066212"/>
    <w:rsid w:val="000D04C4"/>
    <w:rsid w:val="00154AB1"/>
    <w:rsid w:val="0018295C"/>
    <w:rsid w:val="00192594"/>
    <w:rsid w:val="001A106E"/>
    <w:rsid w:val="00211C3B"/>
    <w:rsid w:val="002C2873"/>
    <w:rsid w:val="002C54F7"/>
    <w:rsid w:val="002C5C4C"/>
    <w:rsid w:val="002D1B0B"/>
    <w:rsid w:val="002E10AE"/>
    <w:rsid w:val="003638F1"/>
    <w:rsid w:val="00384CEC"/>
    <w:rsid w:val="003B40C9"/>
    <w:rsid w:val="003E6DEC"/>
    <w:rsid w:val="00422202"/>
    <w:rsid w:val="004505B0"/>
    <w:rsid w:val="00465BF1"/>
    <w:rsid w:val="004673ED"/>
    <w:rsid w:val="00483C94"/>
    <w:rsid w:val="004B437C"/>
    <w:rsid w:val="004D764B"/>
    <w:rsid w:val="005017B9"/>
    <w:rsid w:val="00504841"/>
    <w:rsid w:val="0055336E"/>
    <w:rsid w:val="005730BF"/>
    <w:rsid w:val="005D0526"/>
    <w:rsid w:val="005D65A6"/>
    <w:rsid w:val="00657290"/>
    <w:rsid w:val="00670DA0"/>
    <w:rsid w:val="006E0F23"/>
    <w:rsid w:val="006F6C94"/>
    <w:rsid w:val="00741099"/>
    <w:rsid w:val="00766DDC"/>
    <w:rsid w:val="007C1571"/>
    <w:rsid w:val="007D6B68"/>
    <w:rsid w:val="007E1BB8"/>
    <w:rsid w:val="007E6B0B"/>
    <w:rsid w:val="007F5F12"/>
    <w:rsid w:val="0080782E"/>
    <w:rsid w:val="00873159"/>
    <w:rsid w:val="008A7830"/>
    <w:rsid w:val="008C5344"/>
    <w:rsid w:val="008F1167"/>
    <w:rsid w:val="0091050F"/>
    <w:rsid w:val="009336A0"/>
    <w:rsid w:val="009748E1"/>
    <w:rsid w:val="00977054"/>
    <w:rsid w:val="009D2260"/>
    <w:rsid w:val="009E700E"/>
    <w:rsid w:val="00A0689F"/>
    <w:rsid w:val="00A116D1"/>
    <w:rsid w:val="00A26C2A"/>
    <w:rsid w:val="00A34686"/>
    <w:rsid w:val="00A35F23"/>
    <w:rsid w:val="00A7518C"/>
    <w:rsid w:val="00A84FA6"/>
    <w:rsid w:val="00AD464A"/>
    <w:rsid w:val="00B56F13"/>
    <w:rsid w:val="00B71326"/>
    <w:rsid w:val="00B8638B"/>
    <w:rsid w:val="00BB2715"/>
    <w:rsid w:val="00BB5CCD"/>
    <w:rsid w:val="00C22076"/>
    <w:rsid w:val="00C31375"/>
    <w:rsid w:val="00CD4C46"/>
    <w:rsid w:val="00D10D57"/>
    <w:rsid w:val="00D726B9"/>
    <w:rsid w:val="00D73293"/>
    <w:rsid w:val="00DA32F4"/>
    <w:rsid w:val="00DE7092"/>
    <w:rsid w:val="00DF1F39"/>
    <w:rsid w:val="00DF3E6D"/>
    <w:rsid w:val="00E03AA0"/>
    <w:rsid w:val="00E3439E"/>
    <w:rsid w:val="00EB36CF"/>
    <w:rsid w:val="00EF4797"/>
    <w:rsid w:val="00F01FCD"/>
    <w:rsid w:val="00F04275"/>
    <w:rsid w:val="00F1388E"/>
    <w:rsid w:val="00F256ED"/>
    <w:rsid w:val="00F277C7"/>
    <w:rsid w:val="00F54450"/>
    <w:rsid w:val="00F973E5"/>
    <w:rsid w:val="00FD7DB3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3DC3941-59B2-4FD8-92BD-1C0791DB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А"/>
    <w:basedOn w:val="a"/>
    <w:qFormat/>
    <w:rsid w:val="007F5F12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5">
    <w:name w:val="Б"/>
    <w:basedOn w:val="a"/>
    <w:qFormat/>
    <w:rsid w:val="007F5F12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Зепенодольское Медицинское Училище</vt:lpstr>
    </vt:vector>
  </TitlesOfParts>
  <Company>Tycoon</Company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Зепенодольское Медицинское Училище</dc:title>
  <dc:subject/>
  <dc:creator>Lenar</dc:creator>
  <cp:keywords/>
  <dc:description/>
  <cp:lastModifiedBy>admin</cp:lastModifiedBy>
  <cp:revision>2</cp:revision>
  <dcterms:created xsi:type="dcterms:W3CDTF">2014-02-24T22:34:00Z</dcterms:created>
  <dcterms:modified xsi:type="dcterms:W3CDTF">2014-02-24T22:34:00Z</dcterms:modified>
</cp:coreProperties>
</file>