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Алтайский Государственный</w:t>
      </w:r>
      <w:r w:rsidRPr="00C725B1">
        <w:rPr>
          <w:szCs w:val="28"/>
        </w:rPr>
        <w:t xml:space="preserve"> </w:t>
      </w:r>
      <w:r w:rsidRPr="004D182B">
        <w:rPr>
          <w:szCs w:val="28"/>
        </w:rPr>
        <w:t>Медицинский университет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Кафедра внутренних болезней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Педиатрического и стоматологического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факультетов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Зав. кафедрой, профессор А.В. Молчанов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b/>
          <w:bCs/>
          <w:szCs w:val="28"/>
        </w:rPr>
      </w:pPr>
      <w:r w:rsidRPr="004D182B">
        <w:rPr>
          <w:b/>
          <w:bCs/>
          <w:szCs w:val="28"/>
        </w:rPr>
        <w:t>Клиническая история болезни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Больной: ______________.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Клинический диагноз: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 xml:space="preserve">Основное заболевание: Гипертоническая болезнь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стадия,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>степень, группа очень высокого риска.</w:t>
      </w:r>
      <w:r w:rsidRPr="00C725B1">
        <w:rPr>
          <w:szCs w:val="28"/>
        </w:rPr>
        <w:t xml:space="preserve"> </w:t>
      </w:r>
      <w:r w:rsidRPr="004D182B">
        <w:rPr>
          <w:szCs w:val="28"/>
        </w:rPr>
        <w:t xml:space="preserve">Осложнение заболевания: ХСН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А, ФК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Сопутствующие заболевания: Бронхиальная астма,</w:t>
      </w:r>
      <w:r w:rsidRPr="00C725B1">
        <w:rPr>
          <w:szCs w:val="28"/>
        </w:rPr>
        <w:t xml:space="preserve"> </w:t>
      </w:r>
      <w:r w:rsidRPr="004D182B">
        <w:rPr>
          <w:szCs w:val="28"/>
        </w:rPr>
        <w:t>смешенный тип, средней степени тяжести, ХОБЛ.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rPr>
          <w:szCs w:val="28"/>
        </w:rPr>
      </w:pPr>
      <w:r w:rsidRPr="004D182B">
        <w:rPr>
          <w:szCs w:val="28"/>
        </w:rPr>
        <w:t>Куратор: ст. ______________.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rPr>
          <w:szCs w:val="28"/>
        </w:rPr>
      </w:pPr>
      <w:r w:rsidRPr="004D182B">
        <w:rPr>
          <w:szCs w:val="28"/>
        </w:rPr>
        <w:t>Срок курации 15.04.08г.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rPr>
          <w:szCs w:val="28"/>
        </w:rPr>
      </w:pPr>
      <w:r w:rsidRPr="004D182B">
        <w:rPr>
          <w:szCs w:val="28"/>
        </w:rPr>
        <w:t>Преподаватель: ______________.</w:t>
      </w: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/>
        <w:jc w:val="center"/>
        <w:rPr>
          <w:szCs w:val="28"/>
        </w:rPr>
      </w:pPr>
    </w:p>
    <w:p w:rsidR="009172C0" w:rsidRPr="004D182B" w:rsidRDefault="009172C0" w:rsidP="009172C0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szCs w:val="28"/>
        </w:rPr>
        <w:t>Барнаул 2008г.</w:t>
      </w:r>
    </w:p>
    <w:p w:rsidR="009172C0" w:rsidRDefault="009172C0" w:rsidP="004D182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C7D2C" w:rsidRPr="004D182B" w:rsidRDefault="009172C0" w:rsidP="004D182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C7D2C" w:rsidRPr="004D182B">
        <w:rPr>
          <w:b/>
          <w:bCs/>
          <w:sz w:val="28"/>
          <w:szCs w:val="28"/>
        </w:rPr>
        <w:t>Официальные данные</w:t>
      </w:r>
    </w:p>
    <w:p w:rsidR="004D182B" w:rsidRPr="009172C0" w:rsidRDefault="004D182B" w:rsidP="004D182B">
      <w:pPr>
        <w:pStyle w:val="2"/>
        <w:spacing w:line="360" w:lineRule="auto"/>
        <w:ind w:firstLine="709"/>
        <w:jc w:val="both"/>
        <w:rPr>
          <w:szCs w:val="28"/>
        </w:rPr>
      </w:pPr>
    </w:p>
    <w:p w:rsidR="00CC7D2C" w:rsidRPr="004D182B" w:rsidRDefault="00CC7D2C" w:rsidP="004D182B">
      <w:pPr>
        <w:pStyle w:val="2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 xml:space="preserve">ФИО: </w:t>
      </w:r>
      <w:r w:rsidR="00E162E4" w:rsidRPr="004D182B">
        <w:rPr>
          <w:szCs w:val="28"/>
        </w:rPr>
        <w:t>______________.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Возраст</w:t>
      </w:r>
      <w:r w:rsidR="00E162E4" w:rsidRPr="004D182B">
        <w:rPr>
          <w:sz w:val="28"/>
          <w:szCs w:val="28"/>
        </w:rPr>
        <w:t>______________.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Профессия: </w:t>
      </w:r>
      <w:r w:rsidR="00E162E4" w:rsidRPr="004D182B">
        <w:rPr>
          <w:sz w:val="28"/>
          <w:szCs w:val="28"/>
        </w:rPr>
        <w:t>______________.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Домашний адрес:  </w:t>
      </w:r>
      <w:r w:rsidR="00E162E4" w:rsidRPr="004D182B">
        <w:rPr>
          <w:sz w:val="28"/>
          <w:szCs w:val="28"/>
        </w:rPr>
        <w:t>______________.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Дата поступления в клинику: 9.04.08 г.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Дата начала курации: 15.04.08 г.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4D182B" w:rsidP="004D18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4D182B" w:rsidRPr="004D182B" w:rsidRDefault="004D182B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Основные: На головные боли, локализующиеся в височной, затылочной области, давящего характера, головокружение, сопровождающееся шумом в ушах, голове, мельканием «мушек» перед глазами, возникающие при умственном напряжении и физической нагрузке,</w:t>
      </w:r>
      <w:r w:rsidR="004D182B" w:rsidRPr="004D182B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сопровождающиеся повышение АД до 180/100,купирующиеся эналаприлом.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Одышку смешанного характера, появляющуюся при физической нагрузке, при быстрой ходьбе, подъёме на 2-й этаж, продолжается 3-4 минуты, облегчается в покое. Сухой кашель, присутствующий в течении дня,</w:t>
      </w:r>
      <w:r w:rsidR="004D182B" w:rsidRPr="009172C0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усиливающиеся к вечеру.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Слабость, снижение работоспособности, недомогание – дополнительные жалобы.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Дополнительные: одышка смешенного типа, приступы удушья, малопродуктивный кашель, купирующиеся беродуалом.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9172C0" w:rsidRDefault="004D182B" w:rsidP="004D18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заболевания</w:t>
      </w:r>
    </w:p>
    <w:p w:rsidR="004D182B" w:rsidRPr="009172C0" w:rsidRDefault="004D182B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9172C0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Считает себя больным с 2005 года, когда впервые почувствовал головную боль давящего характера в височной области, возникающие при умственной и физической нагрузке, сопровождающиеся  головокружением, слабостью,  недомоганием.  При измерении АД зарегистрировано повышение АД до 180/100 мм. рт. </w:t>
      </w:r>
      <w:r w:rsidRPr="004D182B">
        <w:rPr>
          <w:sz w:val="28"/>
          <w:szCs w:val="28"/>
          <w:lang w:val="en-US"/>
        </w:rPr>
        <w:t>c</w:t>
      </w:r>
      <w:r w:rsidRPr="004D182B">
        <w:rPr>
          <w:sz w:val="28"/>
          <w:szCs w:val="28"/>
        </w:rPr>
        <w:t xml:space="preserve">т. В поликлинику, стационар не обращался. Периодически принимал гипотензивные средства, название которых не помнит.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C</w:t>
      </w:r>
      <w:r w:rsidRPr="004D182B">
        <w:rPr>
          <w:sz w:val="28"/>
          <w:szCs w:val="28"/>
        </w:rPr>
        <w:t xml:space="preserve"> 2006 года состояние больного ухудшилось, усилились головные боли, стали чаще и продолжительней. Боли сопровождались головокружением, шумом в ушах и голове. В поликлинику не обращался.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В апреле 2007 года обратился к врачу, была выявлена ГБ </w:t>
      </w:r>
      <w:r w:rsidRPr="004D182B">
        <w:rPr>
          <w:sz w:val="28"/>
          <w:szCs w:val="28"/>
          <w:lang w:val="en-US"/>
        </w:rPr>
        <w:t>II</w:t>
      </w:r>
      <w:r w:rsidRPr="004D182B">
        <w:rPr>
          <w:sz w:val="28"/>
          <w:szCs w:val="28"/>
        </w:rPr>
        <w:t xml:space="preserve"> стадия, </w:t>
      </w:r>
      <w:r w:rsidRPr="004D182B">
        <w:rPr>
          <w:sz w:val="28"/>
          <w:szCs w:val="28"/>
          <w:lang w:val="en-US"/>
        </w:rPr>
        <w:t>III</w:t>
      </w:r>
      <w:r w:rsidRPr="004D182B">
        <w:rPr>
          <w:sz w:val="28"/>
          <w:szCs w:val="28"/>
        </w:rPr>
        <w:t xml:space="preserve"> степень. Был направлен в Госпиталь ветеранов  войн для подбора  соответствующего лечения.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9172C0" w:rsidRDefault="004D182B" w:rsidP="004D18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жизни</w:t>
      </w:r>
    </w:p>
    <w:p w:rsidR="004D182B" w:rsidRPr="009172C0" w:rsidRDefault="004D182B" w:rsidP="004D182B">
      <w:pPr>
        <w:pStyle w:val="a3"/>
        <w:spacing w:line="360" w:lineRule="auto"/>
        <w:ind w:firstLine="709"/>
        <w:jc w:val="both"/>
        <w:rPr>
          <w:szCs w:val="28"/>
        </w:rPr>
      </w:pPr>
    </w:p>
    <w:p w:rsidR="00CC7D2C" w:rsidRPr="004D182B" w:rsidRDefault="00CC7D2C" w:rsidP="004D182B">
      <w:pPr>
        <w:pStyle w:val="a3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>Общебиографические сведения: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Родился 20 мая 1967 года в с. </w:t>
      </w:r>
      <w:r w:rsidR="00E162E4" w:rsidRPr="004D182B">
        <w:rPr>
          <w:sz w:val="28"/>
          <w:szCs w:val="28"/>
        </w:rPr>
        <w:t>______________.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Алтайского края, где проживает до настоящего времени.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Социальный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 семье родился вторым ребёнком. Семья была материально благополучна, условия питания удовлетворительные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Профессиональный анамнез:</w:t>
      </w:r>
    </w:p>
    <w:p w:rsidR="00E162E4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Школу окончил в 1985 г, с 1985-1987 служил в рядах Советской армии в г. Москва, от куда в 1986 году был направлен на ликвидацию аварии на Чернобыльской АС. С 1988 г. работал </w:t>
      </w:r>
      <w:r w:rsidR="00E162E4" w:rsidRPr="004D182B">
        <w:rPr>
          <w:sz w:val="28"/>
          <w:szCs w:val="28"/>
        </w:rPr>
        <w:t>______________.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Бытовой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Жилищные и санитарно-гигиенические условия соответствуют норме; женат, имеет 2-х сыновей. Питание регулярное, полноценное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Перенесенные заболевания: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Корь, ОРЗ,ХОБЛ,БА. Операций не было. Туберкулёз отрицает. Психических травм не было. Венерическими заболеваниями  не болел.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Эпидемиологический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Контакта с инфекционными и высоколихорадящими больными со слов пациента не было. Инфекционными заболеваниями не болел.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Трансфузионный анамнез: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Переливаний крови не было.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Аллергологический анамнез: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Не отягощён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Хронические интоксикации: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 настоящее время не курит, алкоголь не употребляет. Курить начал с 20 лет, стаж курения 17 лет. Наркотики никогда не употреблял.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Наследственность:</w:t>
      </w:r>
    </w:p>
    <w:p w:rsidR="00CC7D2C" w:rsidRPr="009172C0" w:rsidRDefault="00CC7D2C" w:rsidP="004D182B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Генеалогическое дерево</w:t>
      </w:r>
    </w:p>
    <w:p w:rsidR="004D182B" w:rsidRPr="009172C0" w:rsidRDefault="004D182B" w:rsidP="004D182B"/>
    <w:p w:rsidR="004D182B" w:rsidRPr="009172C0" w:rsidRDefault="00624407" w:rsidP="004D182B">
      <w:pPr>
        <w:pStyle w:val="2"/>
        <w:ind w:firstLine="709"/>
      </w:pPr>
      <w:r>
        <w:rPr>
          <w:noProof/>
        </w:rPr>
        <w:pict>
          <v:line id="_x0000_s1026" style="position:absolute;left:0;text-align:left;z-index:251660288" from="180pt,10.3pt" to="180pt,46.3pt"/>
        </w:pict>
      </w:r>
      <w:r>
        <w:rPr>
          <w:noProof/>
        </w:rPr>
        <w:pict>
          <v:line id="_x0000_s1027" style="position:absolute;left:0;text-align:left;z-index:251659264" from="171pt,10.3pt" to="189pt,10.3pt"/>
        </w:pict>
      </w:r>
      <w:r>
        <w:rPr>
          <w:noProof/>
        </w:rPr>
        <w:pict>
          <v:line id="_x0000_s1028" style="position:absolute;left:0;text-align:left;z-index:251658240" from="63pt,10.3pt" to="63pt,46.3pt"/>
        </w:pict>
      </w:r>
      <w:r>
        <w:rPr>
          <w:noProof/>
        </w:rPr>
        <w:pict>
          <v:line id="_x0000_s1029" style="position:absolute;left:0;text-align:left;z-index:251657216" from="63pt,10.3pt" to="63pt,10.3pt"/>
        </w:pict>
      </w:r>
      <w:r>
        <w:rPr>
          <w:noProof/>
        </w:rPr>
        <w:pict>
          <v:line id="_x0000_s1030" style="position:absolute;left:0;text-align:left;flip:x;z-index:251656192" from="54pt,10.3pt" to="1in,10.3pt"/>
        </w:pict>
      </w:r>
      <w:r>
        <w:rPr>
          <w:noProof/>
        </w:rPr>
        <w:pict>
          <v:rect id="_x0000_s1031" style="position:absolute;left:0;text-align:left;margin-left:189pt;margin-top:1.3pt;width:18pt;height:18pt;z-index:251646976"/>
        </w:pict>
      </w:r>
      <w:r>
        <w:rPr>
          <w:noProof/>
        </w:rPr>
        <w:pict>
          <v:rect id="_x0000_s1032" style="position:absolute;left:0;text-align:left;margin-left:1in;margin-top:1.3pt;width:18pt;height:18pt;z-index:251645952"/>
        </w:pict>
      </w:r>
      <w:r>
        <w:rPr>
          <w:noProof/>
        </w:rPr>
        <w:pict>
          <v:oval id="_x0000_s1033" style="position:absolute;left:0;text-align:left;margin-left:153pt;margin-top:1.3pt;width:18pt;height:18pt;z-index:251644928"/>
        </w:pict>
      </w:r>
      <w:r>
        <w:rPr>
          <w:noProof/>
        </w:rPr>
        <w:pict>
          <v:oval id="_x0000_s1034" style="position:absolute;left:0;text-align:left;margin-left:36pt;margin-top:1.3pt;width:18pt;height:18pt;z-index:251643904"/>
        </w:pict>
      </w:r>
    </w:p>
    <w:p w:rsidR="004D182B" w:rsidRPr="004D182B" w:rsidRDefault="004D182B" w:rsidP="004D182B">
      <w:pPr>
        <w:pStyle w:val="2"/>
        <w:ind w:firstLine="709"/>
      </w:pPr>
      <w:r w:rsidRPr="004D182B">
        <w:t xml:space="preserve">   1        2                       3      4</w:t>
      </w:r>
    </w:p>
    <w:p w:rsidR="004D182B" w:rsidRPr="004D182B" w:rsidRDefault="00624407" w:rsidP="004D182B">
      <w:pPr>
        <w:ind w:firstLine="709"/>
        <w:rPr>
          <w:sz w:val="28"/>
        </w:rPr>
      </w:pPr>
      <w:r>
        <w:rPr>
          <w:noProof/>
        </w:rPr>
        <w:pict>
          <v:rect id="_x0000_s1035" style="position:absolute;left:0;text-align:left;margin-left:54pt;margin-top:14.1pt;width:18pt;height:18pt;z-index:251648000"/>
        </w:pict>
      </w:r>
      <w:r>
        <w:rPr>
          <w:noProof/>
        </w:rPr>
        <w:pict>
          <v:oval id="_x0000_s1036" style="position:absolute;left:0;text-align:left;margin-left:171pt;margin-top:14.1pt;width:18pt;height:18pt;z-index:251649024"/>
        </w:pict>
      </w:r>
    </w:p>
    <w:p w:rsidR="004D182B" w:rsidRPr="004D182B" w:rsidRDefault="00624407" w:rsidP="004D182B">
      <w:pPr>
        <w:ind w:firstLine="709"/>
        <w:rPr>
          <w:sz w:val="28"/>
        </w:rPr>
      </w:pPr>
      <w:r>
        <w:rPr>
          <w:noProof/>
        </w:rPr>
        <w:pict>
          <v:line id="_x0000_s1037" style="position:absolute;left:0;text-align:left;z-index:251662336" from="90pt,7pt" to="90pt,34pt"/>
        </w:pict>
      </w:r>
      <w:r>
        <w:rPr>
          <w:noProof/>
        </w:rPr>
        <w:pict>
          <v:line id="_x0000_s1038" style="position:absolute;left:0;text-align:left;z-index:251661312" from="1in,7pt" to="171pt,7pt"/>
        </w:pict>
      </w:r>
      <w:r w:rsidR="004D182B">
        <w:rPr>
          <w:sz w:val="28"/>
          <w:lang w:val="en-US"/>
        </w:rPr>
        <w:t>II</w:t>
      </w:r>
    </w:p>
    <w:p w:rsidR="004D182B" w:rsidRPr="004D182B" w:rsidRDefault="004D182B" w:rsidP="004D182B">
      <w:pPr>
        <w:ind w:firstLine="709"/>
        <w:rPr>
          <w:sz w:val="28"/>
        </w:rPr>
      </w:pPr>
      <w:r w:rsidRPr="004D182B">
        <w:rPr>
          <w:sz w:val="28"/>
        </w:rPr>
        <w:t xml:space="preserve">        1                                2 </w:t>
      </w:r>
    </w:p>
    <w:p w:rsidR="004D182B" w:rsidRPr="004D182B" w:rsidRDefault="00624407" w:rsidP="004D182B">
      <w:pPr>
        <w:ind w:firstLine="709"/>
        <w:rPr>
          <w:sz w:val="28"/>
        </w:rPr>
      </w:pPr>
      <w:r>
        <w:rPr>
          <w:noProof/>
        </w:rPr>
        <w:pict>
          <v:line id="_x0000_s1039" style="position:absolute;left:0;text-align:left;z-index:251667456" from="63pt,1.8pt" to="3in,1.8pt"/>
        </w:pict>
      </w:r>
      <w:r>
        <w:rPr>
          <w:noProof/>
        </w:rPr>
        <w:pict>
          <v:line id="_x0000_s1040" style="position:absolute;left:0;text-align:left;z-index:251666432" from="3in,1.8pt" to="3in,10.8pt"/>
        </w:pict>
      </w:r>
      <w:r>
        <w:rPr>
          <w:noProof/>
        </w:rPr>
        <w:pict>
          <v:line id="_x0000_s1041" style="position:absolute;left:0;text-align:left;z-index:251665408" from="117pt,1.8pt" to="117pt,10.8pt"/>
        </w:pict>
      </w:r>
      <w:r>
        <w:rPr>
          <w:noProof/>
        </w:rPr>
        <w:pict>
          <v:line id="_x0000_s1042" style="position:absolute;left:0;text-align:left;z-index:251664384" from="117pt,1.8pt" to="117pt,1.8pt"/>
        </w:pict>
      </w:r>
      <w:r>
        <w:rPr>
          <w:noProof/>
        </w:rPr>
        <w:pict>
          <v:line id="_x0000_s1043" style="position:absolute;left:0;text-align:left;flip:y;z-index:251663360" from="63pt,1.8pt" to="63pt,10.8pt"/>
        </w:pict>
      </w:r>
      <w:r>
        <w:rPr>
          <w:noProof/>
        </w:rPr>
        <w:pict>
          <v:oval id="_x0000_s1044" style="position:absolute;left:0;text-align:left;margin-left:207pt;margin-top:10.8pt;width:18pt;height:18pt;z-index:251653120"/>
        </w:pict>
      </w:r>
      <w:r>
        <w:rPr>
          <w:noProof/>
        </w:rPr>
        <w:pict>
          <v:oval id="_x0000_s1045" style="position:absolute;left:0;text-align:left;margin-left:162pt;margin-top:10.8pt;width:18pt;height:18pt;z-index:251652096"/>
        </w:pict>
      </w:r>
      <w:r>
        <w:rPr>
          <w:noProof/>
        </w:rPr>
        <w:pict>
          <v:rect id="_x0000_s1046" style="position:absolute;left:0;text-align:left;margin-left:108pt;margin-top:10.8pt;width:18pt;height:18pt;z-index:251651072"/>
        </w:pict>
      </w:r>
      <w:r>
        <w:rPr>
          <w:noProof/>
        </w:rPr>
        <w:pict>
          <v:rect id="_x0000_s1047" style="position:absolute;left:0;text-align:left;margin-left:54pt;margin-top:10.8pt;width:18pt;height:18pt;z-index:251650048"/>
        </w:pict>
      </w:r>
    </w:p>
    <w:p w:rsidR="004D182B" w:rsidRPr="004D182B" w:rsidRDefault="00624407" w:rsidP="004D182B">
      <w:pPr>
        <w:ind w:firstLine="709"/>
        <w:rPr>
          <w:sz w:val="28"/>
        </w:rPr>
      </w:pPr>
      <w:r>
        <w:rPr>
          <w:noProof/>
        </w:rPr>
        <w:pict>
          <v:line id="_x0000_s1048" style="position:absolute;left:0;text-align:left;z-index:251669504" from="2in,3.7pt" to="2in,30.7pt"/>
        </w:pict>
      </w:r>
      <w:r>
        <w:rPr>
          <w:noProof/>
        </w:rPr>
        <w:pict>
          <v:line id="_x0000_s1049" style="position:absolute;left:0;text-align:left;z-index:251668480" from="126pt,3.7pt" to="162pt,3.7pt"/>
        </w:pict>
      </w:r>
      <w:r w:rsidR="004D182B">
        <w:rPr>
          <w:sz w:val="28"/>
          <w:lang w:val="en-US"/>
        </w:rPr>
        <w:t>III</w:t>
      </w:r>
    </w:p>
    <w:p w:rsidR="004D182B" w:rsidRPr="004D182B" w:rsidRDefault="00624407" w:rsidP="004D182B">
      <w:pPr>
        <w:ind w:firstLine="709"/>
        <w:rPr>
          <w:sz w:val="28"/>
        </w:rPr>
      </w:pPr>
      <w:r>
        <w:rPr>
          <w:noProof/>
        </w:rPr>
        <w:pict>
          <v:line id="_x0000_s1050" style="position:absolute;left:0;text-align:left;z-index:251672576" from="117pt,14.6pt" to="162pt,14.6pt"/>
        </w:pict>
      </w:r>
      <w:r>
        <w:rPr>
          <w:noProof/>
        </w:rPr>
        <w:pict>
          <v:line id="_x0000_s1051" style="position:absolute;left:0;text-align:left;flip:y;z-index:251671552" from="162pt,14.6pt" to="162pt,23.6pt"/>
        </w:pict>
      </w:r>
      <w:r>
        <w:rPr>
          <w:noProof/>
        </w:rPr>
        <w:pict>
          <v:line id="_x0000_s1052" style="position:absolute;left:0;text-align:left;flip:y;z-index:251670528" from="117pt,14.6pt" to="117pt,23.6pt"/>
        </w:pict>
      </w:r>
      <w:r w:rsidR="004D182B" w:rsidRPr="009172C0">
        <w:rPr>
          <w:sz w:val="28"/>
        </w:rPr>
        <w:t xml:space="preserve">   </w:t>
      </w:r>
      <w:r w:rsidR="004D182B" w:rsidRPr="004D182B">
        <w:rPr>
          <w:sz w:val="28"/>
        </w:rPr>
        <w:t xml:space="preserve">    1    </w:t>
      </w:r>
      <w:r w:rsidR="004D182B">
        <w:rPr>
          <w:sz w:val="28"/>
        </w:rPr>
        <w:t xml:space="preserve">         2               3</w:t>
      </w:r>
      <w:r w:rsidR="004D182B" w:rsidRPr="004D182B">
        <w:rPr>
          <w:sz w:val="28"/>
        </w:rPr>
        <w:t xml:space="preserve">  </w:t>
      </w:r>
      <w:r w:rsidR="004D182B">
        <w:rPr>
          <w:sz w:val="28"/>
        </w:rPr>
        <w:t xml:space="preserve">        4</w:t>
      </w:r>
      <w:r w:rsidR="004D182B" w:rsidRPr="004D182B">
        <w:rPr>
          <w:sz w:val="28"/>
        </w:rPr>
        <w:t xml:space="preserve"> </w:t>
      </w:r>
    </w:p>
    <w:p w:rsidR="004D182B" w:rsidRPr="004D182B" w:rsidRDefault="00624407" w:rsidP="004D182B">
      <w:pPr>
        <w:ind w:firstLine="709"/>
        <w:rPr>
          <w:sz w:val="28"/>
        </w:rPr>
      </w:pPr>
      <w:r>
        <w:rPr>
          <w:noProof/>
        </w:rPr>
        <w:pict>
          <v:rect id="_x0000_s1053" style="position:absolute;left:0;text-align:left;margin-left:153pt;margin-top:7.5pt;width:18pt;height:18pt;z-index:251655168"/>
        </w:pict>
      </w:r>
      <w:r>
        <w:rPr>
          <w:noProof/>
        </w:rPr>
        <w:pict>
          <v:rect id="_x0000_s1054" style="position:absolute;left:0;text-align:left;margin-left:108pt;margin-top:7.5pt;width:18pt;height:18pt;z-index:251654144"/>
        </w:pict>
      </w:r>
    </w:p>
    <w:p w:rsidR="004D182B" w:rsidRDefault="004D182B" w:rsidP="004D182B">
      <w:pPr>
        <w:ind w:firstLine="709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                           </w:t>
      </w:r>
    </w:p>
    <w:p w:rsidR="004D182B" w:rsidRDefault="004D182B" w:rsidP="004D182B">
      <w:pPr>
        <w:ind w:firstLine="709"/>
        <w:rPr>
          <w:sz w:val="28"/>
        </w:rPr>
      </w:pPr>
      <w:r>
        <w:rPr>
          <w:sz w:val="28"/>
        </w:rPr>
        <w:t xml:space="preserve">                       1           2 </w:t>
      </w:r>
    </w:p>
    <w:p w:rsidR="004D182B" w:rsidRPr="004D182B" w:rsidRDefault="004D182B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Легенда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III</w:t>
      </w:r>
      <w:r w:rsidRPr="004D182B">
        <w:rPr>
          <w:sz w:val="28"/>
          <w:szCs w:val="28"/>
        </w:rPr>
        <w:t xml:space="preserve"> - пробанд страдает гипертонической болезнью.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II</w:t>
      </w:r>
      <w:r w:rsidRPr="004D182B">
        <w:rPr>
          <w:sz w:val="28"/>
          <w:szCs w:val="28"/>
        </w:rPr>
        <w:t xml:space="preserve"> – мать пробанда страдает гипертонической болезнью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  <w:lang w:val="en-US"/>
        </w:rPr>
        <w:t>IV</w:t>
      </w:r>
      <w:r w:rsidRPr="004D182B">
        <w:rPr>
          <w:sz w:val="28"/>
          <w:szCs w:val="28"/>
        </w:rPr>
        <w:t>- сын пробанда страдает гипертонической болезнью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Заключение: в родословной выявляется наследственная предрасположенность к гипертонической болезни.</w:t>
      </w:r>
    </w:p>
    <w:p w:rsidR="00CC7D2C" w:rsidRPr="009172C0" w:rsidRDefault="004A4823" w:rsidP="004A482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C7D2C" w:rsidRPr="004D182B">
        <w:rPr>
          <w:b/>
          <w:bCs/>
          <w:sz w:val="28"/>
          <w:szCs w:val="28"/>
        </w:rPr>
        <w:t>Настоящее состояни</w:t>
      </w:r>
      <w:r>
        <w:rPr>
          <w:b/>
          <w:bCs/>
          <w:sz w:val="28"/>
          <w:szCs w:val="28"/>
        </w:rPr>
        <w:t>е</w:t>
      </w:r>
    </w:p>
    <w:p w:rsidR="004A4823" w:rsidRPr="009172C0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Общий осмотр:</w:t>
      </w:r>
    </w:p>
    <w:p w:rsidR="00CC7D2C" w:rsidRPr="004D182B" w:rsidRDefault="00CC7D2C" w:rsidP="004D182B">
      <w:pPr>
        <w:pStyle w:val="a3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>Общее состояние удовлетворительное.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Сознание ясное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Положение больного активное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Телосложение пропорциональное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Конституция гиперстеническая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Походка быстрая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Осанка прямая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Рост 170 см</w:t>
      </w:r>
      <w:r w:rsidR="004A4823" w:rsidRPr="004A4823">
        <w:rPr>
          <w:sz w:val="28"/>
          <w:szCs w:val="28"/>
        </w:rPr>
        <w:tab/>
      </w:r>
      <w:r w:rsidR="004A4823" w:rsidRPr="004A4823">
        <w:rPr>
          <w:sz w:val="28"/>
          <w:szCs w:val="28"/>
        </w:rPr>
        <w:tab/>
      </w:r>
      <w:r w:rsidRPr="004D182B">
        <w:rPr>
          <w:sz w:val="28"/>
          <w:szCs w:val="28"/>
        </w:rPr>
        <w:t>Вес 95 кг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Температура тела 36,5 </w:t>
      </w:r>
      <w:r w:rsidRPr="004D182B">
        <w:rPr>
          <w:sz w:val="28"/>
          <w:szCs w:val="28"/>
        </w:rPr>
        <w:sym w:font="Symbol" w:char="F0B0"/>
      </w:r>
      <w:r w:rsidRPr="004D182B">
        <w:rPr>
          <w:sz w:val="28"/>
          <w:szCs w:val="28"/>
        </w:rPr>
        <w:t>С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Исследование отдельных частей тела </w:t>
      </w:r>
    </w:p>
    <w:p w:rsidR="00CC7D2C" w:rsidRPr="004D182B" w:rsidRDefault="00CC7D2C" w:rsidP="004D182B">
      <w:pPr>
        <w:pStyle w:val="a3"/>
        <w:spacing w:line="360" w:lineRule="auto"/>
        <w:ind w:firstLine="709"/>
        <w:jc w:val="both"/>
        <w:rPr>
          <w:szCs w:val="28"/>
        </w:rPr>
      </w:pPr>
      <w:r w:rsidRPr="004D182B">
        <w:rPr>
          <w:szCs w:val="28"/>
        </w:rPr>
        <w:t>Кожные покровы: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Гиперемированы, акроцианоз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Эластичность кожи сохранена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Истончение, уплотнения, наличия кератодермий не наблюдается.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Влажность кожных покровов умеренная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Сыпь отсутствует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Ногти: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Овальной формы, ломкости, поперечной исчерченности не выявлено.</w:t>
      </w:r>
    </w:p>
    <w:p w:rsidR="00CC7D2C" w:rsidRPr="004D182B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</w:t>
      </w:r>
      <w:r w:rsidR="00CC7D2C" w:rsidRPr="004D182B">
        <w:rPr>
          <w:sz w:val="28"/>
          <w:szCs w:val="28"/>
        </w:rPr>
        <w:t>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Развитие подкожно-жирового слоя чрезмерное, толщина складки 8 см. Наибольшее отложение жира отмечается на животе, руках. Отёков не выявлено.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Лимфатические узлы: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Затылочные, шейные, над- и подключичные, локтевые,</w:t>
      </w:r>
      <w:r w:rsidR="004A4823" w:rsidRPr="004A4823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биципитальные, подмышечные, подколенные, паховые не пальпируются.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Подкожные вены малозаметны.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Голова овальной формы, нормального размера, положение головы прямое, Симптом Мюссе отрицательный.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Шея: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Искривления нет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Щитовидная железа не пальпируется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Лицо: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Выражение лица живое;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Глазная щель не расширена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Веки без особенностей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Глазное яблоко без особенностей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Конъюнктива бледная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Склеры субиктеричные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Зрачки круглые, шириной 0,5 см, реакция на свет прямая и содружественная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Симптом Греффе, Штельвага, Мебиуса отрицательные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Нос курносый, изъязвлений кончика нет; крылья носа не участвуют в акте дыхания.</w:t>
      </w:r>
    </w:p>
    <w:p w:rsidR="00CC7D2C" w:rsidRPr="004D182B" w:rsidRDefault="00CC7D2C" w:rsidP="004D18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Губы: углы рта симметричны, цвет цианотичный, высыпаний нет, сухости не наблюдается, «симптом кисета» отрицательный.</w:t>
      </w:r>
    </w:p>
    <w:p w:rsidR="00CC7D2C" w:rsidRPr="009172C0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Полость рта: запаха изо рта нет, афт, пигментаций, пятен Бельского-Филатова-Коплика, кровоизлияний, телеангеоэктаз на слизистой полости рта не обнаружено; слизистая твёрдого неба бледно-розового цвета. Десна бледно-розовые, не кровоточат. Зубы обычной формы, цвета, зубного камня нет. Зубная формула:</w:t>
      </w:r>
    </w:p>
    <w:p w:rsidR="004A4823" w:rsidRPr="009172C0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с  с           с                         с – кариес</w:t>
      </w:r>
    </w:p>
    <w:p w:rsidR="00CC7D2C" w:rsidRPr="004D182B" w:rsidRDefault="00624407" w:rsidP="004D18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42880" from="1in,5.45pt" to="1in,5.45pt"/>
        </w:pict>
      </w:r>
      <w:r w:rsidR="00CC7D2C" w:rsidRPr="004D182B">
        <w:rPr>
          <w:sz w:val="28"/>
          <w:szCs w:val="28"/>
        </w:rPr>
        <w:t xml:space="preserve">87654321  12345678              </w:t>
      </w:r>
      <w:r w:rsidR="00CC7D2C" w:rsidRPr="004D182B">
        <w:rPr>
          <w:sz w:val="28"/>
          <w:szCs w:val="28"/>
          <w:lang w:val="en-US"/>
        </w:rPr>
        <w:t>Pt</w:t>
      </w:r>
      <w:r w:rsidR="00CC7D2C" w:rsidRPr="004D182B">
        <w:rPr>
          <w:sz w:val="28"/>
          <w:szCs w:val="28"/>
        </w:rPr>
        <w:t xml:space="preserve"> – периодонтит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87654321  12345678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с                    </w:t>
      </w:r>
      <w:r w:rsidRPr="004D182B">
        <w:rPr>
          <w:sz w:val="28"/>
          <w:szCs w:val="28"/>
          <w:lang w:val="en-US"/>
        </w:rPr>
        <w:t>Pt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Язык больной свободно высовывает, дрожания нет. Цвет бледно – розовый,</w:t>
      </w:r>
      <w:r w:rsidR="004A4823" w:rsidRPr="004A4823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>не увеличен, влажный; обложен налётом в центре, сосочки умеренно</w:t>
      </w:r>
      <w:r w:rsidR="004A4823" w:rsidRPr="004A4823">
        <w:rPr>
          <w:sz w:val="28"/>
          <w:szCs w:val="28"/>
        </w:rPr>
        <w:t xml:space="preserve"> </w:t>
      </w:r>
      <w:r w:rsidRPr="004D182B">
        <w:rPr>
          <w:sz w:val="28"/>
          <w:szCs w:val="28"/>
        </w:rPr>
        <w:t xml:space="preserve">выражены; трещин, прикусов, язв нет. </w:t>
      </w:r>
    </w:p>
    <w:p w:rsidR="00CC7D2C" w:rsidRPr="004A4823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Миндалины правильной формы, выступают из-за дужек, слабо гиперемированы, без налёта, гнойных пробок и язвочек.</w:t>
      </w:r>
    </w:p>
    <w:p w:rsidR="00CC7D2C" w:rsidRPr="004A4823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A4823">
      <w:pPr>
        <w:spacing w:line="360" w:lineRule="auto"/>
        <w:ind w:firstLine="709"/>
        <w:jc w:val="center"/>
        <w:rPr>
          <w:sz w:val="28"/>
          <w:szCs w:val="28"/>
        </w:rPr>
      </w:pPr>
      <w:r w:rsidRPr="004A4823">
        <w:rPr>
          <w:b/>
          <w:sz w:val="28"/>
          <w:szCs w:val="28"/>
        </w:rPr>
        <w:t>Исследование опорно-двигательного аппарата</w:t>
      </w:r>
      <w:r w:rsidRPr="004D182B">
        <w:rPr>
          <w:sz w:val="28"/>
          <w:szCs w:val="28"/>
        </w:rPr>
        <w:t>:</w:t>
      </w:r>
    </w:p>
    <w:p w:rsidR="004A4823" w:rsidRPr="009172C0" w:rsidRDefault="004A4823" w:rsidP="004D182B">
      <w:pPr>
        <w:spacing w:line="360" w:lineRule="auto"/>
        <w:ind w:firstLine="709"/>
        <w:jc w:val="both"/>
        <w:rPr>
          <w:sz w:val="28"/>
          <w:szCs w:val="28"/>
        </w:rPr>
      </w:pP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Осмотр: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Припухлости, дефигурации, деформации суставов не выявлено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Окружность: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Локтевого сустава -левого -30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              - правого-30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Лучезапястного -левого-18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          - правого-19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Коленного- левого- 55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- правого- 56 см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Голеностопного- левого- 28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                            - правого- 28 см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Окраска кожи над суставами не изменена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Развитие мышечной системы нормальное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Деформации суставов и искривления костей не обнаружено. </w:t>
      </w:r>
    </w:p>
    <w:p w:rsidR="00CC7D2C" w:rsidRPr="004D182B" w:rsidRDefault="00CC7D2C" w:rsidP="004D182B">
      <w:pPr>
        <w:spacing w:line="360" w:lineRule="auto"/>
        <w:ind w:firstLine="709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Поверхностная пальпация: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Кожная температура над поверхностью суставов не изменена. Ограничения объёма активных и пассивных движений нет. Симптомы подбородок-грудина, Томайера, Форестье, Отта, Шобера, проба «фабере» отрицательные.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Суставные шумы не выявлены.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Глубокая пальпация: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Наличие выпота или утолщение синовиальной оболочки, «суставных мышей», болезненности не выявлено.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Сила статическая и динамическая не изменена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Мышечный тонус не изменен.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Болезненности костей не выявлено.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4A4823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4A4823">
        <w:rPr>
          <w:b/>
          <w:szCs w:val="28"/>
        </w:rPr>
        <w:t>Исследование орган</w:t>
      </w:r>
      <w:r w:rsidR="004A4823">
        <w:rPr>
          <w:b/>
          <w:szCs w:val="28"/>
        </w:rPr>
        <w:t>ов дыхания</w:t>
      </w:r>
    </w:p>
    <w:p w:rsidR="004A4823" w:rsidRPr="009172C0" w:rsidRDefault="004A4823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 грудной клетки: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Форма грудной клетки бочкообразная 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Асимметрии не наблюдается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дыхании экскурсия обоих сторон грудной клетки ровномерная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Тип дыхания смешанный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Частота дыхания 18 в минуту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Ритм дыхания правильный, дыхание глубокое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Экскурсия грудной клетки составляет 4 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 грудной клетки: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Грудная клетка ригидна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Болезненности по ходу межреберных нервов, мышц и рёбер не наблюдается. 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Голосовое дрожание одинаково проводится в симметричных участках лёгких.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Ощущения трения плевры не определяется.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Сравнительная 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 всем легочным полям определяется ясный легочной звук.</w:t>
      </w:r>
    </w:p>
    <w:p w:rsidR="00CC7D2C" w:rsidRDefault="00CC7D2C" w:rsidP="004D182B">
      <w:pPr>
        <w:pStyle w:val="a5"/>
        <w:spacing w:line="360" w:lineRule="auto"/>
        <w:ind w:left="0" w:firstLine="709"/>
        <w:jc w:val="both"/>
        <w:rPr>
          <w:szCs w:val="28"/>
          <w:lang w:val="en-US"/>
        </w:rPr>
      </w:pPr>
      <w:r w:rsidRPr="004D182B">
        <w:rPr>
          <w:szCs w:val="28"/>
        </w:rPr>
        <w:t>Топографическая перкуссия:</w:t>
      </w:r>
    </w:p>
    <w:p w:rsidR="004A4823" w:rsidRPr="004A4823" w:rsidRDefault="004A4823" w:rsidP="004D182B">
      <w:pPr>
        <w:pStyle w:val="a5"/>
        <w:spacing w:line="360" w:lineRule="auto"/>
        <w:ind w:left="0" w:firstLine="709"/>
        <w:jc w:val="both"/>
        <w:rPr>
          <w:szCs w:val="28"/>
          <w:lang w:val="en-US"/>
        </w:rPr>
      </w:pPr>
    </w:p>
    <w:p w:rsidR="004A4823" w:rsidRDefault="004A4823" w:rsidP="004D182B">
      <w:pPr>
        <w:pStyle w:val="a5"/>
        <w:spacing w:line="360" w:lineRule="auto"/>
        <w:ind w:left="0" w:firstLine="709"/>
        <w:jc w:val="both"/>
        <w:rPr>
          <w:szCs w:val="28"/>
        </w:rPr>
        <w:sectPr w:rsidR="004A4823" w:rsidSect="004D182B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2641"/>
        <w:gridCol w:w="2637"/>
      </w:tblGrid>
      <w:tr w:rsidR="00CC7D2C" w:rsidRPr="004A4823" w:rsidTr="004A4823">
        <w:trPr>
          <w:trHeight w:val="367"/>
          <w:jc w:val="center"/>
        </w:trPr>
        <w:tc>
          <w:tcPr>
            <w:tcW w:w="265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Верхние границы лёгких</w:t>
            </w:r>
          </w:p>
        </w:tc>
        <w:tc>
          <w:tcPr>
            <w:tcW w:w="2641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Правое лёгкое (см)</w:t>
            </w:r>
          </w:p>
        </w:tc>
        <w:tc>
          <w:tcPr>
            <w:tcW w:w="2637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Левое лёгкое (см)</w:t>
            </w:r>
          </w:p>
        </w:tc>
      </w:tr>
      <w:tr w:rsidR="00CC7D2C" w:rsidRPr="004A4823" w:rsidTr="004A4823">
        <w:trPr>
          <w:trHeight w:val="367"/>
          <w:jc w:val="center"/>
        </w:trPr>
        <w:tc>
          <w:tcPr>
            <w:tcW w:w="265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Высота стояния верхушек</w:t>
            </w:r>
          </w:p>
        </w:tc>
        <w:tc>
          <w:tcPr>
            <w:tcW w:w="2641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  <w:tc>
          <w:tcPr>
            <w:tcW w:w="2637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</w:tr>
      <w:tr w:rsidR="00CC7D2C" w:rsidRPr="004A4823" w:rsidTr="004A4823">
        <w:trPr>
          <w:trHeight w:val="384"/>
          <w:jc w:val="center"/>
        </w:trPr>
        <w:tc>
          <w:tcPr>
            <w:tcW w:w="265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2641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  <w:tc>
          <w:tcPr>
            <w:tcW w:w="2637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</w:tr>
    </w:tbl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Нижние границы лёгких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2679"/>
        <w:gridCol w:w="2676"/>
      </w:tblGrid>
      <w:tr w:rsidR="00CC7D2C" w:rsidRPr="004A4823" w:rsidTr="004A4823"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Правое лёгкое (см)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Левое лёгкое (см)</w:t>
            </w:r>
          </w:p>
        </w:tc>
      </w:tr>
      <w:tr w:rsidR="00CC7D2C" w:rsidRPr="004A4823" w:rsidTr="004A4823"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5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-</w:t>
            </w:r>
          </w:p>
        </w:tc>
      </w:tr>
      <w:tr w:rsidR="00CC7D2C" w:rsidRPr="004A4823" w:rsidTr="004A4823">
        <w:trPr>
          <w:trHeight w:val="322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-</w:t>
            </w:r>
          </w:p>
        </w:tc>
      </w:tr>
      <w:tr w:rsidR="00CC7D2C" w:rsidRPr="004A4823" w:rsidTr="004A4823"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Переднеаксилярная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7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7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</w:tr>
      <w:tr w:rsidR="00CC7D2C" w:rsidRPr="004A4823" w:rsidTr="004A4823"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8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8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</w:tr>
      <w:tr w:rsidR="00CC7D2C" w:rsidRPr="004A4823" w:rsidTr="004A4823">
        <w:trPr>
          <w:trHeight w:val="322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Заднеаксилярная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9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9 м</w:t>
            </w:r>
            <w:r w:rsidRPr="004A4823">
              <w:rPr>
                <w:sz w:val="20"/>
                <w:szCs w:val="20"/>
                <w:lang w:val="en-US"/>
              </w:rPr>
              <w:t>/</w:t>
            </w:r>
            <w:r w:rsidRPr="004A4823">
              <w:rPr>
                <w:sz w:val="20"/>
                <w:szCs w:val="20"/>
              </w:rPr>
              <w:t>р</w:t>
            </w:r>
          </w:p>
        </w:tc>
      </w:tr>
      <w:tr w:rsidR="00CC7D2C" w:rsidRPr="004A4823" w:rsidTr="004A4823">
        <w:trPr>
          <w:trHeight w:val="336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Лопаточная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10 м/р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10 м/р</w:t>
            </w:r>
          </w:p>
        </w:tc>
      </w:tr>
      <w:tr w:rsidR="00CC7D2C" w:rsidRPr="004A4823" w:rsidTr="004A4823">
        <w:trPr>
          <w:trHeight w:val="674"/>
          <w:jc w:val="center"/>
        </w:trPr>
        <w:tc>
          <w:tcPr>
            <w:tcW w:w="272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2679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Остистый отросток</w:t>
            </w:r>
          </w:p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позвонка</w:t>
            </w:r>
          </w:p>
        </w:tc>
        <w:tc>
          <w:tcPr>
            <w:tcW w:w="2676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  <w:lang w:val="en-US"/>
              </w:rPr>
              <w:t>XI</w:t>
            </w:r>
            <w:r w:rsidRPr="004A4823">
              <w:rPr>
                <w:sz w:val="20"/>
                <w:szCs w:val="20"/>
              </w:rPr>
              <w:t xml:space="preserve"> грудного</w:t>
            </w:r>
          </w:p>
        </w:tc>
      </w:tr>
    </w:tbl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Активная подвижность нижнего легочного края: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668"/>
        <w:gridCol w:w="2665"/>
      </w:tblGrid>
      <w:tr w:rsidR="00CC7D2C" w:rsidRPr="004A4823" w:rsidTr="004A4823"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Опознавательные линии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Правое лёгкое (см)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Левое лёгкое (см)</w:t>
            </w:r>
          </w:p>
        </w:tc>
      </w:tr>
      <w:tr w:rsidR="00CC7D2C" w:rsidRPr="004A4823" w:rsidTr="004A4823"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-</w:t>
            </w:r>
          </w:p>
        </w:tc>
      </w:tr>
      <w:tr w:rsidR="00CC7D2C" w:rsidRPr="004A4823" w:rsidTr="004A4823"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6</w:t>
            </w:r>
          </w:p>
        </w:tc>
      </w:tr>
      <w:tr w:rsidR="00CC7D2C" w:rsidRPr="004A4823" w:rsidTr="004A4823">
        <w:trPr>
          <w:trHeight w:val="381"/>
          <w:jc w:val="center"/>
        </w:trPr>
        <w:tc>
          <w:tcPr>
            <w:tcW w:w="271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Лопаточная</w:t>
            </w:r>
          </w:p>
        </w:tc>
        <w:tc>
          <w:tcPr>
            <w:tcW w:w="2668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CC7D2C" w:rsidRPr="004A4823" w:rsidRDefault="00CC7D2C" w:rsidP="004A4823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4A4823">
              <w:rPr>
                <w:sz w:val="20"/>
                <w:szCs w:val="20"/>
              </w:rPr>
              <w:t>4</w:t>
            </w:r>
          </w:p>
        </w:tc>
      </w:tr>
    </w:tbl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Аускультация лёгких: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Дыхание жесткое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Побочные дыхательные шумы не выслушиваются</w:t>
      </w:r>
    </w:p>
    <w:p w:rsidR="00CC7D2C" w:rsidRPr="004D182B" w:rsidRDefault="00CC7D2C" w:rsidP="004D182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Бронхофония во всех 9  парных симметричных точках проводится одинаково.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4A4823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4A4823">
        <w:rPr>
          <w:b/>
          <w:szCs w:val="28"/>
        </w:rPr>
        <w:t>Иссл</w:t>
      </w:r>
      <w:r w:rsidR="004A4823">
        <w:rPr>
          <w:b/>
          <w:szCs w:val="28"/>
        </w:rPr>
        <w:t>едование органов кровообращения</w:t>
      </w:r>
    </w:p>
    <w:p w:rsidR="004A4823" w:rsidRPr="009172C0" w:rsidRDefault="004A4823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 области сердца и сосудов: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осмотре области сердца дефигураций не выявлено.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Верхушечный толчок визуально не определяется.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Сердечный толчок не виден.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Систолического втяжения в области верхушечного толчка, пульсаций во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 межреберье, </w:t>
      </w:r>
      <w:r w:rsidRPr="004D182B">
        <w:rPr>
          <w:szCs w:val="28"/>
          <w:lang w:val="en-US"/>
        </w:rPr>
        <w:t>IV</w:t>
      </w:r>
      <w:r w:rsidRPr="004D182B">
        <w:rPr>
          <w:szCs w:val="28"/>
        </w:rPr>
        <w:t xml:space="preserve"> межреберье слева у грудины не наблюдается. </w:t>
      </w:r>
    </w:p>
    <w:p w:rsidR="00CC7D2C" w:rsidRPr="009172C0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Пульсации во внесердечной области не определяются.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Пульс Квинке отсутствует.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 области сердца и сосудов: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Верхушечный толчок пальпируется в </w:t>
      </w:r>
      <w:r w:rsidRPr="004D182B">
        <w:rPr>
          <w:szCs w:val="28"/>
          <w:lang w:val="en-US"/>
        </w:rPr>
        <w:t>V</w:t>
      </w:r>
      <w:r w:rsidRPr="004D182B">
        <w:rPr>
          <w:szCs w:val="28"/>
        </w:rPr>
        <w:t xml:space="preserve"> межреберье на 1 см кнаружи от левой среднеключичной линии, площадью 3 смІ (разлитой), сильный, высокчй.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Систолическое и диастолическое дрожание (симптом «кошачьего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 xml:space="preserve">мурлыканья») – не пальпируется.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Пульс на лучевых артериях синхронный, частота пульса 90 ударов в минуту, пульс ритмичный (равномерный, регулярный), твёрдый, полный, большой, скорый, дефицита пульса нет.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Границы относительной и абсолютной тупости сердца: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2975"/>
        <w:gridCol w:w="2976"/>
      </w:tblGrid>
      <w:tr w:rsidR="00CC7D2C" w:rsidRPr="005C2507" w:rsidTr="005C2507">
        <w:trPr>
          <w:trHeight w:val="347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 xml:space="preserve">Границы 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Абсолютная</w:t>
            </w:r>
          </w:p>
        </w:tc>
      </w:tr>
      <w:tr w:rsidR="00CC7D2C" w:rsidRPr="005C2507" w:rsidTr="005C2507">
        <w:trPr>
          <w:trHeight w:val="347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Правая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4 м/р по правому краю грудины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4 м/р по левому краю грудины</w:t>
            </w:r>
          </w:p>
        </w:tc>
      </w:tr>
      <w:tr w:rsidR="00CC7D2C" w:rsidRPr="005C2507" w:rsidTr="005C2507">
        <w:trPr>
          <w:trHeight w:val="680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Левая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В 5 м/р на 1 см кнаружи от левой среднеключичной линии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В 5 м/р на 1 см кнаружи от левой среднеключичной линии</w:t>
            </w:r>
          </w:p>
        </w:tc>
      </w:tr>
      <w:tr w:rsidR="00CC7D2C" w:rsidRPr="005C2507" w:rsidTr="005C2507">
        <w:trPr>
          <w:trHeight w:val="710"/>
          <w:jc w:val="center"/>
        </w:trPr>
        <w:tc>
          <w:tcPr>
            <w:tcW w:w="2974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Верхняя</w:t>
            </w:r>
          </w:p>
        </w:tc>
        <w:tc>
          <w:tcPr>
            <w:tcW w:w="2975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3 м/р на 1 см кнаружи от левого края грудины</w:t>
            </w:r>
          </w:p>
        </w:tc>
        <w:tc>
          <w:tcPr>
            <w:tcW w:w="2976" w:type="dxa"/>
          </w:tcPr>
          <w:p w:rsidR="00CC7D2C" w:rsidRPr="005C2507" w:rsidRDefault="00CC7D2C" w:rsidP="005C2507">
            <w:pPr>
              <w:pStyle w:val="a5"/>
              <w:spacing w:line="360" w:lineRule="auto"/>
              <w:ind w:left="0"/>
              <w:rPr>
                <w:sz w:val="20"/>
                <w:szCs w:val="20"/>
              </w:rPr>
            </w:pPr>
            <w:r w:rsidRPr="005C2507">
              <w:rPr>
                <w:sz w:val="20"/>
                <w:szCs w:val="20"/>
              </w:rPr>
              <w:t>4 м/р на 1 см кнаружи от левого края грудины</w:t>
            </w:r>
          </w:p>
        </w:tc>
      </w:tr>
    </w:tbl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Поперечник сердца по Курлову – 11 см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Длинник по Курлову – 13 см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Ширина сосудистого пучка во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 м/р 5 см. Перкутируется аортальная конфигурация сердечного притупления, талия сердца подчёркнута, треугольник Боткина выражен.</w:t>
      </w:r>
    </w:p>
    <w:p w:rsidR="00CC7D2C" w:rsidRPr="004D182B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5C2507">
        <w:rPr>
          <w:szCs w:val="28"/>
        </w:rPr>
        <w:br w:type="page"/>
      </w:r>
      <w:r w:rsidR="00CC7D2C" w:rsidRPr="004D182B">
        <w:rPr>
          <w:szCs w:val="28"/>
        </w:rPr>
        <w:t xml:space="preserve">Аускультация сердца и сосудов: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При аускультации сердца выслушиваются </w:t>
      </w:r>
      <w:r w:rsidRPr="004D182B">
        <w:rPr>
          <w:szCs w:val="28"/>
          <w:lang w:val="en-US"/>
        </w:rPr>
        <w:t>I</w:t>
      </w:r>
      <w:r w:rsidRPr="004D182B">
        <w:rPr>
          <w:szCs w:val="28"/>
        </w:rPr>
        <w:t xml:space="preserve"> и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тоны, </w:t>
      </w:r>
      <w:r w:rsidRPr="004D182B">
        <w:rPr>
          <w:szCs w:val="28"/>
          <w:lang w:val="en-US"/>
        </w:rPr>
        <w:t>I</w:t>
      </w:r>
      <w:r w:rsidRPr="004D182B">
        <w:rPr>
          <w:szCs w:val="28"/>
        </w:rPr>
        <w:t xml:space="preserve"> тон на верхушке ослаблен, тембр тона притуплен, сила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тона на основании сердца сохранена, акцент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тона на аорте. Частота тонов 90 ударов в минуту – тахикардия,  ритм тонов правильный.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Раздвоения, расщепления основных и дополнительных тонов не выслушиваются.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Внутри- и внесердечные шумы и сосудистые шумы не выслушиваются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АД на руках 120\90 мм. рт. cт.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5C2507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5C2507">
        <w:rPr>
          <w:b/>
          <w:szCs w:val="28"/>
        </w:rPr>
        <w:t>Иссле</w:t>
      </w:r>
      <w:r w:rsidR="005C2507">
        <w:rPr>
          <w:b/>
          <w:szCs w:val="28"/>
        </w:rPr>
        <w:t>дование органов брюшной полости</w:t>
      </w:r>
    </w:p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 живота: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Живот округлой формы, симметричный, отмечается участие передней брюшной стенки в акте дыхания, видимых перистальтических и антиперистальтических движений через брюшную стенку не наблюдается, подкожные венозные анастамозы (голова «Медузы») отсутствуют. Окружность живота на уровне пупка составляет 98см.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 живота.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поверхностной ориентировочной пальпации живот безболезненности и мышечного напряжения не выявлено. Грыжевые отверстия по белой линии живота и в области пупочного кольца не пальпируются.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Щёткина-Блюмберга отрицательный.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Опухолевые образования передней брюшной стенки не пальпируются.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Глубокая, методическая, скользящая, топографическая пальпация живота по Образцову-Стражеско: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В левой подвздошной области пальпируется сигмовидная кишка ввиде цилиндра, диаметром 3 см, мягкой, эластичной консистенции, с гладкой поверхностью, умеренно подвижная, безболезненная, не урчащая.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Слепая кишка пальпируется в правой подвздошной области ввиде цилиндра, диаметром 2.5 см, мягкой, эластичной консистенции, с гладкой поверхностью, умеренно подвижная, безболезненная, слегка урчащая.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Восходящая, нисходящая ободочные кишки и червеобразный отросток не пальпируются.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Нижняя граница желудка определяется методом аускульто-перкуссии и аускульто-аффрикции на 4 см выше пупка. Желудок пальпируется в собственно эпигастральной области, поверхность гладкая,мягкой, эластичной консистенции, безболезненный. Большая кривизна желудка пальпируется ввиде ровного,эластического валика на 4 см выше пупка. Поперечная ободочная кишка не пальпируются. 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Поджелудочная железа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Пальпируется передне-нижний край печени на 1 см ниже правой реберной дуги, мягкой, эластичной консистенции, заострен, ровный, безболезненный.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Желчный пузырь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Курвуазье, Френикус, Мерфи отрицательные.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Селезенка в горизонтальном и диагональном положении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 живота: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живота во всех отделах определяется тимпанический перкуторный звук.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Менделя отрицательный.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Наличия свободной жидкости в брюшной полости методом флюктуации и перкуссии не выявленно.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Размеры печени по Курлову 9*8*7 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Симптомы Ортнера, Захарьина, Василенко отрицательны.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Размеры селезёнки по Курлову: длинник 6 см, поперечник 5 см.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Аускультация живота: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аускультации живота во всех отделах определяются перистальтические шумы, умеренной интенсивности. Шум трения брюшины и сосудистые шумы не выслушиваются.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5C2507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 w:rsidRPr="005C2507">
        <w:rPr>
          <w:b/>
          <w:szCs w:val="28"/>
        </w:rPr>
        <w:t>Исс</w:t>
      </w:r>
      <w:r w:rsidR="005C2507">
        <w:rPr>
          <w:b/>
          <w:szCs w:val="28"/>
        </w:rPr>
        <w:t>ледование органов мочевыделения</w:t>
      </w:r>
    </w:p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Осмотр: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осмотре поясничной области покраснения, припухлости, отёчности кожи не выявлено.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Выпячиваний над лобком нет.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Пальпация: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Почки в вертикальном положении и в положении лежа на спине не пальпируются.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Мочевой пузырь не пальпируется.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Перкуссия: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Симптом поколачивания поясничной области (модифицированный симптом Пастернацкого) отрицательный.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мочевого пузыря притупления перкуторного звука в надлобковой области не выявленно.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5C2507" w:rsidRDefault="00CC7D2C" w:rsidP="005C2507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b/>
          <w:bCs/>
          <w:szCs w:val="28"/>
        </w:rPr>
        <w:t>Предварительный диагноз и его обоснование</w:t>
      </w:r>
    </w:p>
    <w:p w:rsidR="005C2507" w:rsidRPr="005C2507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больного: на головные боли, локализующиеся в височной, затылочной областях, давящего характера, возникающие в течение дня; головокружение, сопровождающееся шумом в ушах, голове, мельканием «мушек» перед глазами, купирующиеся при приеме эналаприла; одышку смешанного характера, появляющуюся при физической нагрузке, купирующуюся в покое,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можно предположить, что в патологический процесс вовлечена сердечно-сосудистая система.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и данных объективного исследования можно выделить следующие синдромы:</w:t>
      </w:r>
    </w:p>
    <w:p w:rsidR="00CC7D2C" w:rsidRPr="004D182B" w:rsidRDefault="00CC7D2C" w:rsidP="004D182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Синдром артериальной гипертензии.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на головные боли, давящего характера, локализующиеся преимущественно в височной и затылочной областях, периодически возникающие в течение дня. Головокружение, сопровождающиеся шумом в ушах, голове, мельканием «мушек» перед глазами, вследствие повышения АД до 180/100, купирующиеся при приеме эналаприла.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данных объективного исследования: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пальпации- смещение верхушечного толчка влево; пульс твердый, полный.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– смещение границ относительной и абсолютной тупости сердца влево, увеличение длинника и поперечника сердца, аортальная конфигурация сердца.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Аускультативно – акцент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тона над аортой, в анамнезе АД = 180/100 мм. рт.ст.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2.Синдром сердечно – сосудистой недостаточности.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жалоб на одышку смешанного характера, появляющуюся при физической нагрузке, при быстрой ходьбе, подъёме на 2-й этаж, продолжающуюся 3-4 минуты, проходящую в покое; сухой кашель, усиливающийся к вечеру.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данных объективного исследования: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общем осмотре у больного наблюдается акроцианоз.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При перкуссии – смещение границ относительной и абсолютной тупости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сердца влево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Аускультативно – ослабление </w:t>
      </w:r>
      <w:r w:rsidRPr="004D182B">
        <w:rPr>
          <w:szCs w:val="28"/>
          <w:lang w:val="en-US"/>
        </w:rPr>
        <w:t>I</w:t>
      </w:r>
      <w:r w:rsidRPr="004D182B">
        <w:rPr>
          <w:szCs w:val="28"/>
        </w:rPr>
        <w:t xml:space="preserve"> тона на верхушке.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Таким </w:t>
      </w:r>
      <w:r w:rsidR="00524465" w:rsidRPr="004D182B">
        <w:rPr>
          <w:szCs w:val="28"/>
        </w:rPr>
        <w:t>образом,</w:t>
      </w:r>
      <w:r w:rsidRPr="004D182B">
        <w:rPr>
          <w:szCs w:val="28"/>
        </w:rPr>
        <w:t xml:space="preserve"> на основании выделенных клинических синдромов: синдром артериальной гипертензии, синдром сердечно</w:t>
      </w:r>
      <w:r w:rsidR="005C2507" w:rsidRPr="005C2507">
        <w:rPr>
          <w:szCs w:val="28"/>
        </w:rPr>
        <w:t>-</w:t>
      </w:r>
      <w:r w:rsidRPr="004D182B">
        <w:rPr>
          <w:szCs w:val="28"/>
        </w:rPr>
        <w:t>сосудистой недостаточности, синдром поражения миокарда; данных анамнеза жизни, можно выделить факторы риска: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мужской пол, отягощение наследственности артериальной гипертензией; данных анамнеза заболевания, можно сделать вывод, что процесс хронический, прогрессирующий, т.к. первые проявления болезни возникли 3 года назад</w:t>
      </w:r>
      <w:r w:rsidR="00524465">
        <w:rPr>
          <w:szCs w:val="28"/>
        </w:rPr>
        <w:t>,</w:t>
      </w:r>
      <w:r w:rsidRPr="004D182B">
        <w:rPr>
          <w:szCs w:val="28"/>
        </w:rPr>
        <w:t xml:space="preserve"> появились головные боли, головокружение, повышение АД, в течение последующих лет боли усиливались, становились продолжительнее.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Можно поставить предварительный диагноз: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1.Гипертоническая болезнь (т.к. у больного жалобы на головные боли, давящего характера, локализующиеся преимущественно в височной и затылочной областях, периодически возникающие в течении дня; головокружения, сопровождающиеся шумом в ушах, голове, мельканием «мушек» перед глазами).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 - Артериальная гипертензия, сочетающаяся с наличием клинических состояний (ХСН)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степень (АД = 180\100), очень высокой группы риска,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т.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к. имеются ассоциированные заболевания - ХСН.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2.ХСН, т.к. выделен синдром сердечно-сосудистой недостаточности, проявление которого наблюдается в течении длительного времени;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А , т.к. присутствуют нарушения гемодинамики по малому кругу кровообращения (одышка, кашель).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ФК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, т.к. у больного появляется одышка при ходьбе на дистанцию - 350 метров.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Таким </w:t>
      </w:r>
      <w:r w:rsidR="00524465" w:rsidRPr="004D182B">
        <w:rPr>
          <w:szCs w:val="28"/>
        </w:rPr>
        <w:t>образом,</w:t>
      </w:r>
      <w:r w:rsidRPr="004D182B">
        <w:rPr>
          <w:szCs w:val="28"/>
        </w:rPr>
        <w:t xml:space="preserve"> предварительный диагноз: ГБ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стадия,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степень, ХСН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А, ФК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. Группа очень высокого риска.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5C2507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b/>
          <w:bCs/>
          <w:szCs w:val="28"/>
        </w:rPr>
        <w:t>План дополнительных методов исследования:</w:t>
      </w:r>
    </w:p>
    <w:p w:rsidR="005C2507" w:rsidRPr="009172C0" w:rsidRDefault="005C2507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Лабораторные методы:</w:t>
      </w:r>
    </w:p>
    <w:p w:rsidR="00CC7D2C" w:rsidRPr="004D182B" w:rsidRDefault="00CC7D2C" w:rsidP="004D182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Общий анализ крови (определение эритроцитоза, повышения гемоглобина) </w:t>
      </w:r>
    </w:p>
    <w:p w:rsidR="00CC7D2C" w:rsidRPr="004D182B" w:rsidRDefault="00CC7D2C" w:rsidP="004D182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Общий анализ мочи (выявление протеинурии, повышения удельного веса,эритроцитурии для исключения симтома АГ).</w:t>
      </w:r>
    </w:p>
    <w:p w:rsidR="00CC7D2C" w:rsidRPr="004D182B" w:rsidRDefault="00CC7D2C" w:rsidP="004D182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Биохимический анализ крови (определение ионов </w:t>
      </w:r>
      <w:r w:rsidRPr="004D182B">
        <w:rPr>
          <w:szCs w:val="28"/>
          <w:lang w:val="en-US"/>
        </w:rPr>
        <w:t>Na</w:t>
      </w:r>
      <w:r w:rsidRPr="004D182B">
        <w:rPr>
          <w:szCs w:val="28"/>
        </w:rPr>
        <w:t>, глюкозы, холестерина – выявление почечной недостаточности, что может указывать на вторичную АГ).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Инструментальные методы:</w:t>
      </w:r>
    </w:p>
    <w:p w:rsidR="00CC7D2C" w:rsidRPr="004D182B" w:rsidRDefault="00CC7D2C" w:rsidP="004D182B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ЭКГ (выявление гипертрофии левого желудочка).</w:t>
      </w:r>
    </w:p>
    <w:p w:rsidR="00CC7D2C" w:rsidRPr="004D182B" w:rsidRDefault="00CC7D2C" w:rsidP="004D182B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ЭхоКГ (выявление гипертрофии левого желудочка, оценка сократимости миокарда).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3. Шестиминутный тест для установления функционального класса ХСН.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4.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Консультация окулиста (исследование глазного дна для выявления</w:t>
      </w:r>
      <w:r w:rsidR="005C2507" w:rsidRPr="005C2507">
        <w:rPr>
          <w:szCs w:val="28"/>
        </w:rPr>
        <w:t xml:space="preserve"> </w:t>
      </w:r>
      <w:r w:rsidRPr="004D182B">
        <w:rPr>
          <w:szCs w:val="28"/>
        </w:rPr>
        <w:t>гипертензивной ангиоретинопатии).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5.</w:t>
      </w:r>
      <w:r w:rsidR="00524465" w:rsidRPr="00524465">
        <w:rPr>
          <w:szCs w:val="28"/>
        </w:rPr>
        <w:t xml:space="preserve"> </w:t>
      </w:r>
      <w:r w:rsidRPr="004D182B">
        <w:rPr>
          <w:szCs w:val="28"/>
        </w:rPr>
        <w:t>Консультация эндокринолога (инструментальное и лабораторное исследование щитовидной железы для исключения артериальной гипертензии).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C725B1">
      <w:pPr>
        <w:pStyle w:val="a5"/>
        <w:spacing w:line="360" w:lineRule="auto"/>
        <w:ind w:left="0" w:firstLine="709"/>
        <w:jc w:val="center"/>
        <w:rPr>
          <w:szCs w:val="28"/>
        </w:rPr>
      </w:pPr>
      <w:r w:rsidRPr="004D182B">
        <w:rPr>
          <w:b/>
          <w:bCs/>
          <w:szCs w:val="28"/>
        </w:rPr>
        <w:t>Результаты дополнительных методов исследования</w:t>
      </w:r>
    </w:p>
    <w:p w:rsidR="00C725B1" w:rsidRPr="009172C0" w:rsidRDefault="00C725B1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Лабораторные методы: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1.Общий анализ крови: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Эритроциты 4.7*10*12\л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Лейкоциты 6.9*10*9\л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  <w:lang w:val="en-US"/>
        </w:rPr>
        <w:t>Hb</w:t>
      </w:r>
      <w:r w:rsidRPr="004D182B">
        <w:rPr>
          <w:szCs w:val="28"/>
        </w:rPr>
        <w:t xml:space="preserve"> – 161 г\л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СОЭ – 7 мм\ч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Б  Э  Ю  П  С  Л  М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0  1   0    2   55 38 4    %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2.Общий анализ мочи: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Цвет – светло – желтый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Уд. Вес – 1020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Эритроцитов – нет             Лейкоциты – 2-4 в п\зр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Белок – отр.                        Эпит. клетки – 1-3 в п\зр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Сахар – отр.                         Слизь +++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3.Биохимический анализ крови: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Креатинин - 93 (</w:t>
      </w:r>
      <w:r w:rsidRPr="004D182B">
        <w:rPr>
          <w:szCs w:val="28"/>
          <w:lang w:val="en-US"/>
        </w:rPr>
        <w:t>N</w:t>
      </w:r>
      <w:r w:rsidRPr="004D182B">
        <w:rPr>
          <w:szCs w:val="28"/>
        </w:rPr>
        <w:t xml:space="preserve"> 53-97) мкмоль\л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Фибриноген – 3150 (</w:t>
      </w:r>
      <w:r w:rsidRPr="004D182B">
        <w:rPr>
          <w:szCs w:val="28"/>
          <w:lang w:val="en-US"/>
        </w:rPr>
        <w:t>N</w:t>
      </w:r>
      <w:r w:rsidRPr="004D182B">
        <w:rPr>
          <w:szCs w:val="28"/>
        </w:rPr>
        <w:t xml:space="preserve"> 2000 - 4000) мг\л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4.Исследование крови на сахар: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5.04 (</w:t>
      </w:r>
      <w:r w:rsidRPr="004D182B">
        <w:rPr>
          <w:szCs w:val="28"/>
          <w:lang w:val="en-US"/>
        </w:rPr>
        <w:t>N</w:t>
      </w:r>
      <w:r w:rsidRPr="004D182B">
        <w:rPr>
          <w:szCs w:val="28"/>
        </w:rPr>
        <w:t xml:space="preserve"> 4.2 – 6.1) ммоль\л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Инструментальные методы:</w:t>
      </w:r>
    </w:p>
    <w:p w:rsidR="00CC7D2C" w:rsidRPr="004D182B" w:rsidRDefault="00CC7D2C" w:rsidP="004D182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ЭКГ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Заключение: Синусовая аритмия, ЧСС = 60 - 95 уд\мин., </w:t>
      </w:r>
      <w:r w:rsidRPr="004D182B">
        <w:rPr>
          <w:szCs w:val="28"/>
          <w:lang w:val="en-US"/>
        </w:rPr>
        <w:t>S</w:t>
      </w:r>
      <w:r w:rsidRPr="004D182B">
        <w:rPr>
          <w:szCs w:val="28"/>
        </w:rPr>
        <w:t xml:space="preserve"> - тип ЭКГ. Не полная блокада ПНПГ.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2.Окулист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Заключение: миопия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ст., гипертонический ангиосклероз сетчатки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обеих глаз.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3.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Шестиминутный тест –</w:t>
      </w:r>
      <w:r w:rsidR="002C36DE" w:rsidRPr="002C36DE">
        <w:rPr>
          <w:szCs w:val="28"/>
        </w:rPr>
        <w:t xml:space="preserve"> </w:t>
      </w:r>
      <w:r w:rsidRPr="004D182B">
        <w:rPr>
          <w:szCs w:val="28"/>
        </w:rPr>
        <w:t>дистанция ходьбы 350 метров.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9172C0" w:rsidRDefault="00CC7D2C" w:rsidP="00C725B1">
      <w:pPr>
        <w:pStyle w:val="a5"/>
        <w:spacing w:line="360" w:lineRule="auto"/>
        <w:ind w:left="0" w:firstLine="709"/>
        <w:jc w:val="center"/>
        <w:rPr>
          <w:b/>
          <w:bCs/>
          <w:szCs w:val="28"/>
        </w:rPr>
      </w:pPr>
      <w:r w:rsidRPr="004D182B">
        <w:rPr>
          <w:b/>
          <w:bCs/>
          <w:szCs w:val="28"/>
        </w:rPr>
        <w:t>Клинич</w:t>
      </w:r>
      <w:r w:rsidR="00C725B1">
        <w:rPr>
          <w:b/>
          <w:bCs/>
          <w:szCs w:val="28"/>
        </w:rPr>
        <w:t>еский диагноз и его обоснование</w:t>
      </w:r>
    </w:p>
    <w:p w:rsidR="00C725B1" w:rsidRPr="009172C0" w:rsidRDefault="00C725B1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данных дополнительных методов исследования выявлено:</w:t>
      </w:r>
    </w:p>
    <w:p w:rsidR="00CC7D2C" w:rsidRPr="004D182B" w:rsidRDefault="00CC7D2C" w:rsidP="004D182B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Шестиминутный тест – за 6 минут прошел 350 метров, что подтверждает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ФК ХСН.</w:t>
      </w:r>
    </w:p>
    <w:p w:rsidR="00CC7D2C" w:rsidRPr="004D182B" w:rsidRDefault="00CC7D2C" w:rsidP="004D182B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Заключение окулиста – гипертонический склероз и сужение артериол (3 ст. ангиоретинопатии), что указывает на поражение органов – мишеней (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ст. ГБ)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>На основании дополнительных методов исследования, можно поставить следующий клинический диагноз: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Основное заболевание: ГБ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стадия, </w:t>
      </w:r>
      <w:r w:rsidRPr="004D182B">
        <w:rPr>
          <w:szCs w:val="28"/>
          <w:lang w:val="en-US"/>
        </w:rPr>
        <w:t>III</w:t>
      </w:r>
      <w:r w:rsidRPr="004D182B">
        <w:rPr>
          <w:szCs w:val="28"/>
        </w:rPr>
        <w:t xml:space="preserve"> степень, группа очень высокого риска.</w:t>
      </w:r>
    </w:p>
    <w:p w:rsidR="00CC7D2C" w:rsidRPr="004D182B" w:rsidRDefault="00CC7D2C" w:rsidP="004D182B">
      <w:pPr>
        <w:pStyle w:val="a5"/>
        <w:spacing w:line="360" w:lineRule="auto"/>
        <w:ind w:left="0" w:firstLine="709"/>
        <w:jc w:val="both"/>
        <w:rPr>
          <w:szCs w:val="28"/>
        </w:rPr>
      </w:pPr>
      <w:r w:rsidRPr="004D182B">
        <w:rPr>
          <w:szCs w:val="28"/>
        </w:rPr>
        <w:t xml:space="preserve">Осложнение заболевания: ХСН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 xml:space="preserve"> А ,ФК </w:t>
      </w:r>
      <w:r w:rsidRPr="004D182B">
        <w:rPr>
          <w:szCs w:val="28"/>
          <w:lang w:val="en-US"/>
        </w:rPr>
        <w:t>II</w:t>
      </w:r>
      <w:r w:rsidRPr="004D182B">
        <w:rPr>
          <w:szCs w:val="28"/>
        </w:rPr>
        <w:t>.</w:t>
      </w:r>
    </w:p>
    <w:p w:rsidR="00CC7D2C" w:rsidRPr="00376BB1" w:rsidRDefault="00C725B1" w:rsidP="00C725B1">
      <w:pPr>
        <w:pStyle w:val="a5"/>
        <w:spacing w:line="360" w:lineRule="auto"/>
        <w:ind w:left="0" w:firstLine="709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CC7D2C" w:rsidRPr="004D182B">
        <w:rPr>
          <w:b/>
          <w:bCs/>
          <w:szCs w:val="28"/>
        </w:rPr>
        <w:t>Список литературы:</w:t>
      </w:r>
    </w:p>
    <w:p w:rsidR="00C725B1" w:rsidRPr="00376BB1" w:rsidRDefault="00C725B1" w:rsidP="004D182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CC7D2C" w:rsidRPr="004D182B" w:rsidRDefault="00CC7D2C" w:rsidP="00C725B1">
      <w:pPr>
        <w:pStyle w:val="a5"/>
        <w:spacing w:line="360" w:lineRule="auto"/>
        <w:ind w:left="0"/>
        <w:jc w:val="both"/>
        <w:rPr>
          <w:szCs w:val="28"/>
        </w:rPr>
      </w:pPr>
      <w:r w:rsidRPr="004D182B">
        <w:rPr>
          <w:szCs w:val="28"/>
        </w:rPr>
        <w:t>1.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Кузнецова А.В. «Схема истории болезни», Барнаул, 2006г.</w:t>
      </w:r>
    </w:p>
    <w:p w:rsidR="00CC7D2C" w:rsidRPr="004D182B" w:rsidRDefault="00CC7D2C" w:rsidP="00C725B1">
      <w:pPr>
        <w:pStyle w:val="a5"/>
        <w:spacing w:line="360" w:lineRule="auto"/>
        <w:ind w:left="0"/>
        <w:jc w:val="both"/>
        <w:rPr>
          <w:szCs w:val="28"/>
        </w:rPr>
      </w:pPr>
      <w:r w:rsidRPr="004D182B">
        <w:rPr>
          <w:szCs w:val="28"/>
        </w:rPr>
        <w:t>2.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Ефремушкин Г.Г. «Синдромы в кардиологии», Барнаул,2006г.</w:t>
      </w:r>
    </w:p>
    <w:p w:rsidR="00CC7D2C" w:rsidRPr="004D182B" w:rsidRDefault="00CC7D2C" w:rsidP="00C725B1">
      <w:pPr>
        <w:pStyle w:val="a5"/>
        <w:spacing w:line="360" w:lineRule="auto"/>
        <w:ind w:left="0"/>
        <w:jc w:val="both"/>
        <w:rPr>
          <w:szCs w:val="28"/>
        </w:rPr>
      </w:pPr>
      <w:r w:rsidRPr="004D182B">
        <w:rPr>
          <w:szCs w:val="28"/>
        </w:rPr>
        <w:t>3.</w:t>
      </w:r>
      <w:r w:rsidR="00C725B1" w:rsidRPr="00C725B1">
        <w:rPr>
          <w:szCs w:val="28"/>
        </w:rPr>
        <w:t xml:space="preserve"> </w:t>
      </w:r>
      <w:r w:rsidRPr="004D182B">
        <w:rPr>
          <w:szCs w:val="28"/>
        </w:rPr>
        <w:t>Гребнев А.Л. «Пропедевтика внутренних болезней», Москва, 2002г.</w:t>
      </w:r>
    </w:p>
    <w:p w:rsidR="00CC7D2C" w:rsidRPr="004D182B" w:rsidRDefault="00CC7D2C" w:rsidP="009172C0">
      <w:pPr>
        <w:pStyle w:val="a5"/>
        <w:spacing w:line="360" w:lineRule="auto"/>
        <w:rPr>
          <w:szCs w:val="28"/>
        </w:rPr>
      </w:pPr>
      <w:bookmarkStart w:id="0" w:name="_GoBack"/>
      <w:bookmarkEnd w:id="0"/>
    </w:p>
    <w:sectPr w:rsidR="00CC7D2C" w:rsidRPr="004D182B" w:rsidSect="004D182B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A4" w:rsidRDefault="00C163A4">
      <w:r>
        <w:separator/>
      </w:r>
    </w:p>
  </w:endnote>
  <w:endnote w:type="continuationSeparator" w:id="0">
    <w:p w:rsidR="00C163A4" w:rsidRDefault="00C1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2C" w:rsidRDefault="00CC7D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7D2C" w:rsidRDefault="00CC7D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2C" w:rsidRDefault="00CC7D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336D">
      <w:rPr>
        <w:rStyle w:val="a9"/>
        <w:noProof/>
      </w:rPr>
      <w:t>1</w:t>
    </w:r>
    <w:r>
      <w:rPr>
        <w:rStyle w:val="a9"/>
      </w:rPr>
      <w:fldChar w:fldCharType="end"/>
    </w:r>
  </w:p>
  <w:p w:rsidR="00CC7D2C" w:rsidRDefault="00CC7D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A4" w:rsidRDefault="00C163A4">
      <w:r>
        <w:separator/>
      </w:r>
    </w:p>
  </w:footnote>
  <w:footnote w:type="continuationSeparator" w:id="0">
    <w:p w:rsidR="00C163A4" w:rsidRDefault="00C1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6F89"/>
    <w:multiLevelType w:val="hybridMultilevel"/>
    <w:tmpl w:val="18AE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396341"/>
    <w:multiLevelType w:val="hybridMultilevel"/>
    <w:tmpl w:val="8D3EE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1302D"/>
    <w:multiLevelType w:val="hybridMultilevel"/>
    <w:tmpl w:val="E080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044DF"/>
    <w:multiLevelType w:val="hybridMultilevel"/>
    <w:tmpl w:val="CA84DE0A"/>
    <w:lvl w:ilvl="0" w:tplc="B12EB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51A88"/>
    <w:multiLevelType w:val="hybridMultilevel"/>
    <w:tmpl w:val="8092F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72DF3"/>
    <w:multiLevelType w:val="hybridMultilevel"/>
    <w:tmpl w:val="5B92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2C052C"/>
    <w:multiLevelType w:val="hybridMultilevel"/>
    <w:tmpl w:val="FC784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482D5B"/>
    <w:multiLevelType w:val="hybridMultilevel"/>
    <w:tmpl w:val="F6BA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2E4"/>
    <w:rsid w:val="002C36DE"/>
    <w:rsid w:val="00376BB1"/>
    <w:rsid w:val="004A4823"/>
    <w:rsid w:val="004D182B"/>
    <w:rsid w:val="00524465"/>
    <w:rsid w:val="005C2507"/>
    <w:rsid w:val="00624407"/>
    <w:rsid w:val="006E336D"/>
    <w:rsid w:val="009172C0"/>
    <w:rsid w:val="00A9131A"/>
    <w:rsid w:val="00C163A4"/>
    <w:rsid w:val="00C725B1"/>
    <w:rsid w:val="00CC7D2C"/>
    <w:rsid w:val="00E162E4"/>
    <w:rsid w:val="00E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4C0456E0-A264-4B33-A7F2-E0E101A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="360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Официальные данные</vt:lpstr>
    </vt:vector>
  </TitlesOfParts>
  <Company>инсол</Company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Официальные данные</dc:title>
  <dc:subject/>
  <dc:creator>алексей</dc:creator>
  <cp:keywords/>
  <dc:description/>
  <cp:lastModifiedBy>Irina</cp:lastModifiedBy>
  <cp:revision>2</cp:revision>
  <dcterms:created xsi:type="dcterms:W3CDTF">2014-08-21T04:25:00Z</dcterms:created>
  <dcterms:modified xsi:type="dcterms:W3CDTF">2014-08-21T04:25:00Z</dcterms:modified>
</cp:coreProperties>
</file>