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40"/>
        </w:rPr>
      </w:pPr>
      <w:r w:rsidRPr="00EB55B5">
        <w:rPr>
          <w:rFonts w:ascii="Times New Roman" w:hAnsi="Times New Roman" w:cs="Times New Roman"/>
          <w:color w:val="000000"/>
          <w:sz w:val="28"/>
          <w:szCs w:val="40"/>
        </w:rPr>
        <w:t>Волгоградский Государственный Медицинский Университет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r w:rsidRPr="00EB55B5">
        <w:rPr>
          <w:rFonts w:ascii="Times New Roman" w:hAnsi="Times New Roman" w:cs="Times New Roman"/>
          <w:color w:val="000000"/>
          <w:sz w:val="28"/>
          <w:szCs w:val="36"/>
        </w:rPr>
        <w:t>Кафедра патологической физиологии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52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52"/>
        </w:rPr>
        <w:t>Реферат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40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40"/>
        </w:rPr>
        <w:t>Гипоксия</w:t>
      </w:r>
      <w:r w:rsidR="00BB0348" w:rsidRPr="00EB55B5">
        <w:rPr>
          <w:rFonts w:ascii="Times New Roman" w:hAnsi="Times New Roman" w:cs="Times New Roman"/>
          <w:b/>
          <w:color w:val="000000"/>
          <w:sz w:val="28"/>
          <w:szCs w:val="40"/>
        </w:rPr>
        <w:t>: классификация, этиология и патогенез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Выполнила: студентка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лечебного факультета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курса 23 группы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Никишина Дарья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Андреевна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Проверила: Каланчина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Татьяна Юрьевна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Волгоград 2008</w:t>
      </w:r>
    </w:p>
    <w:p w:rsidR="00086E1F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6"/>
        </w:rPr>
      </w:pPr>
      <w:r w:rsidRPr="00EB55B5">
        <w:rPr>
          <w:rFonts w:ascii="Times New Roman" w:hAnsi="Times New Roman" w:cs="Times New Roman"/>
          <w:color w:val="000000"/>
          <w:sz w:val="28"/>
          <w:szCs w:val="56"/>
        </w:rPr>
        <w:br w:type="page"/>
      </w:r>
      <w:r w:rsidRPr="00EB55B5">
        <w:rPr>
          <w:rFonts w:ascii="Times New Roman" w:hAnsi="Times New Roman" w:cs="Times New Roman"/>
          <w:b/>
          <w:color w:val="000000"/>
          <w:sz w:val="28"/>
          <w:szCs w:val="56"/>
        </w:rPr>
        <w:t xml:space="preserve">1 </w:t>
      </w:r>
      <w:r w:rsidR="00DC2082" w:rsidRPr="00EB55B5">
        <w:rPr>
          <w:rFonts w:ascii="Times New Roman" w:hAnsi="Times New Roman" w:cs="Times New Roman"/>
          <w:b/>
          <w:color w:val="000000"/>
          <w:sz w:val="28"/>
          <w:szCs w:val="56"/>
        </w:rPr>
        <w:t>Гипоксия как типовой пато</w:t>
      </w:r>
      <w:r w:rsidR="00E96D73" w:rsidRPr="00EB55B5">
        <w:rPr>
          <w:rFonts w:ascii="Times New Roman" w:hAnsi="Times New Roman" w:cs="Times New Roman"/>
          <w:b/>
          <w:color w:val="000000"/>
          <w:sz w:val="28"/>
          <w:szCs w:val="56"/>
        </w:rPr>
        <w:t>логический процесс</w:t>
      </w:r>
    </w:p>
    <w:p w:rsidR="00E96D73" w:rsidRPr="00EB55B5" w:rsidRDefault="00E96D73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D73" w:rsidRPr="00EB55B5" w:rsidRDefault="00C34F3D" w:rsidP="00EE3CDA">
      <w:pPr>
        <w:shd w:val="clear" w:color="000000" w:fill="auto"/>
        <w:tabs>
          <w:tab w:val="left" w:pos="358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127.2pt,12.95pt" to="-127.2pt,32.15pt" o:allowincell="f" strokeweight=".25pt">
            <w10:wrap anchorx="margin"/>
          </v:line>
        </w:pict>
      </w:r>
      <w:r w:rsidR="00E96D73" w:rsidRPr="00EB55B5">
        <w:rPr>
          <w:rFonts w:ascii="Times New Roman" w:hAnsi="Times New Roman" w:cs="Times New Roman"/>
          <w:color w:val="000000"/>
          <w:sz w:val="28"/>
          <w:szCs w:val="28"/>
        </w:rPr>
        <w:t>Термин «гипоксия» этимологически и содержательно трактуют двояко.</w:t>
      </w:r>
    </w:p>
    <w:p w:rsidR="00E96D73" w:rsidRPr="00EB55B5" w:rsidRDefault="00E96D73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В одних случаях за основу берут терминологический элемент </w:t>
      </w: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оху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как относящийся к кислороду. В такой трактовке термин «гипоксия» определяют следующим образом:</w:t>
      </w:r>
    </w:p>
    <w:p w:rsidR="00E96D73" w:rsidRPr="00EB55B5" w:rsidRDefault="00E96D73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ГИПОКСИЯ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состояние, возникающее в результате недостаточного обеспечения тканей организма кислородом и/или нарушения его усвоения в ходе биологического окисления.</w:t>
      </w:r>
    </w:p>
    <w:p w:rsidR="00E96D73" w:rsidRPr="00EB55B5" w:rsidRDefault="00E96D73" w:rsidP="00EE3CDA">
      <w:pPr>
        <w:shd w:val="clear" w:color="000000" w:fill="auto"/>
        <w:tabs>
          <w:tab w:val="left" w:pos="1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Синонимами понятия «гипоксия» в такой трактовке являются «кислородное голодание» и «кислородная недостаточность».</w:t>
      </w:r>
    </w:p>
    <w:p w:rsidR="00E96D73" w:rsidRPr="00EB55B5" w:rsidRDefault="00E96D73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В других случаях терминологический элемент </w:t>
      </w: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оху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трактуют как относящийся к окислению. В этом варианте термин «гипоксия» применяют в более широком смысле:</w:t>
      </w:r>
    </w:p>
    <w:p w:rsidR="00E96D73" w:rsidRPr="00EB55B5" w:rsidRDefault="00E96D73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ГИПОКСИЯ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типовой патологический процесс, развивающийся в результате недостаточности биологического окисления, приводящий к нарушению энергетического обеспечения функций и пластических процессов в организме.</w:t>
      </w:r>
    </w:p>
    <w:p w:rsidR="00E96D73" w:rsidRPr="00EB55B5" w:rsidRDefault="00E96D73" w:rsidP="00EE3CDA">
      <w:pPr>
        <w:shd w:val="clear" w:color="000000" w:fill="auto"/>
        <w:tabs>
          <w:tab w:val="left" w:pos="1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Такая трактовка термина «гипоксия»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органе, ткани, организме. Это состояние приводит к нарушению жизнедеятельности организма в целом, расстройствам функций органов и тканей. Морфологические изменения в них имеют различный масштаб и степень</w:t>
      </w:r>
      <w:r w:rsidR="009334E7" w:rsidRPr="00EB55B5">
        <w:rPr>
          <w:rFonts w:ascii="Times New Roman" w:hAnsi="Times New Roman" w:cs="Times New Roman"/>
          <w:color w:val="000000"/>
          <w:sz w:val="28"/>
          <w:szCs w:val="28"/>
        </w:rPr>
        <w:t>, вплоть до гибели клеток и неклеточных структур.</w:t>
      </w:r>
    </w:p>
    <w:p w:rsidR="009334E7" w:rsidRPr="00EB55B5" w:rsidRDefault="009334E7" w:rsidP="00EE3CDA">
      <w:pPr>
        <w:shd w:val="clear" w:color="000000" w:fill="auto"/>
        <w:tabs>
          <w:tab w:val="left" w:pos="1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Гипоксия в любом варианте нередко сочетается с гипоксемией.</w:t>
      </w:r>
    </w:p>
    <w:p w:rsidR="009334E7" w:rsidRPr="00EB55B5" w:rsidRDefault="009334E7" w:rsidP="00EE3CDA">
      <w:pPr>
        <w:shd w:val="clear" w:color="000000" w:fill="auto"/>
        <w:tabs>
          <w:tab w:val="left" w:pos="1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Гипоксемия –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Уменьшение по сравнению с должным уровнем напряжения и содержания кислорода в крови.</w:t>
      </w:r>
    </w:p>
    <w:p w:rsidR="009334E7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 xml:space="preserve">2 </w:t>
      </w:r>
      <w:r w:rsidR="009334E7" w:rsidRPr="00EB55B5">
        <w:rPr>
          <w:rFonts w:ascii="Times New Roman" w:hAnsi="Times New Roman" w:cs="Times New Roman"/>
          <w:b/>
          <w:color w:val="000000"/>
          <w:sz w:val="28"/>
          <w:szCs w:val="28"/>
        </w:rPr>
        <w:t>Аноксия и аноксемия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связи с разработкой проблемы гипоксии в эксперименте (например, при работе с препаратами изолированных органов, фрагментов тканей или клеток) создают условия аноксии — отсутствия кислорода и, как правило, прекращения процессов биологического окисления — или аноксемии — отсутствия кислорода в крови, применяемой для перфузии отдельных органов, тканей, клеток и субклеточных структур. В целостном живом организме формирование этих состояний невозможно.</w:t>
      </w:r>
    </w:p>
    <w:p w:rsidR="009334E7" w:rsidRPr="00EB55B5" w:rsidRDefault="009334E7" w:rsidP="00EE3CDA">
      <w:pPr>
        <w:shd w:val="clear" w:color="000000" w:fill="auto"/>
        <w:tabs>
          <w:tab w:val="left" w:pos="50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36"/>
        </w:rPr>
        <w:t>Критерии классификации гипоксии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Гипоксические состояния классифицируют с учётом различных критериев: этиологии, выраженности расстройств, скорости развития и длительности гипоксии.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ЭТИОЛОГИЯ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 этиологии выделяют несколько типов гипоксии, условно объединяемых в две группы:</w:t>
      </w:r>
    </w:p>
    <w:p w:rsidR="009334E7" w:rsidRPr="00EB55B5" w:rsidRDefault="009334E7" w:rsidP="00EE3CD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экзогенные :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нормобарическая</w:t>
      </w:r>
    </w:p>
    <w:p w:rsidR="00EE3CDA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гипобарическая</w:t>
      </w:r>
    </w:p>
    <w:p w:rsidR="009334E7" w:rsidRPr="00EB55B5" w:rsidRDefault="009334E7" w:rsidP="00EE3CDA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эндогенные: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тканевая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дыхательная</w:t>
      </w:r>
    </w:p>
    <w:p w:rsidR="00EE3CDA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субстратная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сердечно-сосудистая (циркуляторная)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перегрузочная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кровяная (гемическая)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ВЫРАЖЕННОСТЬ РАССТРОЙСТВ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 критерию выраженности расстройств жизнедеятельности организма различают следующие виды гипоксии:</w:t>
      </w:r>
    </w:p>
    <w:p w:rsidR="009334E7" w:rsidRPr="00EB55B5" w:rsidRDefault="009334E7" w:rsidP="00EE3CD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лёгкую,</w:t>
      </w:r>
    </w:p>
    <w:p w:rsidR="00EE3CDA" w:rsidRPr="00EB55B5" w:rsidRDefault="009334E7" w:rsidP="00EE3CD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среднюю (умеренную),</w:t>
      </w:r>
    </w:p>
    <w:p w:rsidR="00EE3CDA" w:rsidRPr="00EB55B5" w:rsidRDefault="009334E7" w:rsidP="00EE3CD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тяжёлую,</w:t>
      </w:r>
    </w:p>
    <w:p w:rsidR="009334E7" w:rsidRPr="00EB55B5" w:rsidRDefault="009334E7" w:rsidP="00EE3CD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критическую (опасную для жизни, летальную).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 качестве основных признаков той или иной выраженности (тяжести) гипоксии используют следующие:</w:t>
      </w:r>
    </w:p>
    <w:p w:rsidR="009334E7" w:rsidRPr="00EB55B5" w:rsidRDefault="009334E7" w:rsidP="00EE3CDA">
      <w:pPr>
        <w:numPr>
          <w:ilvl w:val="0"/>
          <w:numId w:val="1"/>
        </w:numPr>
        <w:shd w:val="clear" w:color="000000" w:fill="auto"/>
        <w:tabs>
          <w:tab w:val="left" w:pos="28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степень нарушения нервно-психической деятельности,</w:t>
      </w:r>
    </w:p>
    <w:p w:rsidR="009334E7" w:rsidRPr="00EB55B5" w:rsidRDefault="009334E7" w:rsidP="00EE3CDA">
      <w:pPr>
        <w:numPr>
          <w:ilvl w:val="0"/>
          <w:numId w:val="1"/>
        </w:numPr>
        <w:shd w:val="clear" w:color="000000" w:fill="auto"/>
        <w:tabs>
          <w:tab w:val="left" w:pos="28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выраженность расстройств функций ССС и дыхательной систем,</w:t>
      </w:r>
    </w:p>
    <w:p w:rsidR="009334E7" w:rsidRPr="00EB55B5" w:rsidRDefault="009334E7" w:rsidP="00EE3CDA">
      <w:pPr>
        <w:numPr>
          <w:ilvl w:val="0"/>
          <w:numId w:val="1"/>
        </w:numPr>
        <w:shd w:val="clear" w:color="000000" w:fill="auto"/>
        <w:tabs>
          <w:tab w:val="left" w:pos="28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величину отклонений показателей газового состава и КЩР крови, а также некоторых других показателей.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СКОРОСТЬ ВОЗНИКНОВЕНИЯ И ДЛИТЕЛЬНОСТЬ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 критериям скорости возникновения и длительности гипоксического состояния выделяют несколько его разновидностей.</w:t>
      </w:r>
    </w:p>
    <w:p w:rsidR="009334E7" w:rsidRPr="00EB55B5" w:rsidRDefault="009334E7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Молниеносная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Молниеносная (острейшая) гипоксия развивается в течение нескольких секунд. Как правило, через несколько десятков секунд (в пределах первой минуты) после действия причины гипоксии выявляется тяжёлое состояние пациента, нередк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 служащее причиной его смерти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(например, при разгерметизации, летательных аппаратов на большой (более 9000-11 000 м) высоте или в результате быстрой потери большого количества крови (например, при ранениях крупных артериальных сосудов и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ли разрыве аневризмы их стенки)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4E7" w:rsidRPr="00EB55B5" w:rsidRDefault="009334E7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Острая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Острая гипоксия развивается через несколько минут (как правило, в пределах первого часа) после воздействия причины гипоксии (например, в результате острой кровопотери или острой дыхательной недостаточности).</w:t>
      </w:r>
    </w:p>
    <w:p w:rsidR="009334E7" w:rsidRPr="00EB55B5" w:rsidRDefault="009334E7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Подострая</w:t>
      </w:r>
    </w:p>
    <w:p w:rsidR="009334E7" w:rsidRPr="00EB55B5" w:rsidRDefault="009334E7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Подострая гипоксия формируется в течение нескольких часов (но в пределах первых суток). Примерами такой разновидности могут быть гипоксические состояния, развивающиеся в результате попадания в организм метгемоглобинообразователей (нитратов, окислов азота, бензола), венозной кровопотери, медленно нарастающей дыхательной или сердечной недостаточности.</w:t>
      </w:r>
    </w:p>
    <w:p w:rsidR="00A412D1" w:rsidRPr="00EB55B5" w:rsidRDefault="00A412D1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Хроническая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Развивается и/ или длится более, чем несколько суток, например при хронической анемии, сердечной или дыхательной недостаточности.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2D1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3 </w:t>
      </w:r>
      <w:r w:rsidR="00A412D1" w:rsidRPr="00EB55B5">
        <w:rPr>
          <w:rFonts w:ascii="Times New Roman" w:hAnsi="Times New Roman" w:cs="Times New Roman"/>
          <w:b/>
          <w:color w:val="000000"/>
          <w:sz w:val="28"/>
          <w:szCs w:val="36"/>
        </w:rPr>
        <w:t>Этиология и патогенез различных типов гипоксии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ЭКЗОГЕННЫЙ ТИП ГИПОКСИИ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К экзогенным типам гипоксии относят нормо- и гапобарическую гипоксию. Причина их развития: уменьшение парциального давления кислорода (рО2) в воздухе, поступающем в организм.</w:t>
      </w:r>
    </w:p>
    <w:p w:rsidR="00A412D1" w:rsidRPr="00EB55B5" w:rsidRDefault="00A412D1" w:rsidP="00EE3CDA">
      <w:pPr>
        <w:numPr>
          <w:ilvl w:val="0"/>
          <w:numId w:val="5"/>
        </w:num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 нормальном барометрическом давлении говорят о нормобарической экзогенной гипоксии.</w:t>
      </w:r>
    </w:p>
    <w:p w:rsidR="00A412D1" w:rsidRPr="00EB55B5" w:rsidRDefault="00A412D1" w:rsidP="00EE3CDA">
      <w:pPr>
        <w:numPr>
          <w:ilvl w:val="0"/>
          <w:numId w:val="5"/>
        </w:num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 снижении барометрического давления экзогенную гипоксию называют гипобарической.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Нормобарическая экзогенная гипоксия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 нормобарической экзогенной гипоксии: ограничение поступления в организм кислорода с воздухом при нормальном барометрическом давлении. Такие условия складываются при:</w:t>
      </w:r>
    </w:p>
    <w:p w:rsidR="00A412D1" w:rsidRPr="00EB55B5" w:rsidRDefault="00A412D1" w:rsidP="00EE3CDA">
      <w:pPr>
        <w:shd w:val="clear" w:color="000000" w:fill="auto"/>
        <w:tabs>
          <w:tab w:val="left" w:pos="2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  <w:t>Нахождении людей в небольшом и/или плохо вентилируемом пространстве (помещении, шахте, колодце, лифте).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•Нарушениях регенерации воздуха и/или подачи кислородной смеси для дыхания в летательных и глубинных аппаратах, автономных костюмах (космонавтов, лётчиков, водолазов, спасателей, пожарников).</w:t>
      </w:r>
    </w:p>
    <w:p w:rsidR="00A412D1" w:rsidRPr="00EB55B5" w:rsidRDefault="00A412D1" w:rsidP="00EE3CDA">
      <w:pPr>
        <w:shd w:val="clear" w:color="000000" w:fill="auto"/>
        <w:tabs>
          <w:tab w:val="left" w:pos="2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  <w:t>Несоблюдении методики ИВЛ.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Гипобарическая экзогенная гипоксия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 гипобарической экзогенной гипоксии: снижение барометрического давления при подъёме на высоту (более 3 000-3 500 м, где рО2 воздуха снижено примерно до 100 мм рт.ст.) или в барокамере. В этих условиях возможно развитие либо горной, либо высотной, либо декомпрессионной болезни.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CC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Горная болезнь наблюдается при подъёме в горы, где организм подвергается воздействию не только пониженного содержания кислорода в воздухе и пониженного барометрического давления, но также более или менее выраженной физической нагрузки, охлаждения, повышенной инсоляции и других факторов средне- и высокогорья.</w:t>
      </w:r>
    </w:p>
    <w:p w:rsidR="00E114A5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CC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Высотная болезнь развивает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ся у людей, поднятых на большую высоту в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открытых летательных аппаратах, на креслах-подъёмниках, а такж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е при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снижении давления в барокамере.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В этих случаях на организм действуют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 основном сниженные рО2 во вдыхаемом воздухе и барометрич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еское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давление.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12D1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CC"/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Декомпрессионная болезнь наблюда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ется при резком снижении барометри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ческого давления (например, в резуль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тате разгерметизации летательного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аппаратов на высоте более 10 000 —11 0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00 м). При этом формируется опас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ное для жизни состояние, отличающе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еся от горной и высотной болезни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острым или даже молниеносным течением.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К основным звеньям патогенеза экзогенной гипоксии (независимо от её причины) относятся артериальная гипоксемия, гипокапния, газовый алкалоз, сменяющийся ацидозом; артериальная гипотензия, сочетающаяся с гипоперфузией органов и тканей.</w:t>
      </w:r>
    </w:p>
    <w:p w:rsidR="00A412D1" w:rsidRPr="00EB55B5" w:rsidRDefault="00A412D1" w:rsidP="00EE3CDA">
      <w:pPr>
        <w:numPr>
          <w:ilvl w:val="0"/>
          <w:numId w:val="6"/>
        </w:numPr>
        <w:shd w:val="clear" w:color="000000" w:fill="auto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Снижение напряжения кислорода в плазме артериальной крови (артериальная гипоксемия) — инициальное и главное звено экзогенной гипоксии. Гипоксемия ведёт к уменьшению насыщения кислородом НЬ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общего содержания кислорода в крови и как следствие — к нарушениям газообмена и метаболизма в тканях.</w:t>
      </w:r>
    </w:p>
    <w:p w:rsidR="00A412D1" w:rsidRPr="00EB55B5" w:rsidRDefault="00A412D1" w:rsidP="00EE3CDA">
      <w:pPr>
        <w:numPr>
          <w:ilvl w:val="0"/>
          <w:numId w:val="6"/>
        </w:numPr>
        <w:shd w:val="clear" w:color="000000" w:fill="auto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Снижение напряжения в крови углекисл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ого газа (гипокапния). Она воз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никает в результате компенсаторной гипервентиляции лёгких (в связи с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гипоксемией).</w:t>
      </w:r>
    </w:p>
    <w:p w:rsidR="00A412D1" w:rsidRPr="00EB55B5" w:rsidRDefault="00A412D1" w:rsidP="00EE3CDA">
      <w:pPr>
        <w:numPr>
          <w:ilvl w:val="0"/>
          <w:numId w:val="6"/>
        </w:numPr>
        <w:shd w:val="clear" w:color="000000" w:fill="auto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Газовый алкалоз является результатом гипокапнии.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Вместе с тем следует помнить, что при наличии во вдыхаемом воздухе высокого содержания углекислого газа (например, при дыхании в замкнутом пространстве или в производственных условиях) экзогенная гипоксемия может сочетаться с гиперкапнией и ацидозом. Умеренная гиперкапния (в отличие от гипокапнии) не усугубляет влияний экзогенной гипоксии, а напротив, способствует увеличению кровообращения в сосудах мозга и сердца. Однако значительное увеличение рСО2 в крови привод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ит к ацидозу, дисбалансу ионов в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клетках и биологических жидкостях, гипоксемии, снижению сродства НЬ к кислороду и ряду других патогенных эффектов.</w:t>
      </w:r>
    </w:p>
    <w:p w:rsidR="00A412D1" w:rsidRPr="00EB55B5" w:rsidRDefault="00A412D1" w:rsidP="00EE3CDA">
      <w:pPr>
        <w:shd w:val="clear" w:color="000000" w:fill="auto"/>
        <w:tabs>
          <w:tab w:val="left" w:pos="53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  <w:t>Снижение системног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 АД (артериальная гипотензия),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сочетающееся с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гипоперфузией тканей, в значительной мере является следствием гипокапнии. СО2 относится к числу основных факторов регуляции тонуса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сосудов мозга. Значительное снижение раСО2 является сигналом к сужению просвета артериол мозга, сердца и уменьшения их кровоснабжения. Эти изменения служат причиной существенных расстройств жизнедеятельности организма, включая развитие обморока и коронарной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недостаточности (проявляю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щейся стенокардией, а иногда —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инфар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том миокарда).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Параллельно с указанными отклонениями выявляются нарушения ионного баланса как в клетках, так и в биологических жидкостях: межклеточной,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плазме крови (гипернатриемия, гипокалиемия и гипокальциемия), лимфе, ликворе. Описанные выше отклонения могут быть уменьшены или устранены путём добавления к вдыхаемому воздуху необходимого (расчётного) количества углекислого газа.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t>4 Эндогенные гипоксические состояния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Эндогенные гипоксические состояния в большинстве случаев являются резуль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ом патологических процессов и болезней, приводящих к недостаточному транспорту к органам кислорода, субстратов обмена веществ и/или использования их тканями. Гипоксия различной выраженности и длительности может таске развиться в результате резкого увеличения потребности организма в энергии в связи со значительно возросшими нагрузками (например, при резком повышении физической нагрузки). При этом даже максимальная активация ислородтранспортных и энергопродуцирующих систем не способна ликвидировать энергодефицита (перегрузочная гипоксия).</w:t>
      </w:r>
    </w:p>
    <w:p w:rsidR="00A412D1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sym w:font="Wingdings" w:char="F0AF"/>
      </w:r>
      <w:r w:rsidR="00A412D1" w:rsidRPr="00EB55B5">
        <w:rPr>
          <w:rFonts w:ascii="Times New Roman" w:hAnsi="Times New Roman" w:cs="Times New Roman"/>
          <w:b/>
          <w:color w:val="000000"/>
          <w:sz w:val="28"/>
          <w:szCs w:val="32"/>
        </w:rPr>
        <w:t>Дыхательная гипоксия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Причина дыхательной (респираторной) гипо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ксии — недостаточность газообмена</w:t>
      </w: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 лёгких — дыхательная недостаточность.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Патогенез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дыхательной недостаточности может быть обусловлено альвеолярной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гаповен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тиляцией, сниженной перфузией кровью лёгких, нарушением диффузии кислорода через аэрогематический барьер, диссоциацией вентиляционно-перфузионного соотношения. Независимо от происхождения дыхательной гипоксии инициальным патогенетическим звеном является артериальная гипоксемия, обычно сочетающаяся с гиперкапнией и ацидозом.</w:t>
      </w:r>
    </w:p>
    <w:p w:rsidR="00E114A5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t>Альвеолярная гиповентиляция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тем, что объём вентиляции лёгких за единицу времени ниже потребности организма в газообмене за то же самое время. Такое состояние является результатом нарушения биомеханических свойств дыхательного аппарата и расстройства регуляции вентиляции лёгких.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Нарушения биомеханики дыхания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обструктивными и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рест</w:t>
      </w:r>
      <w:r w:rsidR="00A412D1" w:rsidRPr="00EB55B5">
        <w:rPr>
          <w:rFonts w:ascii="Times New Roman" w:hAnsi="Times New Roman" w:cs="Times New Roman"/>
          <w:color w:val="000000"/>
          <w:sz w:val="28"/>
          <w:szCs w:val="28"/>
        </w:rPr>
        <w:t>риктивными.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 нарушений обструктивного типа: отёк стенок бронхов и бронхиол, опухоли, инородные тела в просвете воздухоносных путей.</w:t>
      </w:r>
    </w:p>
    <w:p w:rsidR="00A412D1" w:rsidRPr="00EB55B5" w:rsidRDefault="00A412D1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 нарушений рестриктивного типа (вследствие снижения эластических свойств легких и их растяжимости): обширные пневмонии, ателектазы, отёк и п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вмосклероз лёгких, пневмо- или гемоторакс, ригидность костно-хрящевого аппарата грудной клетки, значительный объём экссудата в плевральной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полости.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Расстройства механизмов регуляции дыхания.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 расстройств: прямое действие повреждающих факторов на нейроны дыхательного центра (напр</w:t>
      </w:r>
      <w:r w:rsidR="002F4CF0" w:rsidRPr="00EB55B5">
        <w:rPr>
          <w:rFonts w:ascii="Times New Roman" w:hAnsi="Times New Roman" w:cs="Times New Roman"/>
          <w:color w:val="000000"/>
          <w:sz w:val="28"/>
          <w:szCs w:val="28"/>
        </w:rPr>
        <w:t>имер, кровоизлияние, опухоль, от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ек, воспаление в продолговатом мозге или области моста) и рефлекторные </w:t>
      </w:r>
      <w:r w:rsidR="002F4CF0" w:rsidRPr="00EB55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лияния в вид</w:t>
      </w:r>
      <w:r w:rsidR="002F4CF0" w:rsidRPr="00EB55B5"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§ дефицита афферентации, возбуждающей нейроны дыхательного центра (на пример, при отравлении наркотиками);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§ избытка возбуждающей импульсации, приводящей к частому поверхностному дыханию (например, при стрессе, неврозах, энцефалитах);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§ избытка тормозной афферентации (например, при раздражении слизистой оболочки носовых ходов и трахеи химическими веществами или механически, при острых трахеитах и бронхитах).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114A5" w:rsidRPr="00EB5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Снижение перфузии </w:t>
      </w:r>
      <w:r w:rsidR="00E114A5" w:rsidRPr="00EB5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лёгких </w:t>
      </w:r>
      <w:r w:rsidR="00E114A5" w:rsidRPr="00EB5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кровью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Причины: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Уменьшение ОЦК (гиповолемия).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Недостаточность сократительной функции сердца.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Увеличение сопротивления току крови в сосуд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истом русле лёгких (пре- и/или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посткапиллярная гипертензия).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Повышение давления воздуха в альвеолах и/или дыхательных путях.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Открытие артериовенозных анастомозов и сброс крови по внутри- и внелё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очным шунтам справа налево, минуя капилляры альвеол.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114A5" w:rsidRPr="00EB5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 диффузии кислорода через аэрогематический барьер</w:t>
      </w:r>
    </w:p>
    <w:p w:rsidR="00EE3CDA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Причины: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Утолщение и/или уплотнение компонентов альвеолокапиллярной мембраны. Это ведёт к более или менее выраженному альвеолокапиллярному разобщению газовой среды альвеол и крови капилляров. Такой феномен наблюдается при интерстициальном отёке лёгких, диффузном фиброзе интерстиция лёгких (например, при фиброзирующем альвеолите), пневмокониозах (состояниях, характеризующихся очаговой и диффузной гиперпродукцией соединительной ткани в лёгких, например при силикозе, асбестозе, саркоидозе).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114A5" w:rsidRPr="00EB5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Диссоциация вентиляционно-нерфузионного соотношения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Нарушение проходимости бронхов и/или бронхиол.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Снижение растяжимости альвеол.</w:t>
      </w:r>
    </w:p>
    <w:p w:rsidR="00EE3CDA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Локальное снижение кровотока в лёгких.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Такие изменения наблюдаются, например, при бронхоспазме и пневмосклерозе различного генеза, эмфиземе лёгких, эмболии или тромбозе ветвей их сосудистого русла. Это приводит к тому, что какие-то регионы лёгких нормально вентилируются, но недостаточно перфузируются кровью, какие-то, напротив, хорошо кровоснабжаются, но недостаточно вентилируются. В связи с этим в крови, оттекающей от лёгких, выявляется гипоксемия.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4A5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E114A5" w:rsidRPr="00EB55B5">
        <w:rPr>
          <w:rFonts w:ascii="Times New Roman" w:hAnsi="Times New Roman" w:cs="Times New Roman"/>
          <w:b/>
          <w:color w:val="000000"/>
          <w:sz w:val="28"/>
          <w:szCs w:val="28"/>
        </w:rPr>
        <w:t>Изменения газового состава и рН крови при дыхательном типе гипоксии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ра02 и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pv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02 (артериальная и венозная гипоксемия).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Как правило, увеличение раСО, (гиперкапния).</w:t>
      </w:r>
    </w:p>
    <w:p w:rsidR="00E114A5" w:rsidRPr="00EB55B5" w:rsidRDefault="002F4CF0" w:rsidP="00EE3CDA">
      <w:pPr>
        <w:numPr>
          <w:ilvl w:val="0"/>
          <w:numId w:val="7"/>
        </w:numPr>
        <w:shd w:val="clear" w:color="000000" w:fill="auto"/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идоз (на раннем этапе острой дыхател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ьной недостаточности — газовый,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а затем и негазовый).</w:t>
      </w:r>
    </w:p>
    <w:p w:rsidR="00E114A5" w:rsidRPr="00EB55B5" w:rsidRDefault="00E114A5" w:rsidP="00EE3CDA">
      <w:pPr>
        <w:numPr>
          <w:ilvl w:val="0"/>
          <w:numId w:val="7"/>
        </w:numPr>
        <w:shd w:val="clear" w:color="000000" w:fill="auto"/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показателей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SaO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 и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SVO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 (насыщения НЬ соответственно артериальной и венозной кропи).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b/>
          <w:color w:val="000000"/>
          <w:sz w:val="28"/>
          <w:szCs w:val="28"/>
        </w:rPr>
        <w:sym w:font="Wingdings" w:char="F0AF"/>
      </w:r>
      <w:r w:rsidR="00E114A5" w:rsidRPr="00EB55B5">
        <w:rPr>
          <w:rFonts w:ascii="Times New Roman" w:hAnsi="Times New Roman" w:cs="Times New Roman"/>
          <w:b/>
          <w:color w:val="000000"/>
          <w:sz w:val="28"/>
          <w:szCs w:val="32"/>
        </w:rPr>
        <w:t>Циркуляторная гипоксия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Причина сердечно-сосудистой (циркуляторной, гемодинамической) гипоксии: недостаточность кровоснабжения тканей и органов.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Патогенез. Недостаточность кровоснабжения формируется на основе гиповолемии, сердечной недостаточности, снижения тонуса стенок сосудов, расстройств микроциркуляции, нарушений диффузии кислорода из капиллярной крови к клеткам.</w:t>
      </w:r>
    </w:p>
    <w:p w:rsidR="002F4CF0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Гиповолемия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— уменьшение общего объёма крови в сосудистом русле и полостях сердца. Это оди</w:t>
      </w:r>
      <w:r w:rsidR="002F4CF0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 из важных механизмов развития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недостаточности кровообращения и циркуляторной гипоксии. Причины гиповолемии:</w:t>
      </w:r>
    </w:p>
    <w:p w:rsidR="00E114A5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Большая кровопотеря.</w:t>
      </w:r>
    </w:p>
    <w:p w:rsidR="00EE3CDA" w:rsidRPr="00EB55B5" w:rsidRDefault="002F4CF0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Гипогидратация организма (например, при хронических поносах, ожоговой болезни, массивном длительном потоотделении).</w:t>
      </w:r>
    </w:p>
    <w:p w:rsidR="00E114A5" w:rsidRPr="00EB55B5" w:rsidRDefault="00E114A5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Сердечная недостаточность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проявляется снижением выброса крови из желудочков сердца и как следствие — уменьшением ОЦК. Причины:</w:t>
      </w:r>
    </w:p>
    <w:p w:rsidR="00E114A5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Прямое повреждение миокарда (например, кардиотропными токсинами, при </w:t>
      </w:r>
      <w:r w:rsidR="00E114A5"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инфаркте, диффузном кардиосклерозе).</w:t>
      </w:r>
    </w:p>
    <w:p w:rsidR="00E114A5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Перегрузка миокарда (например, увеличенной массой крови или повышенным сосудистым сопротивлением её току).</w:t>
      </w:r>
    </w:p>
    <w:p w:rsidR="00E114A5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диастолического расслабления сердца (например, при </w:t>
      </w:r>
      <w:r w:rsidR="00E114A5"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="00E114A5" w:rsidRPr="00EB55B5">
        <w:rPr>
          <w:rFonts w:ascii="Times New Roman" w:hAnsi="Times New Roman" w:cs="Times New Roman"/>
          <w:color w:val="000000"/>
          <w:sz w:val="28"/>
          <w:szCs w:val="28"/>
        </w:rPr>
        <w:t>сдавлении — тампонаде экссудатом или кровью, накопившимися в полости перикарда).</w:t>
      </w:r>
    </w:p>
    <w:p w:rsidR="001A3B88" w:rsidRPr="00EB55B5" w:rsidRDefault="001A3B88" w:rsidP="00EE3CDA">
      <w:pPr>
        <w:shd w:val="clear" w:color="000000" w:fill="auto"/>
        <w:tabs>
          <w:tab w:val="left" w:pos="580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Снижение тонуса стенок сосудов (как артериальных, так и венозных) Это приводит к увеличению ёмкости сосудистого русла и уменьшению ОЦК</w:t>
      </w:r>
    </w:p>
    <w:p w:rsidR="001A3B88" w:rsidRPr="00EB55B5" w:rsidRDefault="001A3B88" w:rsidP="00EE3CDA">
      <w:pPr>
        <w:shd w:val="clear" w:color="000000" w:fill="auto"/>
        <w:tabs>
          <w:tab w:val="left" w:pos="580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Причины: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Снижение адренергических влияний на стенки сосудов (например, пои к почечниковой недостаточности, повреждении нейронов кардиовазомото ного центра).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Доминирование холинергических воздействий (например, при невротических состояниях, на торпидной стадии шока, при отклонениях показателей электролитного баланса и КЩР).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Дефицит минералокортикоидов в организме.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Гипотония стенок сосудов любого происхождения обусловливает снижение артериального и перфузионного давления, а также объёма кровотока в сосудах тканей и органов.</w:t>
      </w:r>
    </w:p>
    <w:p w:rsidR="001A3B88" w:rsidRPr="00EB55B5" w:rsidRDefault="001A3B88" w:rsidP="00EE3CDA">
      <w:pPr>
        <w:shd w:val="clear" w:color="000000" w:fill="auto"/>
        <w:tabs>
          <w:tab w:val="left" w:pos="2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Расстройства микроциркуляции</w:t>
      </w:r>
    </w:p>
    <w:p w:rsidR="00EE3CDA" w:rsidRPr="00EB55B5" w:rsidRDefault="001A3B88" w:rsidP="00EE3CDA">
      <w:pPr>
        <w:shd w:val="clear" w:color="000000" w:fill="auto"/>
        <w:tabs>
          <w:tab w:val="left" w:pos="26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Нарушение диффузии кислорода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через стенку микрососудов, и межклеточной жидкости, через плазмолемму и цитозоль к митохондриям. В конечном счёте это приводит к дефициту кислорода в матриксе митохондрий и, следовательно, к снижению интенсивности тканевого дыхания.</w:t>
      </w:r>
    </w:p>
    <w:p w:rsidR="001A3B88" w:rsidRPr="00EB55B5" w:rsidRDefault="001A3B88" w:rsidP="00EE3CDA">
      <w:pPr>
        <w:shd w:val="clear" w:color="000000" w:fill="auto"/>
        <w:tabs>
          <w:tab w:val="left" w:pos="26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Уплотнение стенок микрососудов (например, при дистрофиях их стенок, васкулитах, артериолосклерозе, интерстициальном отёке, микседеме).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Мембранопатии клеток (например, при активации липопероксидного процесса, клеточных дистрофиях, опухолевом росте).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Циркуляторная гипоксия часто является результатом комбинации указанных выше механизмов (например, при коллапсе, шоке, надпочечниковой недостаточности и гиперкортицизме различного генеза, артериальной гипер- и гипотензии).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Виды циркуляторной гипоксии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Важной особенностью гипоксии циркуляторного типа является возможность развития локальной и системной её форм.</w:t>
      </w:r>
    </w:p>
    <w:p w:rsidR="001A3B88" w:rsidRPr="00EB55B5" w:rsidRDefault="001A3B88" w:rsidP="00EE3CDA">
      <w:pPr>
        <w:shd w:val="clear" w:color="000000" w:fill="auto"/>
        <w:tabs>
          <w:tab w:val="left" w:pos="26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Локальная гипоксия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</w:p>
    <w:p w:rsidR="00EE3CDA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Местные расстройства кровообращения (венозная гиперемия, ишемия, стаз).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Регионарные нарушения диффузии кислорода из крови к клеткам и их митохондриям.</w:t>
      </w:r>
    </w:p>
    <w:p w:rsidR="001A3B88" w:rsidRPr="00EB55B5" w:rsidRDefault="001A3B88" w:rsidP="00EE3CDA">
      <w:pPr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Системная гипоксия</w:t>
      </w:r>
    </w:p>
    <w:p w:rsidR="00EE3CDA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Гиповолемия.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Сердечная недостаточность.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Генерализованные формы снижения тонуса сосудов.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газового состава и рН крови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Изменения газового состава и рН крови при гипоксии циркуляторного типа.</w:t>
      </w:r>
    </w:p>
    <w:p w:rsidR="00EE3CDA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Снижение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pV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02 (венозная гипоксемия).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Нормальное (как правило) ра02.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Увеличение артериовенозной разницы по кислороду (за исключением вариантов с масштабным сбросом крови по артериовенозным шунтам, минуя капиллярную сеть).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Негазовый ацидоз.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Снижение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SVO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 (исключение — гипоксия при артериовенозном шунтировании).</w:t>
      </w:r>
    </w:p>
    <w:p w:rsidR="001A3B88" w:rsidRPr="00EB55B5" w:rsidRDefault="00E364D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AF"/>
      </w:r>
      <w:r w:rsidR="001A3B88" w:rsidRPr="00EB55B5">
        <w:rPr>
          <w:rFonts w:ascii="Times New Roman" w:hAnsi="Times New Roman" w:cs="Times New Roman"/>
          <w:color w:val="000000"/>
          <w:sz w:val="28"/>
          <w:szCs w:val="32"/>
        </w:rPr>
        <w:t>Гемический тип гипоксии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Причина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кровяной (гемической) гипоксии: снижение эффективной кислородной ёмкости крови и, следовательно, её транспортирующей кислород функции.</w:t>
      </w:r>
    </w:p>
    <w:p w:rsidR="001A3B88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НЬ является оптимальным переносчиком кислорода. Транспорт кислорода от лёгких к тканям почти полностью осуществляется при участии НЬ. Наибольшее количество кислорода, которое способен переносить НЬ, равно 1,39 мл газообразного О2 на 1 г НЬ. Реально транспортная способность НЬ определяется количеством кислорода, связанного с НЬ, и количеством кислорода, отданного тканям. При насыщении НЬ кислородом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среднем на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96% кислородная ёмкость артериальной крови (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VaO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2) достигает примерно 20% (объёмных). В венозной крови этот показатель приближается к 14 % (объёмным). Следовательно, артериовенозная разница по кислороду составляет 6%.</w:t>
      </w:r>
    </w:p>
    <w:p w:rsidR="00EE3CDA" w:rsidRPr="00EB55B5" w:rsidRDefault="001A3B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Патогенез.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Главными звеньями механизма снижения кислородной ёмкости крови являются уменьшение содержания НЬ в единице объёма крови (и, как правило, в организме в целом) и нарушения транспортных свойств НЬ. В целом</w:t>
      </w:r>
      <w:r w:rsidR="00E364D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гемический тип гипоксии характеризуется снижением способности НЬ эрит</w:t>
      </w:r>
      <w:r w:rsidR="00B13888" w:rsidRPr="00EB55B5">
        <w:rPr>
          <w:rFonts w:ascii="Times New Roman" w:hAnsi="Times New Roman" w:cs="Times New Roman"/>
          <w:color w:val="000000"/>
          <w:sz w:val="28"/>
          <w:szCs w:val="28"/>
        </w:rPr>
        <w:t>роцитов связывать кислород (в капиллярах лёгких), транспортировать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и отдавать оптимальное количество его в тканях. При этом реальная кислородная ёмкость крови может снижаться до 5—10 % (объёмных).</w:t>
      </w:r>
    </w:p>
    <w:p w:rsidR="00B13888" w:rsidRPr="00EB55B5" w:rsidRDefault="00B13888" w:rsidP="00EE3CDA">
      <w:pPr>
        <w:shd w:val="clear" w:color="000000" w:fill="auto"/>
        <w:tabs>
          <w:tab w:val="left" w:pos="16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Уменьшение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содержания НЬ в единице объёма крови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Ведущее к гипоксии уменьшение содержания НЬ в единице объёма крови и в организме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целом наблюдается при: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весьма существенном уменьшении числа эритроцитов и/или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снижении содержания НЬ (иногда до 40-60 г/л), т.е. при выраженных анемии</w:t>
      </w:r>
    </w:p>
    <w:p w:rsidR="00B13888" w:rsidRPr="00EB55B5" w:rsidRDefault="00B13888" w:rsidP="00EE3CDA">
      <w:pPr>
        <w:shd w:val="clear" w:color="000000" w:fill="auto"/>
        <w:tabs>
          <w:tab w:val="left" w:pos="16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транспортных свойств НЬ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транспортных свойств НЬ обусловлены изменением его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спо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собности к оксигенации в крови капилляров альвеол и дезоксигенации в капиллярах тканей. Эти изменения (гемоглобинопатии) могут быть наследуемыми или приобретёнными.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Наследуемые гемоглобинопатии.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Причиной наследуемого снижения свойства НЬ транспортировать кислород к тканям чаще всего являются мутации генов, сопровождающиеся нарушением аминокислотного состава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глобинов. Существует множество наследственных гемоглобинопатии.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Так.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в каталоге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OMIM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наследственных болезней человека (каталог проф. Виктора МакКьюсика) зарегистрировано не менее 700 аллелей глобинов.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Приобретённые гемоглобинопатии.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Причиной приобретённых гемоглобинопатии чаще всего является повышенное содержание в крови меттемоглобинообразователей, окиси углерода, карбиламингемоглобина, нитроксигемоглобина.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Метгемоглобинообразователи — группа веществ, обусловливающих переход иона железа из закисной формы (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2+) в окисную (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3+). Последняя форма обычно находится в связи с ОН¯. К метгемоглобинообразователям относятся нитраты, нитриты, хиноны, соединения хлорноватистой кислоты, некоторые ЛС (сульфаниламиды, фенацетин, амидопирин), эндогенные перекисные соединения. Образование метгемоглобина (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MetHb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)— обратимый процесс. Устранение метгемоглобинообразователя из организма сопровождается переходом (в течение нескольких часов) железа Н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в закисную форму. Участвующая в этом процессе МК дегидрируется в пировиноградную.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MetHb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не способен переносить кислород. В связи с этим кислородная ёмкость крови снижается. Учитывая, что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MetHb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имеет тёмно-коричневую окраску, кровь и ткани организма также приобретают соответствующий оттенок.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Окись углерода обладает высоким сродством (почти в 300 раз больше по сравнению с кислородом) к НЬ. Окись углерода содержится в достаточно высокой концентрации в выхлопных газах двигателей внутреннего сгорания, работающих на бензине или керосине; в бытовом газе; в составе многих газов, образующихся в литейном производстве; при обжиге кирпича; при получении ацетона, метанола, аммиака и ряда других веществ. При взаимодействии окисо углерода с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Hb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образуется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HbCo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, теряющий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обность транспортировать кислород к тканям. Количество образующегося НЬСО прямо пропорционально рСО и обратно пропорционально рО2 в воздухе. Выраженные нарушения жизнедеятельности организма развиваются при увеличении содержания НЬСО в крови до 50% (от общей концентрации НЬ). Повышение его уровня до 70-75% приводит к выраженной гипоксемии и смерти. Устранение СО из вдыхаемого воздуха обусловливает диссоциацию НЬСО, но этот процесс протекает медленно и занимает несколько часов. НЬСО имеет ярко-красный цвет. В связи с этим при его избыточном образовании в организме кожа и слизистые оболочки становятся красными.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Другие соединения НЬ (например, карбиламинтемоглобин, нитроксигемоглобин), образующиеся под влиянием сильных окислителей, также снижают транспортную способность НЬ и вызывают развитие гемической гипоксии. </w:t>
      </w: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и диссоциация НЬО2 во многом зависят от физико-химических свойств плазмы крови. Изменения рН, осмотического давления, содержания 2,3-дифосфоглицерата, реологических свойств снижают транспортные свойства НЬ и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способность НЬО2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отдавать кислород тканям.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газового состава и рН крови</w:t>
      </w:r>
    </w:p>
    <w:p w:rsidR="00B13888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B13888" w:rsidRPr="00EB55B5">
        <w:rPr>
          <w:rFonts w:ascii="Times New Roman" w:hAnsi="Times New Roman" w:cs="Times New Roman"/>
          <w:color w:val="000000"/>
          <w:sz w:val="28"/>
          <w:szCs w:val="28"/>
        </w:rPr>
        <w:t>Снижение объёмного содержания кислорода в артериальной крови (</w:t>
      </w:r>
      <w:r w:rsidR="00B13888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VaO</w:t>
      </w:r>
      <w:r w:rsidR="00B13888" w:rsidRPr="00EB55B5">
        <w:rPr>
          <w:rFonts w:ascii="Times New Roman" w:hAnsi="Times New Roman" w:cs="Times New Roman"/>
          <w:color w:val="000000"/>
          <w:sz w:val="28"/>
          <w:szCs w:val="28"/>
        </w:rPr>
        <w:t>2 в . норме равно 19,5-21 объёмных %).</w:t>
      </w:r>
    </w:p>
    <w:p w:rsidR="00B13888" w:rsidRPr="00EB55B5" w:rsidRDefault="00B13888" w:rsidP="00EE3CDA">
      <w:pPr>
        <w:numPr>
          <w:ilvl w:val="0"/>
          <w:numId w:val="8"/>
        </w:numPr>
        <w:shd w:val="clear" w:color="000000" w:fill="auto"/>
        <w:tabs>
          <w:tab w:val="left" w:pos="2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Нормальное (!) парциальное напряжение кислорода в артериальной крови.</w:t>
      </w:r>
    </w:p>
    <w:p w:rsidR="00EE3CDA" w:rsidRPr="00EB55B5" w:rsidRDefault="00B13888" w:rsidP="00EE3CDA">
      <w:pPr>
        <w:numPr>
          <w:ilvl w:val="0"/>
          <w:numId w:val="8"/>
        </w:numPr>
        <w:shd w:val="clear" w:color="000000" w:fill="auto"/>
        <w:tabs>
          <w:tab w:val="left" w:pos="2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PVO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(венозная гипоксемия).</w:t>
      </w:r>
    </w:p>
    <w:p w:rsidR="00EE3CDA" w:rsidRPr="00EB55B5" w:rsidRDefault="00B13888" w:rsidP="00EE3CDA">
      <w:pPr>
        <w:numPr>
          <w:ilvl w:val="0"/>
          <w:numId w:val="8"/>
        </w:numPr>
        <w:shd w:val="clear" w:color="000000" w:fill="auto"/>
        <w:tabs>
          <w:tab w:val="left" w:pos="2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VVO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EE3CDA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Негазовый ацидоз.</w:t>
      </w:r>
    </w:p>
    <w:p w:rsidR="00B13888" w:rsidRPr="00EB55B5" w:rsidRDefault="00B13888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•Снижение артериовенозной разницы по кислороду.</w:t>
      </w:r>
    </w:p>
    <w:p w:rsidR="006D629E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AF"/>
      </w:r>
      <w:r w:rsidRPr="00EB55B5">
        <w:rPr>
          <w:rFonts w:ascii="Times New Roman" w:hAnsi="Times New Roman" w:cs="Times New Roman"/>
          <w:color w:val="000000"/>
          <w:sz w:val="28"/>
          <w:szCs w:val="32"/>
        </w:rPr>
        <w:t>Тканевая гипоксия</w:t>
      </w:r>
    </w:p>
    <w:p w:rsidR="006D629E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Причины: факторы, снижающие эффективность утилизации кислорода клеткам тканей и / или сопряжения окисления и фосфорилирования.</w:t>
      </w:r>
    </w:p>
    <w:p w:rsidR="006D629E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Патогенез</w:t>
      </w:r>
    </w:p>
    <w:p w:rsidR="006D629E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Снижение эффективности усвоения кислорода клетками наиболее часто является результатом ингибирования активности ферментов биологического окисления, значительного изменения физико-химических параметров в тканях, торможения синтеза ферментов биологического окисления и повреждения мембран клеток.</w:t>
      </w:r>
    </w:p>
    <w:p w:rsidR="00EE3CDA" w:rsidRPr="00EB55B5" w:rsidRDefault="002A28EF" w:rsidP="00EE3CDA">
      <w:pPr>
        <w:shd w:val="clear" w:color="000000" w:fill="auto"/>
        <w:tabs>
          <w:tab w:val="left" w:pos="538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Подавление активности ферментов биологического окисления набл</w:t>
      </w:r>
    </w:p>
    <w:p w:rsidR="006D629E" w:rsidRPr="00EB55B5" w:rsidRDefault="006D629E" w:rsidP="00EE3CDA">
      <w:pPr>
        <w:shd w:val="clear" w:color="000000" w:fill="auto"/>
        <w:tabs>
          <w:tab w:val="left" w:pos="538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дается при: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Специфическом ингибиро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вании ферментов. Примером могут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служить и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оны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циана (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), препятствующие окислению цитохрома. В результате блоки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ется восстановление железа дыхательного фермента и транспорта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кислорода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к цитохрому. При этом реакции тканевого дыхания, активируемые друг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агентами (не содержащими железо), не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ингибируюгся, Однако эффективность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этих реакций весьма мала и не предотвращает развития гипоксии и нарущ ний жизнедеятельности.</w:t>
      </w:r>
    </w:p>
    <w:p w:rsidR="006D629E" w:rsidRPr="00EB55B5" w:rsidRDefault="006D629E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Аналогичные последствия вызывает блокада активных центров ферментов тканевого дыхания антимицином А, соединениями, содержащими сульфид ион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, и некоторыми другими веществами.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sym w:font="Wingdings" w:char="F096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Неспецифическом ингибировании ферментов биологического окисления ионами металлов (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Ag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2+,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Hg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2+,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Cu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2+). При этом указанные металлы обратимо взаимодействуют с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SH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-группами фермента с образованием его неактивной меркаптоидной формы.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sym w:font="Wingdings" w:char="F096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Конкурентном ингибировании ферментов биологического окисления. Оно заключается в блокировании активного центра фермента веществом, имеющим структурную аналогию с естественным субстратом реакции. Эффект конкурентного ингибирования фермента может быть устранён или снижен при возрастании содержания в клетке истинного субстрата. В роли конкурентных ингибиторов могут выступать оксалат и малонат, блокирующие взаимодействие сукцината с сукцинатдегидрогеназой в цикле трикарбоновых кислот; фторлимонная кислота, конкурирующая за активный центр аконитазыс цитратом.</w:t>
      </w:r>
    </w:p>
    <w:p w:rsidR="006D629E" w:rsidRPr="00EB55B5" w:rsidRDefault="002A28EF" w:rsidP="00EE3CDA">
      <w:pPr>
        <w:shd w:val="clear" w:color="000000" w:fill="auto"/>
        <w:tabs>
          <w:tab w:val="left" w:pos="526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Изменения физико-химических параметров в тканях (температуры, э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лек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тролитного состава, рН, фазового состояния мембранных компонентов)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в более или менее выраженной мере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снижают эффективность биологи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ческого окисления. Отклонение от но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рмы указанных и других парамет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ров наблюдается при многих болезнях и патологических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состояниях: </w:t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гипертермиях и гипотермиях, недостаточности различных органов (сердца, почек, печени), анемиях и ряде других.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Торможение синтеза ферментов биологического окисления может наблюдаться при общем или частичном (особенно белковом) голодании; при большинстве гипо- и дисвитаминозов; нарушении обмена минеральных веществ, необходимых для синтеза ферментов.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Повреждение мембран. В наибольшей мере это относится к мембранам митохондрий. Повреждение и деструкция мембран являются результатом: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sym w:font="Wingdings" w:char="F096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Чрезмерной интенсификации свободнорадикальных и липопероксидных процессов.</w:t>
      </w:r>
    </w:p>
    <w:p w:rsidR="006D629E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sym w:font="Wingdings" w:char="F096"/>
      </w:r>
      <w:r w:rsidR="006D629E" w:rsidRPr="00EB55B5">
        <w:rPr>
          <w:rFonts w:ascii="Times New Roman" w:hAnsi="Times New Roman" w:cs="Times New Roman"/>
          <w:color w:val="000000"/>
          <w:sz w:val="28"/>
          <w:szCs w:val="28"/>
        </w:rPr>
        <w:t>Активации гидролаз лизосом.</w:t>
      </w:r>
    </w:p>
    <w:p w:rsidR="00EE3CDA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Детергентного действия избытка амфифильных соединений.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sym w:font="Wingdings" w:char="F096"/>
      </w:r>
      <w:r w:rsidRPr="00EB5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Перерастяжения и разрыва набухших клеток и их митохондрий.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Указанные механизмы повреждения клеточных мембран реализуются при многих патологических процессах и болезнях неинфекционного и инфекционного генеза, сопровождающихся расстройствами дыхания, кровообращения, питания, развитием иммунопатологических реакций и ряда других состояний. Важно, что выраженная гипоксия любого типа сама по себе активирует многие механизмы, приводящие к повреждению мембран и ферментов клеток с развитием тканевой гипоксии.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•Снижение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степени сопряжения окисления и фосфорилирования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макроэргических соединений в дыхательной цепи.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В этих условиях увеличиваются расход кислорода тканями и интенсивность функционирования компонентов дыхательной цепи. Однако большая часть энергии транспорта электронов трансформируется в тепло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не используется для ресинтеза макроэргов. Эффективность биологического окисления снижается. Клетки не получают энергетического обеспечения. В связи с этим нарушаются их функции и жизнедеятельность организма в целом.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D8"/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Выраженной способностью разобщать процессы окисления и фосфорилирования обладают многие эндогенные агенты (например, избыток Са2+, Н+. ВЖК, йодсодержащие гормоны щитовидной железы), а также экзогенные вещества (2,4-динитрофенол, дикумарин, пентахлорфенол, гра-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мицидин и др.).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>газового состава и рН крови</w:t>
      </w:r>
    </w:p>
    <w:p w:rsidR="00EE3CDA" w:rsidRPr="00EB55B5" w:rsidRDefault="002A28EF" w:rsidP="00EE3CDA">
      <w:pPr>
        <w:shd w:val="clear" w:color="000000" w:fill="auto"/>
        <w:tabs>
          <w:tab w:val="left" w:pos="19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  <w:t>Увеличение парциального напряжения кислорода в венозной крови.</w:t>
      </w:r>
    </w:p>
    <w:p w:rsidR="00EE3CDA" w:rsidRPr="00EB55B5" w:rsidRDefault="002A28EF" w:rsidP="00EE3CDA">
      <w:pPr>
        <w:shd w:val="clear" w:color="000000" w:fill="auto"/>
        <w:tabs>
          <w:tab w:val="left" w:pos="19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•Повышение сатурации НЬ кислородом в венозной крови.</w:t>
      </w:r>
    </w:p>
    <w:p w:rsidR="002A28EF" w:rsidRPr="00EB55B5" w:rsidRDefault="002A28EF" w:rsidP="00EE3CDA">
      <w:pPr>
        <w:shd w:val="clear" w:color="000000" w:fill="auto"/>
        <w:tabs>
          <w:tab w:val="left" w:pos="19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•Увеличение объёмного содержания кислорода в венозной кропи.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'Нормальный диапазон рО2,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 и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VO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 в артериальной крови (в типичных случаях).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•Уменьшение артериовенозной разницы по кислороду (исключение — тканевая гипоксия, развившаяся при действии разобщителей окисления и фосфорилирования).</w:t>
      </w:r>
    </w:p>
    <w:p w:rsidR="002A28EF" w:rsidRPr="00EB55B5" w:rsidRDefault="002A28EF" w:rsidP="00EE3CDA">
      <w:pPr>
        <w:shd w:val="clear" w:color="000000" w:fill="auto"/>
        <w:tabs>
          <w:tab w:val="left" w:pos="19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ab/>
        <w:t>Негазовый ацидоз.</w:t>
      </w:r>
    </w:p>
    <w:p w:rsidR="002A28EF" w:rsidRPr="00EB55B5" w:rsidRDefault="002A28EF" w:rsidP="00EE3CDA">
      <w:pPr>
        <w:shd w:val="clear" w:color="000000" w:fill="auto"/>
        <w:tabs>
          <w:tab w:val="left" w:pos="19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AF"/>
      </w:r>
      <w:r w:rsidRPr="00EB55B5">
        <w:rPr>
          <w:rFonts w:ascii="Times New Roman" w:hAnsi="Times New Roman" w:cs="Times New Roman"/>
          <w:color w:val="000000"/>
          <w:sz w:val="28"/>
          <w:szCs w:val="32"/>
        </w:rPr>
        <w:t>Субстратный тип гипоксии</w:t>
      </w:r>
    </w:p>
    <w:p w:rsidR="00B13888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Причина: дефицит в клетках субстратов биологического окисления. При этом доставка к клеткам кислорода значительно не нарушена.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Патогенез субстратной гипоксии заключается в прогрессирующем тормож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биологического окисления. В связи с этим в клетках быстро снижаются 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уро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вень АТФ и креатинфосфата, величина МП.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Изменяются и другие электрофи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зиологические показатели, нарушаются различные пути метаболизма и п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лас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тические процессы.</w:t>
      </w:r>
    </w:p>
    <w:p w:rsidR="00EE3CDA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Изменения газового состава и рН крови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Увеличение парциального напряжения кислорода в венозной крови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Повышение сатурации кислородом НЬ эритроцитов венозной крови,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Возрастание объёмного содержания кислорода в венозной крови.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Уменьшение артерио-венозной разницы по кислороду.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Нормальные значения ра02,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SaO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Pr="00EB55B5">
        <w:rPr>
          <w:rFonts w:ascii="Times New Roman" w:hAnsi="Times New Roman" w:cs="Times New Roman"/>
          <w:color w:val="000000"/>
          <w:sz w:val="28"/>
          <w:szCs w:val="28"/>
          <w:lang w:val="en-US"/>
        </w:rPr>
        <w:t>VaO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EE3CDA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Ацидоз, развивающийся в результате нарушений обмена веществ, гемодинамики, внешнего дыхания и других изменений, обусловленных болезнью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или патологическим процессом, вызвавшим гипоксию субстратного типа.</w:t>
      </w:r>
    </w:p>
    <w:p w:rsidR="002A28EF" w:rsidRPr="00EB55B5" w:rsidRDefault="002A28EF" w:rsidP="00EE3CDA">
      <w:pPr>
        <w:numPr>
          <w:ilvl w:val="0"/>
          <w:numId w:val="9"/>
        </w:numPr>
        <w:shd w:val="clear" w:color="000000" w:fill="auto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при СД — дефицит глюкозы в 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клетках, в организме накаплива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ются КТ, лактат, пируват (в связи с нарушением липидного и углеводного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обмена), что приводит к метаболическому ацидозу.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AF"/>
      </w:r>
      <w:r w:rsidR="002A28EF" w:rsidRPr="00EB55B5">
        <w:rPr>
          <w:rFonts w:ascii="Times New Roman" w:hAnsi="Times New Roman" w:cs="Times New Roman"/>
          <w:color w:val="000000"/>
          <w:sz w:val="28"/>
          <w:szCs w:val="32"/>
        </w:rPr>
        <w:t>Перегрузочный тип гипоксии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Причина перегрузочной гипоксии: значительное и/или длительное увеличение функции тканей, органов или их систем. При этом интенсификация доставки к ним кислорода и субстратов метаболизма, обмена веществ, реакций сопряжения окисления и фосфорилирования не способны устранить дефицит макроэргических соединений, развившийся в результате гиперфункции клетки. Наиболее часто речь идёт о ситуациях, вызывающих повышенное и/или продолжительное функционирование скелетных мышц и миокарда.</w:t>
      </w:r>
    </w:p>
    <w:p w:rsidR="00EE3CDA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Патогенез. Чрезмерная по уровню и/или длительности нагрузка на мышцу (скелетную или сердца) обусловливает:</w:t>
      </w:r>
    </w:p>
    <w:p w:rsidR="002A28EF" w:rsidRPr="00EB55B5" w:rsidRDefault="002A28EF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относительную (по сравнению с требуем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ым при данном уровне функции)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недостаточность кровоснабжения мышцы.</w:t>
      </w:r>
    </w:p>
    <w:p w:rsidR="002A28EF" w:rsidRPr="00EB55B5" w:rsidRDefault="002A28EF" w:rsidP="00EE3CDA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Дефицит кислорода в миоцитах. Последний вызывает недостаточ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ность про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цессов биологического окисления в них.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зменения газового состава и рН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Снижение парциального напряжения кислорода в венозной крови (веноз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ная гипоксемия), опекающей от ги</w:t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перфункционирующей мышцы.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Уменьшение степени сатурации НЬ эритроцитов в венозной крови. .Увеличение артериовенозной разницы по кислороду.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Увеличение парциального напряжения углекислого газа (гиперкапния) в венозной крови, что является результатом активированного метаболизма в ткани мышцы.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Ацидоз в пробах крови, взятой из вены гиперфункнионирующей мышцы.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AF"/>
      </w:r>
      <w:r w:rsidR="002A28EF" w:rsidRPr="00EB55B5">
        <w:rPr>
          <w:rFonts w:ascii="Times New Roman" w:hAnsi="Times New Roman" w:cs="Times New Roman"/>
          <w:color w:val="000000"/>
          <w:sz w:val="28"/>
          <w:szCs w:val="32"/>
        </w:rPr>
        <w:t>Смешанный тип гипоксии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Смешанный тип гипоксии является результатом сочетания нескольких разновидностей гипоксии.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•Факторы, нарушающие два и более механизма доставки и использования кислорода и субстратов метаболизма в процессе биологического окисления.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Примером могут служить наркотические вещества, способные в высоких дозах угнетать функцию сердца, нейронов дыхательного центра и активность ферментов тканевого дыхания. В результате развивается смешанная гипоксия гемодинамического, дыхательного и тканевого типов.</w:t>
      </w:r>
    </w:p>
    <w:p w:rsidR="002A28EF" w:rsidRPr="00EB55B5" w:rsidRDefault="00066F6A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sym w:font="Wingdings" w:char="F0D8"/>
      </w:r>
      <w:r w:rsidR="002A28EF" w:rsidRPr="00EB55B5">
        <w:rPr>
          <w:rFonts w:ascii="Times New Roman" w:hAnsi="Times New Roman" w:cs="Times New Roman"/>
          <w:color w:val="000000"/>
          <w:sz w:val="28"/>
          <w:szCs w:val="28"/>
        </w:rPr>
        <w:t>Острая массивная кровопотеря приводит как к снижению кислородной ёмкости крови (в связи с уменьшением содержания НЬ), гак и к расстройству кровообращения: развиваются гемический и гемодинамический типы гипоксии.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• Последовательное влияние факторов, ведущих к повреждению различных механизмов транспорта кислорода и субстратов метаболизма, а также процессов биологического окисления. Такая картина наблюдается при развитии тяжёлой гипоксии любого происхождения.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Например, острая массивная потеря крови приводит к гемической гип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сии. Снижение притока крови к сердцу ведёт к уменьшению выброса к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ви, расстройствам гемодинамики, в том числе коронарного и мозгово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кровотока. Ишемия ткани мозга мож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ет обусловить расстройство функции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дыхательного центра и вызвать респираторный тип гипоксии. Взаимн</w:t>
      </w:r>
      <w:r w:rsidR="00066F6A" w:rsidRPr="00EB55B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потенцирование нарушений гемодинамики и внешнего дыхания приводит к значительному дефициту в тканях кислорода и субстратов метаболизма, к грубым повреждениям мембран клеток, а также ферментов биологического окисления и как следствие — к гипоксии тканевого типа</w:t>
      </w:r>
    </w:p>
    <w:p w:rsidR="002A28EF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Патогенез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гипоксии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смешанного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типа </w:t>
      </w: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звенья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механизмов развития разных типов гипоксии. Смешанная гипоксия часто характеризуется взаимопотенцированием отдельных её типов с развитием тяжёлых, экстремальных и даже терминальных состояний.</w:t>
      </w:r>
    </w:p>
    <w:p w:rsidR="00EE3CDA" w:rsidRPr="00EB55B5" w:rsidRDefault="002A28EF" w:rsidP="00EE3CDA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Изменения газового состава и рН крови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при смешанной гипоксии определяются доминирующими расстройствами механизмов транспорта и утилизации кислорода, субстратов обмена веществ, а также процессов биологического окисления в разных тканях. Характер изменений при этом может быть разным и весьма динамичным.</w:t>
      </w:r>
    </w:p>
    <w:p w:rsidR="00066F6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66F6A" w:rsidRPr="00EB55B5">
        <w:rPr>
          <w:rFonts w:ascii="Times New Roman" w:hAnsi="Times New Roman" w:cs="Times New Roman"/>
          <w:b/>
          <w:color w:val="000000"/>
          <w:sz w:val="28"/>
          <w:szCs w:val="52"/>
        </w:rPr>
        <w:t>Литература</w:t>
      </w:r>
    </w:p>
    <w:p w:rsidR="00EE3CDA" w:rsidRPr="00EB55B5" w:rsidRDefault="00EE3CDA" w:rsidP="00EE3CDA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35156F" w:rsidRPr="00EB55B5" w:rsidRDefault="00066F6A" w:rsidP="00EE3CDA">
      <w:pPr>
        <w:numPr>
          <w:ilvl w:val="0"/>
          <w:numId w:val="10"/>
        </w:numPr>
        <w:shd w:val="clear" w:color="000000" w:fill="auto"/>
        <w:tabs>
          <w:tab w:val="clear" w:pos="1080"/>
          <w:tab w:val="num" w:pos="284"/>
        </w:tabs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Хитров Н.К., Пауков</w:t>
      </w:r>
      <w:r w:rsidR="0035156F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В.С., Адаптация сердца к гипоксии, М., Медицина, 1991</w:t>
      </w:r>
    </w:p>
    <w:p w:rsidR="0035156F" w:rsidRPr="00EB55B5" w:rsidRDefault="0035156F" w:rsidP="00EE3CDA">
      <w:pPr>
        <w:shd w:val="clear" w:color="000000" w:fill="auto"/>
        <w:tabs>
          <w:tab w:val="num" w:pos="284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2. Литвицкий П.Ф., Патофизиология, М., ГЭОТАР-МЕД, 2002</w:t>
      </w:r>
    </w:p>
    <w:p w:rsidR="0035156F" w:rsidRPr="00EB55B5" w:rsidRDefault="0035156F" w:rsidP="00EE3CDA">
      <w:pPr>
        <w:shd w:val="clear" w:color="000000" w:fill="auto"/>
        <w:tabs>
          <w:tab w:val="num" w:pos="284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3CDA" w:rsidRPr="00EB5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B5">
        <w:rPr>
          <w:rFonts w:ascii="Times New Roman" w:hAnsi="Times New Roman" w:cs="Times New Roman"/>
          <w:color w:val="000000"/>
          <w:sz w:val="28"/>
          <w:szCs w:val="28"/>
        </w:rPr>
        <w:t>Вторичная тканевая гипоксия, Под.ред. Колочинской А. З., Киев, 1983</w:t>
      </w:r>
    </w:p>
    <w:p w:rsidR="0035156F" w:rsidRPr="00EB55B5" w:rsidRDefault="0035156F" w:rsidP="00EE3CDA">
      <w:pPr>
        <w:shd w:val="clear" w:color="000000" w:fill="auto"/>
        <w:tabs>
          <w:tab w:val="num" w:pos="284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4. Гипоксии. Адаптация, патогенез, клиника. С.-П., 2000</w:t>
      </w:r>
    </w:p>
    <w:p w:rsidR="0035156F" w:rsidRPr="00EB55B5" w:rsidRDefault="0035156F" w:rsidP="00EE3CDA">
      <w:pPr>
        <w:shd w:val="clear" w:color="000000" w:fill="auto"/>
        <w:tabs>
          <w:tab w:val="num" w:pos="284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5B5">
        <w:rPr>
          <w:rFonts w:ascii="Times New Roman" w:hAnsi="Times New Roman" w:cs="Times New Roman"/>
          <w:color w:val="000000"/>
          <w:sz w:val="28"/>
          <w:szCs w:val="28"/>
        </w:rPr>
        <w:t>5. Гольдберг Е.Д., Гольдберг А.М., Дыгай А.М., Зюзьков Г.Н., Гипоксия и система крови, Издательство Томского университета, 2006</w:t>
      </w:r>
      <w:bookmarkStart w:id="0" w:name="_GoBack"/>
      <w:bookmarkEnd w:id="0"/>
    </w:p>
    <w:sectPr w:rsidR="0035156F" w:rsidRPr="00EB55B5" w:rsidSect="00EE3C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8C1B4E"/>
    <w:lvl w:ilvl="0">
      <w:numFmt w:val="bullet"/>
      <w:lvlText w:val="*"/>
      <w:lvlJc w:val="left"/>
    </w:lvl>
  </w:abstractNum>
  <w:abstractNum w:abstractNumId="1">
    <w:nsid w:val="1DFB6BE6"/>
    <w:multiLevelType w:val="hybridMultilevel"/>
    <w:tmpl w:val="F300DDC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>
    <w:nsid w:val="42920E04"/>
    <w:multiLevelType w:val="hybridMultilevel"/>
    <w:tmpl w:val="B074E064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>
    <w:nsid w:val="729F1E71"/>
    <w:multiLevelType w:val="hybridMultilevel"/>
    <w:tmpl w:val="203621FE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">
    <w:nsid w:val="74D1398F"/>
    <w:multiLevelType w:val="hybridMultilevel"/>
    <w:tmpl w:val="7DD824DC"/>
    <w:lvl w:ilvl="0" w:tplc="E3585D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7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8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9C5"/>
    <w:rsid w:val="00066F6A"/>
    <w:rsid w:val="00086E1F"/>
    <w:rsid w:val="000B4415"/>
    <w:rsid w:val="001A3B88"/>
    <w:rsid w:val="00203E5E"/>
    <w:rsid w:val="00260C13"/>
    <w:rsid w:val="002A28EF"/>
    <w:rsid w:val="002F4CF0"/>
    <w:rsid w:val="0035156F"/>
    <w:rsid w:val="00362424"/>
    <w:rsid w:val="003E19C5"/>
    <w:rsid w:val="006D629E"/>
    <w:rsid w:val="00770405"/>
    <w:rsid w:val="009334E7"/>
    <w:rsid w:val="00A412D1"/>
    <w:rsid w:val="00B13888"/>
    <w:rsid w:val="00BB0348"/>
    <w:rsid w:val="00C34F3D"/>
    <w:rsid w:val="00DC2082"/>
    <w:rsid w:val="00E114A5"/>
    <w:rsid w:val="00E364DE"/>
    <w:rsid w:val="00E96D73"/>
    <w:rsid w:val="00EB55B5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0A6CF78-A27B-4F3C-AB0E-DE5A428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Гипоксия как типовой типологический процесс</vt:lpstr>
    </vt:vector>
  </TitlesOfParts>
  <Company>дом корпорейшн</Company>
  <LinksUpToDate>false</LinksUpToDate>
  <CharactersWithSpaces>32011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Гипоксия как типовой типологический процесс</dc:title>
  <dc:subject/>
  <dc:creator>компутер</dc:creator>
  <cp:keywords/>
  <dc:description/>
  <cp:lastModifiedBy>admin</cp:lastModifiedBy>
  <cp:revision>2</cp:revision>
  <cp:lastPrinted>2008-03-23T21:23:00Z</cp:lastPrinted>
  <dcterms:created xsi:type="dcterms:W3CDTF">2014-02-24T22:36:00Z</dcterms:created>
  <dcterms:modified xsi:type="dcterms:W3CDTF">2014-02-24T22:36:00Z</dcterms:modified>
</cp:coreProperties>
</file>