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73" w:rsidRPr="00BC7016" w:rsidRDefault="00663473" w:rsidP="00A97CDE">
      <w:pPr>
        <w:spacing w:after="0" w:line="360" w:lineRule="auto"/>
        <w:ind w:firstLine="709"/>
        <w:jc w:val="both"/>
        <w:rPr>
          <w:rFonts w:ascii="Times New Roman" w:hAnsi="Times New Roman"/>
          <w:b/>
          <w:color w:val="000000"/>
          <w:sz w:val="28"/>
          <w:szCs w:val="36"/>
        </w:rPr>
      </w:pPr>
      <w:r w:rsidRPr="00BC7016">
        <w:rPr>
          <w:rFonts w:ascii="Times New Roman" w:hAnsi="Times New Roman"/>
          <w:b/>
          <w:color w:val="000000"/>
          <w:sz w:val="28"/>
          <w:szCs w:val="36"/>
        </w:rPr>
        <w:t>Глава муниципального образования</w:t>
      </w:r>
    </w:p>
    <w:p w:rsidR="00BC7016" w:rsidRDefault="00BC7016" w:rsidP="00A97CDE">
      <w:pPr>
        <w:spacing w:after="0" w:line="360" w:lineRule="auto"/>
        <w:ind w:firstLine="709"/>
        <w:jc w:val="both"/>
        <w:rPr>
          <w:rFonts w:ascii="Times New Roman" w:hAnsi="Times New Roman"/>
          <w:color w:val="000000"/>
          <w:sz w:val="28"/>
          <w:szCs w:val="28"/>
        </w:rPr>
      </w:pP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Федеральный закон от 6 октября 2003 года «Об общих принципах организации местного самоуправления в Российской Федерации» по-новому определяет и регулирует статус главы муниципального образования, устанавливая обязательность этой должности в структуре органов местного самоуправления. В соответствии с указанным Федеральным законом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Согласно ст.</w:t>
      </w:r>
      <w:r w:rsidR="00A97CDE">
        <w:rPr>
          <w:rFonts w:ascii="Times New Roman" w:hAnsi="Times New Roman"/>
          <w:color w:val="000000"/>
          <w:sz w:val="28"/>
          <w:szCs w:val="28"/>
        </w:rPr>
        <w:t> </w:t>
      </w:r>
      <w:r w:rsidR="00A97CDE" w:rsidRPr="00A97CDE">
        <w:rPr>
          <w:rFonts w:ascii="Times New Roman" w:hAnsi="Times New Roman"/>
          <w:color w:val="000000"/>
          <w:sz w:val="28"/>
          <w:szCs w:val="28"/>
        </w:rPr>
        <w:t>3</w:t>
      </w:r>
      <w:r w:rsidRPr="00A97CDE">
        <w:rPr>
          <w:rFonts w:ascii="Times New Roman" w:hAnsi="Times New Roman"/>
          <w:color w:val="000000"/>
          <w:sz w:val="28"/>
          <w:szCs w:val="28"/>
        </w:rPr>
        <w:t>6 Федерального закона «Об общих принципах организации местного самоуправления в Российской Федерации» глава муниципального образования в соответствии с уставом муниципального образования.</w:t>
      </w:r>
    </w:p>
    <w:p w:rsidR="00663473" w:rsidRPr="00A97CDE" w:rsidRDefault="00663473" w:rsidP="00A97CDE">
      <w:pPr>
        <w:pStyle w:val="a3"/>
        <w:numPr>
          <w:ilvl w:val="0"/>
          <w:numId w:val="1"/>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Избирается на муниципальных выборах либо представительным органом муниципального образования из своего состава;</w:t>
      </w:r>
    </w:p>
    <w:p w:rsidR="00663473" w:rsidRPr="00A97CDE" w:rsidRDefault="00663473" w:rsidP="00A97CDE">
      <w:pPr>
        <w:pStyle w:val="a3"/>
        <w:numPr>
          <w:ilvl w:val="0"/>
          <w:numId w:val="1"/>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представителя, либо возглавляет</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местную администрацию;</w:t>
      </w:r>
    </w:p>
    <w:p w:rsidR="00663473" w:rsidRPr="00A97CDE" w:rsidRDefault="00663473" w:rsidP="00A97CDE">
      <w:pPr>
        <w:pStyle w:val="a3"/>
        <w:numPr>
          <w:ilvl w:val="0"/>
          <w:numId w:val="1"/>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 случае избрания представительным органом муниципального образования исполняет полномочия его председателя;</w:t>
      </w:r>
    </w:p>
    <w:p w:rsidR="00663473" w:rsidRPr="00A97CDE" w:rsidRDefault="00663473" w:rsidP="00A97CDE">
      <w:pPr>
        <w:pStyle w:val="a3"/>
        <w:numPr>
          <w:ilvl w:val="0"/>
          <w:numId w:val="1"/>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Не может одновременно исполнять полномочия председателя представительного органа муниципального органа образования и полномочия главы местной администрации</w:t>
      </w:r>
      <w:r w:rsidR="00A97CDE">
        <w:rPr>
          <w:rFonts w:ascii="Times New Roman" w:hAnsi="Times New Roman"/>
          <w:color w:val="000000"/>
          <w:sz w:val="28"/>
          <w:szCs w:val="28"/>
        </w:rPr>
        <w:t>;</w:t>
      </w:r>
    </w:p>
    <w:p w:rsidR="00663473" w:rsidRPr="00A97CDE" w:rsidRDefault="00663473" w:rsidP="00A97CDE">
      <w:pPr>
        <w:pStyle w:val="a3"/>
        <w:numPr>
          <w:ilvl w:val="0"/>
          <w:numId w:val="1"/>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 случае формирования представительного органа муниципального районо из глав поселений, входящих в состав муниципального района, и из депутатов представительных органов этих поселений исполняет полномочия его председателя.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При этом следует учитывать, что ограничения на совмещение главой муниципального образования исполнения указанных выше полномочий не распространяются на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органы местного самоуправления сельского поселения,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Глава муниципального образования в пределах полномочий, установленных Федеральным законом 2003</w:t>
      </w:r>
      <w:r w:rsidR="00A97CDE">
        <w:rPr>
          <w:rFonts w:ascii="Times New Roman" w:hAnsi="Times New Roman"/>
          <w:color w:val="000000"/>
          <w:sz w:val="28"/>
          <w:szCs w:val="28"/>
        </w:rPr>
        <w:t> </w:t>
      </w:r>
      <w:r w:rsidR="00A97CDE" w:rsidRPr="00A97CDE">
        <w:rPr>
          <w:rFonts w:ascii="Times New Roman" w:hAnsi="Times New Roman"/>
          <w:color w:val="000000"/>
          <w:sz w:val="28"/>
          <w:szCs w:val="28"/>
        </w:rPr>
        <w:t>г</w:t>
      </w:r>
      <w:r w:rsidRPr="00A97CDE">
        <w:rPr>
          <w:rFonts w:ascii="Times New Roman" w:hAnsi="Times New Roman"/>
          <w:color w:val="000000"/>
          <w:sz w:val="28"/>
          <w:szCs w:val="28"/>
        </w:rPr>
        <w:t>. (</w:t>
      </w:r>
      <w:r w:rsidR="00A97CDE" w:rsidRPr="00A97CDE">
        <w:rPr>
          <w:rFonts w:ascii="Times New Roman" w:hAnsi="Times New Roman"/>
          <w:color w:val="000000"/>
          <w:sz w:val="28"/>
          <w:szCs w:val="28"/>
        </w:rPr>
        <w:t>ст.</w:t>
      </w:r>
      <w:r w:rsidR="00A97CDE">
        <w:rPr>
          <w:rFonts w:ascii="Times New Roman" w:hAnsi="Times New Roman"/>
          <w:color w:val="000000"/>
          <w:sz w:val="28"/>
          <w:szCs w:val="28"/>
        </w:rPr>
        <w:t> </w:t>
      </w:r>
      <w:r w:rsidR="00A97CDE" w:rsidRPr="00A97CDE">
        <w:rPr>
          <w:rFonts w:ascii="Times New Roman" w:hAnsi="Times New Roman"/>
          <w:color w:val="000000"/>
          <w:sz w:val="28"/>
          <w:szCs w:val="28"/>
        </w:rPr>
        <w:t>3</w:t>
      </w:r>
      <w:r w:rsidRPr="00A97CDE">
        <w:rPr>
          <w:rFonts w:ascii="Times New Roman" w:hAnsi="Times New Roman"/>
          <w:color w:val="000000"/>
          <w:sz w:val="28"/>
          <w:szCs w:val="28"/>
        </w:rPr>
        <w:t>6):</w:t>
      </w:r>
    </w:p>
    <w:p w:rsidR="00663473" w:rsidRPr="00A97CDE" w:rsidRDefault="00663473" w:rsidP="00A97CDE">
      <w:pPr>
        <w:pStyle w:val="a3"/>
        <w:numPr>
          <w:ilvl w:val="0"/>
          <w:numId w:val="2"/>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63473" w:rsidRPr="00A97CDE" w:rsidRDefault="00663473" w:rsidP="00A97CDE">
      <w:pPr>
        <w:pStyle w:val="a3"/>
        <w:numPr>
          <w:ilvl w:val="0"/>
          <w:numId w:val="2"/>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63473" w:rsidRPr="00A97CDE" w:rsidRDefault="00663473" w:rsidP="00A97CDE">
      <w:pPr>
        <w:pStyle w:val="a3"/>
        <w:numPr>
          <w:ilvl w:val="0"/>
          <w:numId w:val="2"/>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Издает в пределах своих полномочий правовые акты;</w:t>
      </w:r>
    </w:p>
    <w:p w:rsidR="00663473" w:rsidRPr="00A97CDE" w:rsidRDefault="00663473" w:rsidP="00A97CDE">
      <w:pPr>
        <w:pStyle w:val="a3"/>
        <w:numPr>
          <w:ilvl w:val="0"/>
          <w:numId w:val="2"/>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 праве требовать созыва внеочередного заседания представительного органа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Глава муниципального образования подконтролен и подотчетен населению и представительному органу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Полномочия главы муниципального образования прекращаются досрочно в случае:</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Смерти;</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Отставки по собственному желанию;</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Отрешения от должности;</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Признания судом недееспособным или ограниченно дееспособным;</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Признания судом безвестно отсутствующим или объявленным умершим;</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Вступлению в отношении него в законную силу обвинительного приговора суда;</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Выезда за пределы Российской Федерации на постоянное место жительства;</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Отзыва избирателями;</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Установления в судебном порядке стойкой неспособности по состоянию здоровья осуществлять полномочия главы муниципального образования;</w:t>
      </w:r>
    </w:p>
    <w:p w:rsidR="00663473" w:rsidRPr="00A97CDE" w:rsidRDefault="00663473" w:rsidP="00A97CDE">
      <w:pPr>
        <w:pStyle w:val="a3"/>
        <w:numPr>
          <w:ilvl w:val="0"/>
          <w:numId w:val="3"/>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Досрочного прекращения полномочий представительного органа муниципального образования, если глава муниципального образования избран из состава данного органа.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 случае досрочного прекращения полномочий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Глава администрации как руководитель аппарата.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Федеральный закон от 6 октября 2003 года «Об общих принципах организации местного самоуправления в Российской Федерации» не только устанавливает необходимость включения в структуру органов местного самоуправления исполнительно-распорядительного органа муниципального образования, но и определяет его наименование (местная администрация), достаточно подробно регулируя вопросы, связанные с организацией и деятельностью данного органа.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 соответствии</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с указанным Федеральным законом исполнительно-распорядительным органом муниципального образования является местная администрация, которая наделяется уставом муниципального образования полномочиями по решению вопросов местного значения полномочиями для осуществления отдельных государственных полномочий, переданных органам местного самоуправления федеральными законами субъектов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Местной администрацией руководит глава местной администрации на принципах единоначалия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в части, касающейся осуществления полномочий по решению вопросов местного значения, и законом субъекта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и законом субъекта Федерации, могут быть установлены дополнительные требования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кандидатам на должность главы местной администрации.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порядок опубликование условий конкурса,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сведений о дате, времени и места его проведения, проекта контракта не позднее чем за 20 дней до дня проведения конкурса.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Члены конкурсной комиссии поселения назначаются представительным органом поселения. При формировании конкурсной комиссии в муниципальном район</w:t>
      </w:r>
      <w:r w:rsidR="00A97CDE" w:rsidRPr="00A97CDE">
        <w:rPr>
          <w:rFonts w:ascii="Times New Roman" w:hAnsi="Times New Roman"/>
          <w:color w:val="000000"/>
          <w:sz w:val="28"/>
          <w:szCs w:val="28"/>
        </w:rPr>
        <w:t>е</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 xml:space="preserve">(городском </w:t>
      </w:r>
      <w:r w:rsidRPr="00A97CDE">
        <w:rPr>
          <w:rFonts w:ascii="Times New Roman" w:hAnsi="Times New Roman"/>
          <w:color w:val="000000"/>
          <w:sz w:val="28"/>
          <w:szCs w:val="28"/>
        </w:rPr>
        <w:t>округе) две трети ее членов назначаются представительным органом муниципального района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 xml:space="preserve">(городского округа), а одна треть – законодательным (представительным) органом государственной власти субъекта Федерации по представлению высшего лица субъекта </w:t>
      </w:r>
      <w:r w:rsidR="00A97CDE">
        <w:rPr>
          <w:rFonts w:ascii="Times New Roman" w:hAnsi="Times New Roman"/>
          <w:color w:val="000000"/>
          <w:sz w:val="28"/>
          <w:szCs w:val="28"/>
        </w:rPr>
        <w:t>(</w:t>
      </w:r>
      <w:r w:rsidRPr="00A97CDE">
        <w:rPr>
          <w:rFonts w:ascii="Times New Roman" w:hAnsi="Times New Roman"/>
          <w:color w:val="000000"/>
          <w:sz w:val="28"/>
          <w:szCs w:val="28"/>
        </w:rPr>
        <w:t>руководителя высшего исполнительного органа государственной власти субъекта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Контракт с главой местной администрации заключается главой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Местная администрация обладает правами юридического лица.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Структура местной администрации утверждается представительным органом</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муниципального образования по представлению главы</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местной администрации. В структуру местной администрации могут входить отраслевые и территориальные органы местной администрации.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Глава администрации не вправе заниматься предпринимательской деятельностью, а также иной оплачиваемой деятельностью, за исключением педагогической, научной и другой творческой деятельности.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Полномочия главы местной администрации, осуществляемые на основании контракта, прекращаются досрочно в случае:</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Смерти;</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Отставки по собственному желанию;</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Расторжения контракта;</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Отрешения от должности;</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Признания судом недееспособным или ограниченно дееспособным;</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Признания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судом безвестно отсутствующим или объявления умершим;</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Вступления в отношении него в законную силу обвинительного приговора суда;</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Выезда за пределы Российской Федерации на постоянное место жительства;</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63473" w:rsidRPr="00A97CDE" w:rsidRDefault="00663473" w:rsidP="00A97CDE">
      <w:pPr>
        <w:pStyle w:val="a3"/>
        <w:numPr>
          <w:ilvl w:val="0"/>
          <w:numId w:val="4"/>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Призыва на военную службу или направления на заменяющую ее альтернативную гражданскую службу;</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Контракт с главой местной администрации может быть расторгнут со соглашению сторон или в судебном порядке на основании заявления: представительного органа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муниципального образования или главы муниципального образования – в связи нарушением условий контракта в части, касающейся решения вопросов местного значения;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высшего должностного лица субъекта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Федерации;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Иные органы и должностные лица местного самоуправления.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Помимо главы муниципального образования – высшего должностного лица – уставом муниципального образования могут быть предусмотрены иные должностные лица местного самоуправления: а) выборным и б</w:t>
      </w:r>
      <w:r w:rsidR="00A97CDE" w:rsidRPr="00A97CDE">
        <w:rPr>
          <w:rFonts w:ascii="Times New Roman" w:hAnsi="Times New Roman"/>
          <w:color w:val="000000"/>
          <w:sz w:val="28"/>
          <w:szCs w:val="28"/>
        </w:rPr>
        <w:t>)</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з</w:t>
      </w:r>
      <w:r w:rsidRPr="00A97CDE">
        <w:rPr>
          <w:rFonts w:ascii="Times New Roman" w:hAnsi="Times New Roman"/>
          <w:color w:val="000000"/>
          <w:sz w:val="28"/>
          <w:szCs w:val="28"/>
        </w:rPr>
        <w:t>амещающие муниципальную должность путем заключения контракта. Должностные лица местного самоуправления наделяются исполнительно-распорядительными полномочиями по решению вопросов местного значения и (или) по организации</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деятельности органа местного самоуправления. Так, Федеральным законом «Об общих принципах организации местного самоуправления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 xml:space="preserve">в Российской Федерации» предусмотрена возможность введения должности главы местной администрации – лица, назначаемого на эту должность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Введение должности необходимо в случае, если глава муниципального образования в соответствии с уставом муниципального образования является председателем представительного органа муниципального образования и не может одновременно возглавлять местную администрацию </w:t>
      </w:r>
      <w:r w:rsidR="00A97CDE">
        <w:rPr>
          <w:rFonts w:ascii="Times New Roman" w:hAnsi="Times New Roman"/>
          <w:color w:val="000000"/>
          <w:sz w:val="28"/>
          <w:szCs w:val="28"/>
        </w:rPr>
        <w:t>(</w:t>
      </w:r>
      <w:r w:rsidRPr="00A97CDE">
        <w:rPr>
          <w:rFonts w:ascii="Times New Roman" w:hAnsi="Times New Roman"/>
          <w:color w:val="000000"/>
          <w:sz w:val="28"/>
          <w:szCs w:val="28"/>
        </w:rPr>
        <w:t>исключение делается для сельского поселения, в котором предусмотрено формирование исполнительно-распорядительного органа, возглавляемого главой муниципального образования, исполняющим одновременно</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полномочия председателя представительного органа муниципального образования).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Поступления и условия прохождения и пре</w:t>
      </w:r>
      <w:r w:rsidR="00BC7016">
        <w:rPr>
          <w:rFonts w:ascii="Times New Roman" w:hAnsi="Times New Roman"/>
          <w:color w:val="000000"/>
          <w:sz w:val="28"/>
          <w:szCs w:val="28"/>
        </w:rPr>
        <w:t>кращения государственной службы</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 xml:space="preserve">Прежде всего, приведем определения понятия «прохождение государственной службы». В Федеральном законе от 27 мая 2003 года </w:t>
      </w:r>
      <w:r w:rsidR="00A97CDE">
        <w:rPr>
          <w:rFonts w:ascii="Times New Roman" w:hAnsi="Times New Roman"/>
          <w:color w:val="000000"/>
          <w:sz w:val="28"/>
          <w:szCs w:val="28"/>
        </w:rPr>
        <w:t>№</w:t>
      </w:r>
      <w:r w:rsidR="00A97CDE" w:rsidRPr="00A97CDE">
        <w:rPr>
          <w:rFonts w:ascii="Times New Roman" w:hAnsi="Times New Roman"/>
          <w:color w:val="000000"/>
          <w:sz w:val="28"/>
          <w:szCs w:val="28"/>
        </w:rPr>
        <w:t>5</w:t>
      </w:r>
      <w:r w:rsidRPr="00A97CDE">
        <w:rPr>
          <w:rFonts w:ascii="Times New Roman" w:hAnsi="Times New Roman"/>
          <w:color w:val="000000"/>
          <w:sz w:val="28"/>
          <w:szCs w:val="28"/>
        </w:rPr>
        <w:t>8</w:t>
      </w:r>
      <w:r w:rsidR="00A97CDE">
        <w:rPr>
          <w:rFonts w:ascii="Times New Roman" w:hAnsi="Times New Roman"/>
          <w:color w:val="000000"/>
          <w:sz w:val="28"/>
          <w:szCs w:val="28"/>
        </w:rPr>
        <w:t>-</w:t>
      </w:r>
      <w:r w:rsidR="00A97CDE" w:rsidRPr="00A97CDE">
        <w:rPr>
          <w:rFonts w:ascii="Times New Roman" w:hAnsi="Times New Roman"/>
          <w:color w:val="000000"/>
          <w:sz w:val="28"/>
          <w:szCs w:val="28"/>
        </w:rPr>
        <w:t>Ф</w:t>
      </w:r>
      <w:r w:rsidRPr="00A97CDE">
        <w:rPr>
          <w:rFonts w:ascii="Times New Roman" w:hAnsi="Times New Roman"/>
          <w:color w:val="000000"/>
          <w:sz w:val="28"/>
          <w:szCs w:val="28"/>
        </w:rPr>
        <w:t>З «О системе государственной службы Российской Федерации» (</w:t>
      </w:r>
      <w:r w:rsidR="00A97CDE" w:rsidRPr="00A97CDE">
        <w:rPr>
          <w:rFonts w:ascii="Times New Roman" w:hAnsi="Times New Roman"/>
          <w:color w:val="000000"/>
          <w:sz w:val="28"/>
          <w:szCs w:val="28"/>
        </w:rPr>
        <w:t>ст.</w:t>
      </w:r>
      <w:r w:rsidR="00A97CDE">
        <w:rPr>
          <w:rFonts w:ascii="Times New Roman" w:hAnsi="Times New Roman"/>
          <w:color w:val="000000"/>
          <w:sz w:val="28"/>
          <w:szCs w:val="28"/>
        </w:rPr>
        <w:t> </w:t>
      </w:r>
      <w:r w:rsidR="00A97CDE" w:rsidRPr="00A97CDE">
        <w:rPr>
          <w:rFonts w:ascii="Times New Roman" w:hAnsi="Times New Roman"/>
          <w:color w:val="000000"/>
          <w:sz w:val="28"/>
          <w:szCs w:val="28"/>
        </w:rPr>
        <w:t>1</w:t>
      </w:r>
      <w:r w:rsidRPr="00A97CDE">
        <w:rPr>
          <w:rFonts w:ascii="Times New Roman" w:hAnsi="Times New Roman"/>
          <w:color w:val="000000"/>
          <w:sz w:val="28"/>
          <w:szCs w:val="28"/>
        </w:rPr>
        <w:t>2) установлено, что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и ее субъектов.</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Поступление на государственную службу означает – назначение гражданина Российской Федерации на государственную должность с возникновением государственно – служебных отношений.</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(Требования предъявляемые к личности претендента на государственную службу должность в системе государственной службы).</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Государственным языком Российской Федерации является русский язык. Его статус как государственного языка закреплен Федеральным законом от 1 июня 2005</w:t>
      </w:r>
      <w:r w:rsidR="00A97CDE">
        <w:rPr>
          <w:rFonts w:ascii="Times New Roman" w:hAnsi="Times New Roman"/>
          <w:color w:val="000000"/>
          <w:sz w:val="28"/>
          <w:szCs w:val="28"/>
        </w:rPr>
        <w:t> </w:t>
      </w:r>
      <w:r w:rsidR="00A97CDE" w:rsidRPr="00A97CDE">
        <w:rPr>
          <w:rFonts w:ascii="Times New Roman" w:hAnsi="Times New Roman"/>
          <w:color w:val="000000"/>
          <w:sz w:val="28"/>
          <w:szCs w:val="28"/>
        </w:rPr>
        <w:t>г</w:t>
      </w:r>
      <w:r w:rsidRPr="00A97CDE">
        <w:rPr>
          <w:rFonts w:ascii="Times New Roman" w:hAnsi="Times New Roman"/>
          <w:color w:val="000000"/>
          <w:sz w:val="28"/>
          <w:szCs w:val="28"/>
        </w:rPr>
        <w:t xml:space="preserve">. </w:t>
      </w:r>
      <w:r w:rsidR="00A97CDE">
        <w:rPr>
          <w:rFonts w:ascii="Times New Roman" w:hAnsi="Times New Roman"/>
          <w:color w:val="000000"/>
          <w:sz w:val="28"/>
          <w:szCs w:val="28"/>
        </w:rPr>
        <w:t>№</w:t>
      </w:r>
      <w:r w:rsidR="00A97CDE" w:rsidRPr="00A97CDE">
        <w:rPr>
          <w:rFonts w:ascii="Times New Roman" w:hAnsi="Times New Roman"/>
          <w:color w:val="000000"/>
          <w:sz w:val="28"/>
          <w:szCs w:val="28"/>
        </w:rPr>
        <w:t>5</w:t>
      </w:r>
      <w:r w:rsidRPr="00A97CDE">
        <w:rPr>
          <w:rFonts w:ascii="Times New Roman" w:hAnsi="Times New Roman"/>
          <w:color w:val="000000"/>
          <w:sz w:val="28"/>
          <w:szCs w:val="28"/>
        </w:rPr>
        <w:t>3</w:t>
      </w:r>
      <w:r w:rsidR="00A97CDE">
        <w:rPr>
          <w:rFonts w:ascii="Times New Roman" w:hAnsi="Times New Roman"/>
          <w:color w:val="000000"/>
          <w:sz w:val="28"/>
          <w:szCs w:val="28"/>
        </w:rPr>
        <w:t>-</w:t>
      </w:r>
      <w:r w:rsidR="00A97CDE" w:rsidRPr="00A97CDE">
        <w:rPr>
          <w:rFonts w:ascii="Times New Roman" w:hAnsi="Times New Roman"/>
          <w:color w:val="000000"/>
          <w:sz w:val="28"/>
          <w:szCs w:val="28"/>
        </w:rPr>
        <w:t>Ф</w:t>
      </w:r>
      <w:r w:rsidRPr="00A97CDE">
        <w:rPr>
          <w:rFonts w:ascii="Times New Roman" w:hAnsi="Times New Roman"/>
          <w:color w:val="000000"/>
          <w:sz w:val="28"/>
          <w:szCs w:val="28"/>
        </w:rPr>
        <w:t>З «О государственном языке Российской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Владение русским языком обязательно не только для федеральных и государственных служащих, но и для гражданских государственных служащих субъектов Российской Федерации, поскольку государственный язык подлежит обязательному использованию в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всех форм собственности, в том числе в делопроизводстве.</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Обязательность использования государственного языка Российской Федерации не должна толковаться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Возможность поступления на государственную службу, наряду, с прочими условиями, связывается с достижением определенного возраста. Для государственной гражданской службы это – 18 лет. Первый контракт о прохождении военной службы заключают граждане и иностранцы, достигшие 18 лет. Сотрудниками таможенных органов также могут быть граждане, достигшие возраста 18 лет. На службу в органы Наркоконтроля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имеют право поступать граждане, достигшие возраста 20, но не старше 40 лет.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Знание государственного языка и достижение определенного возраста – требования, предъявляемые ко все государственным служащим. Вместе с тем прохождение государственной службы определенного вида может быть обусловлено дополнительными требованиями.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Претендент должен быть по состоянию здоровья способен обеспечить выполнение соответствующих функций, соответствовать службе физически, интеллектуально и психически. Требования к здоровью устанавливаются Правительством России, либо соответствующими органами.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Профессиональные качества. К их числу относятся: профессиональное образование; стаж практической работы по специальности; знание Конституции РФ, федеральных законов, конституций, уставов и законов субъектов РФ применительно к исполнению соответствующих должностей.</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Квалификационные требования по конкретным должностям</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устанавливаются в группах высших и главных государственных должностей Президентом, а в остальных группах – Правительством РФ или по его поручению соответствующим государственным органом.</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Документы, предъявляемые при поступлении на государственную службу: личное заявление; трудовая книжка; документы, подтверждающие профессиональное образование; справка из органов государственной налоговой службы о предоставлении сведений об имущественном положении; медицинское заключение о состоянии здоровья.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Федеральным законом могут быть предусмотрены и другие документы: анкета по установленной форме и фотография; данные о месте рождения, работы, учебы, месте жительства близких родственников – родителей, супругов, детей, братьев, сестер, воспитавшего лица; ранее состоявшие на государственной службе (военных, в правоохранительных органах, таможенных) подтверждение данной службы.</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Запрещается требовать с гражданина иные документы и сведения, кроме названных в федеральном законе. Недопустимо требовать предоставление сведений: о вероисповедании; о партийной принадлежности; о принадлежности к профсоюзам; об общественных должностях; об обособленности проживания, о совместном проживании в рамках семьи с лицом, брак с которым официально не зарегистрирован.</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Дополнительные требования к гражданам при поступлении на государственную службу по контракту могут устанавливаться также законом субъекта Российской Федерации.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Все эти сведения и документы подлежат проверке в порядке, предусмотренном федеральным законом. Проверка сведений и документов – обязательны. У государственных органов и руководителей нет усмотрительных полномочий. Не проверяются факты личной семейной жизни. Проверка осуществляется соответствующими государственными органами в пределах их полномочий на основании запроса кадровой службы государственного органа, куда поступает гражданин на службу.</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Если требуется допуск к сведениям, составляющим государственную тайну, то проверка осуществляется с учетом требований Федерального закона от 6 октября 1997 года «О государственной тайне» и нормативных правовых актов, определяющих порядок допуска граждан РФ к государственной тайне. На основании предоставленных справок кадровая служба составляет заключение о возможности поступления на службу.</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Поступление на государственную службу оформляется с заключением контракта.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Под контрактом понимается служебный контракт. Служебный контракт – это соглашение между представителем нанимателя и гражданином, поступающим на государственную службу, или государственным служащим о прохождении государственной службы и замещении должности государственной службы. Служебным контрактом устанавливаются права и обязанности сторон. Условия контрактов, порядок их заключения, а также основания и порядок прекращения их действия устанавливаются только федеральным законом о виде государственной службы. Субъекты РФ эти вопросы не регулируют.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 общему правилу служебный контракт не может ухудшать условия прохождения государственной службы и ущемлять права государственного служащего, установленные федеральными законами и иными нормативными правовыми актами РФ.</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Условия служебного контракта могут быть изменены только по соглашению сторон и в письменной форме.</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 соответствии с федеральным законом о виде государственной службы контракт может заключаться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с гражданином:</w:t>
      </w:r>
    </w:p>
    <w:p w:rsidR="00663473" w:rsidRPr="00A97CDE" w:rsidRDefault="00663473" w:rsidP="00A97CDE">
      <w:pPr>
        <w:pStyle w:val="a3"/>
        <w:numPr>
          <w:ilvl w:val="0"/>
          <w:numId w:val="6"/>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На неопределенный срок;</w:t>
      </w:r>
    </w:p>
    <w:p w:rsidR="00663473" w:rsidRPr="00A97CDE" w:rsidRDefault="00663473" w:rsidP="00A97CDE">
      <w:pPr>
        <w:pStyle w:val="a3"/>
        <w:numPr>
          <w:ilvl w:val="0"/>
          <w:numId w:val="6"/>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На определенный срок;</w:t>
      </w:r>
    </w:p>
    <w:p w:rsidR="00663473" w:rsidRPr="00A97CDE" w:rsidRDefault="00663473" w:rsidP="00A97CDE">
      <w:pPr>
        <w:pStyle w:val="a3"/>
        <w:numPr>
          <w:ilvl w:val="0"/>
          <w:numId w:val="6"/>
        </w:numPr>
        <w:spacing w:after="0" w:line="360" w:lineRule="auto"/>
        <w:ind w:left="0" w:firstLine="709"/>
        <w:jc w:val="both"/>
        <w:rPr>
          <w:rFonts w:ascii="Times New Roman" w:hAnsi="Times New Roman"/>
          <w:color w:val="000000"/>
          <w:sz w:val="28"/>
          <w:szCs w:val="28"/>
        </w:rPr>
      </w:pPr>
      <w:r w:rsidRPr="00A97CDE">
        <w:rPr>
          <w:rFonts w:ascii="Times New Roman" w:hAnsi="Times New Roman"/>
          <w:color w:val="000000"/>
          <w:sz w:val="28"/>
          <w:szCs w:val="28"/>
        </w:rPr>
        <w:t>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 федеральному закону «О государственной гражданской службе Российской Федерации» предусмотрено только два возможных решения о сроке служебного контракта. Может быть заключен служебный контракт на неопределенный срок и срочный служебный контракт. Служебный контракт заключается на срок обучения в образовательном учреждении и на определенный срок государственной службы после его окончания, рассматривается в данном Законе как разновидность срочного служебного контракта.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 общему правилу срочный служебный контракт заключается на срок от одного года до пяти лет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 законом «О государственной гражданской службе Российской Федерации»</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и другими федеральными законами.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На</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военной службе различаются сроки заключения первого и нового служебного контрактов. Первый контракт о прохождения воинской службы заключается:</w:t>
      </w:r>
    </w:p>
    <w:p w:rsidR="00663473" w:rsidRPr="00A97CDE" w:rsidRDefault="00A97CDE" w:rsidP="00A97C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63473" w:rsidRPr="00A97CDE">
        <w:rPr>
          <w:rFonts w:ascii="Times New Roman" w:hAnsi="Times New Roman"/>
          <w:color w:val="000000"/>
          <w:sz w:val="28"/>
          <w:szCs w:val="28"/>
        </w:rPr>
        <w:t xml:space="preserve">с гражданином, поступающим на военную службу на воинскую должность, для которой штатом предусмотрено воинское звание солдата, матроса, сержанта, старшины, </w:t>
      </w:r>
      <w:r>
        <w:rPr>
          <w:rFonts w:ascii="Times New Roman" w:hAnsi="Times New Roman"/>
          <w:color w:val="000000"/>
          <w:sz w:val="28"/>
          <w:szCs w:val="28"/>
        </w:rPr>
        <w:t>–</w:t>
      </w:r>
      <w:r w:rsidRPr="00A97CDE">
        <w:rPr>
          <w:rFonts w:ascii="Times New Roman" w:hAnsi="Times New Roman"/>
          <w:color w:val="000000"/>
          <w:sz w:val="28"/>
          <w:szCs w:val="28"/>
        </w:rPr>
        <w:t xml:space="preserve"> </w:t>
      </w:r>
      <w:r w:rsidR="00663473" w:rsidRPr="00A97CDE">
        <w:rPr>
          <w:rFonts w:ascii="Times New Roman" w:hAnsi="Times New Roman"/>
          <w:color w:val="000000"/>
          <w:sz w:val="28"/>
          <w:szCs w:val="28"/>
        </w:rPr>
        <w:t>на три года;</w:t>
      </w:r>
    </w:p>
    <w:p w:rsidR="00663473" w:rsidRPr="00A97CDE" w:rsidRDefault="00A97CDE" w:rsidP="00A97C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63473" w:rsidRPr="00A97CDE">
        <w:rPr>
          <w:rFonts w:ascii="Times New Roman" w:hAnsi="Times New Roman"/>
          <w:color w:val="000000"/>
          <w:sz w:val="28"/>
          <w:szCs w:val="28"/>
        </w:rPr>
        <w:t xml:space="preserve">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w:t>
      </w:r>
      <w:r>
        <w:rPr>
          <w:rFonts w:ascii="Times New Roman" w:hAnsi="Times New Roman"/>
          <w:color w:val="000000"/>
          <w:sz w:val="28"/>
          <w:szCs w:val="28"/>
        </w:rPr>
        <w:t>–</w:t>
      </w:r>
      <w:r w:rsidRPr="00A97CDE">
        <w:rPr>
          <w:rFonts w:ascii="Times New Roman" w:hAnsi="Times New Roman"/>
          <w:color w:val="000000"/>
          <w:sz w:val="28"/>
          <w:szCs w:val="28"/>
        </w:rPr>
        <w:t xml:space="preserve"> </w:t>
      </w:r>
      <w:r w:rsidR="00663473" w:rsidRPr="00A97CDE">
        <w:rPr>
          <w:rFonts w:ascii="Times New Roman" w:hAnsi="Times New Roman"/>
          <w:color w:val="000000"/>
          <w:sz w:val="28"/>
          <w:szCs w:val="28"/>
        </w:rPr>
        <w:t>на пять лет;</w:t>
      </w:r>
    </w:p>
    <w:p w:rsidR="00663473" w:rsidRPr="00A97CDE" w:rsidRDefault="00A97CDE" w:rsidP="00A97C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63473" w:rsidRPr="00A97CDE">
        <w:rPr>
          <w:rFonts w:ascii="Times New Roman" w:hAnsi="Times New Roman"/>
          <w:color w:val="000000"/>
          <w:sz w:val="28"/>
          <w:szCs w:val="28"/>
        </w:rPr>
        <w:t xml:space="preserve">с гражданином, поступающим на военную службу на воинскую должность, для которой штатом предусмотрено воинское звание прапорщика, мичмана, или офицера, </w:t>
      </w:r>
      <w:r>
        <w:rPr>
          <w:rFonts w:ascii="Times New Roman" w:hAnsi="Times New Roman"/>
          <w:color w:val="000000"/>
          <w:sz w:val="28"/>
          <w:szCs w:val="28"/>
        </w:rPr>
        <w:t>–</w:t>
      </w:r>
      <w:r w:rsidRPr="00A97CDE">
        <w:rPr>
          <w:rFonts w:ascii="Times New Roman" w:hAnsi="Times New Roman"/>
          <w:color w:val="000000"/>
          <w:sz w:val="28"/>
          <w:szCs w:val="28"/>
        </w:rPr>
        <w:t xml:space="preserve"> </w:t>
      </w:r>
      <w:r w:rsidR="00663473" w:rsidRPr="00A97CDE">
        <w:rPr>
          <w:rFonts w:ascii="Times New Roman" w:hAnsi="Times New Roman"/>
          <w:color w:val="000000"/>
          <w:sz w:val="28"/>
          <w:szCs w:val="28"/>
        </w:rPr>
        <w:t>на пять лет;</w:t>
      </w:r>
    </w:p>
    <w:p w:rsidR="00663473" w:rsidRPr="00A97CDE" w:rsidRDefault="00A97CDE" w:rsidP="00A97C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63473" w:rsidRPr="00A97CDE">
        <w:rPr>
          <w:rFonts w:ascii="Times New Roman" w:hAnsi="Times New Roman"/>
          <w:color w:val="000000"/>
          <w:sz w:val="28"/>
          <w:szCs w:val="28"/>
        </w:rPr>
        <w:t xml:space="preserve">с военнослужащим, обучающимся в военном образовательном учреждении профессионального образования, </w:t>
      </w:r>
      <w:r>
        <w:rPr>
          <w:rFonts w:ascii="Times New Roman" w:hAnsi="Times New Roman"/>
          <w:color w:val="000000"/>
          <w:sz w:val="28"/>
          <w:szCs w:val="28"/>
        </w:rPr>
        <w:t>–</w:t>
      </w:r>
      <w:r w:rsidRPr="00A97CDE">
        <w:rPr>
          <w:rFonts w:ascii="Times New Roman" w:hAnsi="Times New Roman"/>
          <w:color w:val="000000"/>
          <w:sz w:val="28"/>
          <w:szCs w:val="28"/>
        </w:rPr>
        <w:t xml:space="preserve"> </w:t>
      </w:r>
      <w:r w:rsidR="00663473" w:rsidRPr="00A97CDE">
        <w:rPr>
          <w:rFonts w:ascii="Times New Roman" w:hAnsi="Times New Roman"/>
          <w:color w:val="000000"/>
          <w:sz w:val="28"/>
          <w:szCs w:val="28"/>
        </w:rPr>
        <w:t>на время обучения в указанном образовательном учреждении и пять лет военной службы после его окончания;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Новый контракт о прохождении военной службы может заключаться военнослужащим, являющимся гражданином, на срок три года, пять лет,</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военной службы после его окончания.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Военнослужащий, проходивший военную службу по контракту и поступивший в военной образовательное учреждение высшего профессионального образования, а также поступивший на адъюнктуру или военную докторантуру, заключает</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контракт о прохождении военной службы на время обучения в указанном образовательном учреждении, в адъюнктуре или военную докторантуре и пять лет военной службы после окончания учебы.</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Федеральным законом о виде государственной службы определяется предельный возраст пребывания на государственной службе данного вида.</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Понятие предельного возраста пребывания на государственной службе достаточно широко применяется в российском законодательстве.</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Предельный возраст пребывания на гражданской службе -65 лет.</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с ним заключается срочный трудовой договор на замещение должности, не являющейся должностью гражданской службы. при этом учитывается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профессиональный уровень, результаты профессиональной служебной деятельности при прохождении гражданской службы, состояние здоровья и должность гражданской службы.</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Предельный возраст пребывания на военной службе устанавливается в зависимости от воинских званий и составляет для маршала РФ, генерала армии, адмирала флота, генерал-полковника, адмирала – 60 лет. Генерала – лейтенанта</w:t>
      </w:r>
      <w:r w:rsidR="00A97CDE">
        <w:rPr>
          <w:rFonts w:ascii="Times New Roman" w:hAnsi="Times New Roman"/>
          <w:color w:val="000000"/>
          <w:sz w:val="28"/>
          <w:szCs w:val="28"/>
        </w:rPr>
        <w:t>,</w:t>
      </w:r>
      <w:r w:rsidRPr="00A97CDE">
        <w:rPr>
          <w:rFonts w:ascii="Times New Roman" w:hAnsi="Times New Roman"/>
          <w:color w:val="000000"/>
          <w:sz w:val="28"/>
          <w:szCs w:val="28"/>
        </w:rPr>
        <w:t xml:space="preserve"> вице адмирала</w:t>
      </w:r>
      <w:r w:rsidR="00A97CDE" w:rsidRPr="00A97CDE">
        <w:rPr>
          <w:rFonts w:ascii="Times New Roman" w:hAnsi="Times New Roman"/>
          <w:color w:val="000000"/>
          <w:sz w:val="28"/>
          <w:szCs w:val="28"/>
        </w:rPr>
        <w:t>,</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г</w:t>
      </w:r>
      <w:r w:rsidRPr="00A97CDE">
        <w:rPr>
          <w:rFonts w:ascii="Times New Roman" w:hAnsi="Times New Roman"/>
          <w:color w:val="000000"/>
          <w:sz w:val="28"/>
          <w:szCs w:val="28"/>
        </w:rPr>
        <w:t>енерал-майора, конрт-адмирала</w:t>
      </w:r>
      <w:r w:rsidR="00A97CDE">
        <w:rPr>
          <w:rFonts w:ascii="Times New Roman" w:hAnsi="Times New Roman"/>
          <w:color w:val="000000"/>
          <w:sz w:val="28"/>
          <w:szCs w:val="28"/>
        </w:rPr>
        <w:t>-</w:t>
      </w:r>
      <w:r w:rsidR="00A97CDE" w:rsidRPr="00A97CDE">
        <w:rPr>
          <w:rFonts w:ascii="Times New Roman" w:hAnsi="Times New Roman"/>
          <w:color w:val="000000"/>
          <w:sz w:val="28"/>
          <w:szCs w:val="28"/>
        </w:rPr>
        <w:t>5</w:t>
      </w:r>
      <w:r w:rsidRPr="00A97CDE">
        <w:rPr>
          <w:rFonts w:ascii="Times New Roman" w:hAnsi="Times New Roman"/>
          <w:color w:val="000000"/>
          <w:sz w:val="28"/>
          <w:szCs w:val="28"/>
        </w:rPr>
        <w:t>5 лет. Военнослужащего имеющего воинское звание – 45 лет. Для женщин – 45 лет. С военнослужащими достигшими предельного возраста контракт о прохождении военной службы может заключаться на срок до 10 лет, но не выше достижения ими возраста 65 лет.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Предельный возраст органов ФСБ, ФОГО, являющимися высококвалифицированными специалистами, достигшими предельного возраста, могут быть заключены контракты о прохождении военной службы достижения 65 лет в порядке, определяемом руководителями соответствующих федеральных органов исполнительной власти.</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Предельный возраст нахождения прокурорских работниках на службе в органах и учреждениях и прокуратуры</w:t>
      </w:r>
      <w:r w:rsidR="00A97CDE">
        <w:rPr>
          <w:rFonts w:ascii="Times New Roman" w:hAnsi="Times New Roman"/>
          <w:color w:val="000000"/>
          <w:sz w:val="28"/>
          <w:szCs w:val="28"/>
        </w:rPr>
        <w:t>-</w:t>
      </w:r>
      <w:r w:rsidR="00A97CDE" w:rsidRPr="00A97CDE">
        <w:rPr>
          <w:rFonts w:ascii="Times New Roman" w:hAnsi="Times New Roman"/>
          <w:color w:val="000000"/>
          <w:sz w:val="28"/>
          <w:szCs w:val="28"/>
        </w:rPr>
        <w:t>60</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лет</w:t>
      </w:r>
      <w:r w:rsidRPr="00A97CDE">
        <w:rPr>
          <w:rFonts w:ascii="Times New Roman" w:hAnsi="Times New Roman"/>
          <w:color w:val="000000"/>
          <w:sz w:val="28"/>
          <w:szCs w:val="28"/>
        </w:rPr>
        <w:t>. Решением руководителя соответствующего органа или учреждения прокуратуры допускается продление срока нахождения на службе, достигнувших предельного возраста занимающей должности,</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 xml:space="preserve">1992 год </w:t>
      </w:r>
      <w:r w:rsidR="00A97CDE">
        <w:rPr>
          <w:rFonts w:ascii="Times New Roman" w:hAnsi="Times New Roman"/>
          <w:color w:val="000000"/>
          <w:sz w:val="28"/>
          <w:szCs w:val="28"/>
        </w:rPr>
        <w:t>№</w:t>
      </w:r>
      <w:r w:rsidR="00A97CDE" w:rsidRPr="00A97CDE">
        <w:rPr>
          <w:rFonts w:ascii="Times New Roman" w:hAnsi="Times New Roman"/>
          <w:color w:val="000000"/>
          <w:sz w:val="28"/>
          <w:szCs w:val="28"/>
        </w:rPr>
        <w:t>2</w:t>
      </w:r>
      <w:r w:rsidRPr="00A97CDE">
        <w:rPr>
          <w:rFonts w:ascii="Times New Roman" w:hAnsi="Times New Roman"/>
          <w:color w:val="000000"/>
          <w:sz w:val="28"/>
          <w:szCs w:val="28"/>
        </w:rPr>
        <w:t>202</w:t>
      </w:r>
      <w:r w:rsidR="00A97CDE">
        <w:rPr>
          <w:rFonts w:ascii="Times New Roman" w:hAnsi="Times New Roman"/>
          <w:color w:val="000000"/>
          <w:sz w:val="28"/>
          <w:szCs w:val="28"/>
        </w:rPr>
        <w:t>–</w:t>
      </w:r>
      <w:r w:rsidR="00A97CDE" w:rsidRPr="00A97CDE">
        <w:rPr>
          <w:rFonts w:ascii="Times New Roman" w:hAnsi="Times New Roman"/>
          <w:color w:val="000000"/>
          <w:sz w:val="28"/>
          <w:szCs w:val="28"/>
        </w:rPr>
        <w:t>1</w:t>
      </w:r>
      <w:r w:rsidRPr="00A97CDE">
        <w:rPr>
          <w:rFonts w:ascii="Times New Roman" w:hAnsi="Times New Roman"/>
          <w:color w:val="000000"/>
          <w:sz w:val="28"/>
          <w:szCs w:val="28"/>
        </w:rPr>
        <w:t xml:space="preserve"> «О прокуратуре РФ». Однократное продление срока нахождения на службе в органах у учреждениях прокуратуры допускается не более чем на год. Продление срока нахождения на службе работника, достигшего возраста 65 лет, не допускается. После достижения указанного возраста работник может продолжит работу в органах и учреждениях прокуратуры на условиях трудового договора с сохранением полного денежного содержания.</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Предельный возраст для сотрудников таможенных органов устанавливается в зависимости от званий и составляет для прапорщика таможенной службы, старшего прапорщика таможенной службы, младшего</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лейтенанта таможенной службы, лейтенанта таможенной службы, старшего лейтенанта таможенной службы, капитана таможенной службы – 50 лет; Майора таможенной службы, подполковника таможенной службы, полковника таможенной службы</w:t>
      </w:r>
      <w:r w:rsidR="00A97CDE">
        <w:rPr>
          <w:rFonts w:ascii="Times New Roman" w:hAnsi="Times New Roman"/>
          <w:color w:val="000000"/>
          <w:sz w:val="28"/>
          <w:szCs w:val="28"/>
        </w:rPr>
        <w:t>-</w:t>
      </w:r>
      <w:r w:rsidR="00A97CDE" w:rsidRPr="00A97CDE">
        <w:rPr>
          <w:rFonts w:ascii="Times New Roman" w:hAnsi="Times New Roman"/>
          <w:color w:val="000000"/>
          <w:sz w:val="28"/>
          <w:szCs w:val="28"/>
        </w:rPr>
        <w:t>5</w:t>
      </w:r>
      <w:r w:rsidRPr="00A97CDE">
        <w:rPr>
          <w:rFonts w:ascii="Times New Roman" w:hAnsi="Times New Roman"/>
          <w:color w:val="000000"/>
          <w:sz w:val="28"/>
          <w:szCs w:val="28"/>
        </w:rPr>
        <w:t>5 лет; генерал – майор таможенной службы, генерал-лейтенант таможенной службы, генерал-полковник таможенной службы действительного государственного советника таможенной службы РФ</w:t>
      </w:r>
      <w:r w:rsidR="00A97CDE">
        <w:rPr>
          <w:rFonts w:ascii="Times New Roman" w:hAnsi="Times New Roman"/>
          <w:color w:val="000000"/>
          <w:sz w:val="28"/>
          <w:szCs w:val="28"/>
        </w:rPr>
        <w:t>-</w:t>
      </w:r>
      <w:r w:rsidR="00A97CDE" w:rsidRPr="00A97CDE">
        <w:rPr>
          <w:rFonts w:ascii="Times New Roman" w:hAnsi="Times New Roman"/>
          <w:color w:val="000000"/>
          <w:sz w:val="28"/>
          <w:szCs w:val="28"/>
        </w:rPr>
        <w:t>60</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лет</w:t>
      </w:r>
      <w:r w:rsidRPr="00A97CDE">
        <w:rPr>
          <w:rFonts w:ascii="Times New Roman" w:hAnsi="Times New Roman"/>
          <w:color w:val="000000"/>
          <w:sz w:val="28"/>
          <w:szCs w:val="28"/>
        </w:rPr>
        <w:t>.</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Женщины по своему желанию могут состоять на службе в таможенных органов на 5 лет меньше указанных сроков. Срок пребывания на службе в таможенных органах, сотрудниках таможенных органов, достигших предельного возраста, может быть в каждом конкретном случае до 5 лет.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В органах наркоконтроля предельный срок службы зависит от специального звания. Так, сотрудники имеющие</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специальное звание, младшего начальствующего состава могут состоять на службе в органах наркоконтроля до достижения 45 лет. Сотрудники имеющего специальные звания среднего</w:t>
      </w:r>
      <w:r w:rsidR="00A97CDE">
        <w:rPr>
          <w:rFonts w:ascii="Times New Roman" w:hAnsi="Times New Roman"/>
          <w:color w:val="000000"/>
          <w:sz w:val="28"/>
          <w:szCs w:val="28"/>
        </w:rPr>
        <w:t>,</w:t>
      </w:r>
      <w:r w:rsidRPr="00A97CDE">
        <w:rPr>
          <w:rFonts w:ascii="Times New Roman" w:hAnsi="Times New Roman"/>
          <w:color w:val="000000"/>
          <w:sz w:val="28"/>
          <w:szCs w:val="28"/>
        </w:rPr>
        <w:t xml:space="preserve"> старшего и высшего начальствующего состава, в зависимости от присвоенных им специальных званий, могут состоять на службе в органах наркоконтроля</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до достижения ими следующего возраста: от младшего лейтенанта полиции до полковника полиции – 45 лет; Полковник полиции – 50 лет; Генерал-майор, генерал-лейтенант полиции</w:t>
      </w:r>
      <w:r w:rsidR="00A97CDE">
        <w:rPr>
          <w:rFonts w:ascii="Times New Roman" w:hAnsi="Times New Roman"/>
          <w:color w:val="000000"/>
          <w:sz w:val="28"/>
          <w:szCs w:val="28"/>
        </w:rPr>
        <w:t xml:space="preserve"> –</w:t>
      </w:r>
      <w:r w:rsidR="00A97CDE" w:rsidRPr="00A97CDE">
        <w:rPr>
          <w:rFonts w:ascii="Times New Roman" w:hAnsi="Times New Roman"/>
          <w:color w:val="000000"/>
          <w:sz w:val="28"/>
          <w:szCs w:val="28"/>
        </w:rPr>
        <w:t xml:space="preserve"> 55</w:t>
      </w:r>
      <w:r w:rsidRPr="00A97CDE">
        <w:rPr>
          <w:rFonts w:ascii="Times New Roman" w:hAnsi="Times New Roman"/>
          <w:color w:val="000000"/>
          <w:sz w:val="28"/>
          <w:szCs w:val="28"/>
        </w:rPr>
        <w:t xml:space="preserve"> лет; генерал-полковник, генерал полиции – 60 лет.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Срок пребывания в органах наркокантроля сотрудников, достигших предельного возраста может быть продлен директором СКН РФ до 5 лет.</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Назначение на государственную должность осуществляется посредством административного акта государственного органа либо уполномоченного лица, юридически фиксирующего поступление гражданина на государственную службу и зачисление его на соответствующую должность.</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Назначение на государственную должность предполагает добровольное и взаимное согласие сторон и осуществляется на основе контракта о службе. Обязательным условием вступления в силу юридического акта о назначении на должность является согласие назначаемого до вступления данного юридического акта в силу. Акт о назначении на государственную должность в ступает в силу с момента его подписания руководителем государственного органа при соблюдении установленных условий.</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Оригинал акта о назначении храниться в государственном органе и включается в личное дело государственного служащего.</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Прохождение государственной службы включает в себя назначение на должность, присвоение классного</w:t>
      </w:r>
      <w:r w:rsidR="00A97CDE">
        <w:rPr>
          <w:rFonts w:ascii="Times New Roman" w:hAnsi="Times New Roman"/>
          <w:color w:val="000000"/>
          <w:sz w:val="28"/>
          <w:szCs w:val="28"/>
        </w:rPr>
        <w:t xml:space="preserve"> </w:t>
      </w:r>
      <w:r w:rsidRPr="00A97CDE">
        <w:rPr>
          <w:rFonts w:ascii="Times New Roman" w:hAnsi="Times New Roman"/>
          <w:color w:val="000000"/>
          <w:sz w:val="28"/>
          <w:szCs w:val="28"/>
        </w:rPr>
        <w:t>чина, дипломатического ранга, воинского и специального звания, аттестацию, а также другие обстоятельства в соответствии с настоящим Федеральным законодательством, федеральными законами о видах государственной службы, и иными нормативными правовыми актами РФ и субъектов РФ.</w:t>
      </w:r>
    </w:p>
    <w:p w:rsidR="00663473" w:rsidRPr="00A97CDE" w:rsidRDefault="00663473" w:rsidP="00A97CDE">
      <w:pPr>
        <w:spacing w:after="0" w:line="360" w:lineRule="auto"/>
        <w:ind w:firstLine="709"/>
        <w:jc w:val="both"/>
        <w:rPr>
          <w:rFonts w:ascii="Times New Roman" w:hAnsi="Times New Roman"/>
          <w:color w:val="000000"/>
          <w:sz w:val="28"/>
          <w:szCs w:val="28"/>
        </w:rPr>
      </w:pPr>
      <w:r w:rsidRPr="00A97CDE">
        <w:rPr>
          <w:rFonts w:ascii="Times New Roman" w:hAnsi="Times New Roman"/>
          <w:color w:val="000000"/>
          <w:sz w:val="28"/>
          <w:szCs w:val="28"/>
        </w:rPr>
        <w:t>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bookmarkStart w:id="0" w:name="_GoBack"/>
      <w:bookmarkEnd w:id="0"/>
    </w:p>
    <w:sectPr w:rsidR="00663473" w:rsidRPr="00A97CDE" w:rsidSect="00A97CD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B01"/>
    <w:multiLevelType w:val="hybridMultilevel"/>
    <w:tmpl w:val="27125E3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C52848"/>
    <w:multiLevelType w:val="hybridMultilevel"/>
    <w:tmpl w:val="581CB1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4A31E4"/>
    <w:multiLevelType w:val="hybridMultilevel"/>
    <w:tmpl w:val="8174DA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162FDD"/>
    <w:multiLevelType w:val="hybridMultilevel"/>
    <w:tmpl w:val="E7381514"/>
    <w:lvl w:ilvl="0" w:tplc="04190011">
      <w:start w:val="1"/>
      <w:numFmt w:val="decimal"/>
      <w:lvlText w:val="%1)"/>
      <w:lvlJc w:val="left"/>
      <w:pPr>
        <w:ind w:left="760" w:hanging="360"/>
      </w:pPr>
      <w:rPr>
        <w:rFonts w:cs="Times New Roman"/>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
    <w:nsid w:val="363973EE"/>
    <w:multiLevelType w:val="hybridMultilevel"/>
    <w:tmpl w:val="0F6AC5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A5797A"/>
    <w:multiLevelType w:val="hybridMultilevel"/>
    <w:tmpl w:val="581CB1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56476B"/>
    <w:multiLevelType w:val="hybridMultilevel"/>
    <w:tmpl w:val="1958C7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7E1"/>
    <w:rsid w:val="000237D0"/>
    <w:rsid w:val="000675A2"/>
    <w:rsid w:val="000B1022"/>
    <w:rsid w:val="00103A8B"/>
    <w:rsid w:val="001243D5"/>
    <w:rsid w:val="00131F9C"/>
    <w:rsid w:val="00144F2F"/>
    <w:rsid w:val="001550A1"/>
    <w:rsid w:val="00180907"/>
    <w:rsid w:val="00200628"/>
    <w:rsid w:val="002755D8"/>
    <w:rsid w:val="002B7E4E"/>
    <w:rsid w:val="0035499E"/>
    <w:rsid w:val="00380BB7"/>
    <w:rsid w:val="003F0096"/>
    <w:rsid w:val="00411E96"/>
    <w:rsid w:val="00494560"/>
    <w:rsid w:val="004D00DA"/>
    <w:rsid w:val="0050105D"/>
    <w:rsid w:val="005514B6"/>
    <w:rsid w:val="00586B7A"/>
    <w:rsid w:val="005F063B"/>
    <w:rsid w:val="0060222A"/>
    <w:rsid w:val="00663473"/>
    <w:rsid w:val="00675EC1"/>
    <w:rsid w:val="006B1CB9"/>
    <w:rsid w:val="0073169B"/>
    <w:rsid w:val="007466FB"/>
    <w:rsid w:val="007C124D"/>
    <w:rsid w:val="00843021"/>
    <w:rsid w:val="008969AA"/>
    <w:rsid w:val="009308CD"/>
    <w:rsid w:val="00986BDD"/>
    <w:rsid w:val="009D3864"/>
    <w:rsid w:val="00A508E5"/>
    <w:rsid w:val="00A53701"/>
    <w:rsid w:val="00A57ACB"/>
    <w:rsid w:val="00A72889"/>
    <w:rsid w:val="00A83353"/>
    <w:rsid w:val="00A908D6"/>
    <w:rsid w:val="00A97CDE"/>
    <w:rsid w:val="00AC2FEA"/>
    <w:rsid w:val="00AF18C5"/>
    <w:rsid w:val="00AF6374"/>
    <w:rsid w:val="00B4757C"/>
    <w:rsid w:val="00B6326D"/>
    <w:rsid w:val="00B64B87"/>
    <w:rsid w:val="00B737A9"/>
    <w:rsid w:val="00B94636"/>
    <w:rsid w:val="00BA0C36"/>
    <w:rsid w:val="00BB5CAC"/>
    <w:rsid w:val="00BC7016"/>
    <w:rsid w:val="00BC7DF4"/>
    <w:rsid w:val="00C51145"/>
    <w:rsid w:val="00CA3490"/>
    <w:rsid w:val="00CD0DB4"/>
    <w:rsid w:val="00D0207A"/>
    <w:rsid w:val="00D90199"/>
    <w:rsid w:val="00DA2EF9"/>
    <w:rsid w:val="00DB3886"/>
    <w:rsid w:val="00DE1AF5"/>
    <w:rsid w:val="00DF6E7D"/>
    <w:rsid w:val="00EA48B1"/>
    <w:rsid w:val="00F677E1"/>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484F61-E335-4BD7-98EF-A701A4BA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0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Microsoft</Company>
  <LinksUpToDate>false</LinksUpToDate>
  <CharactersWithSpaces>25351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Денис</dc:creator>
  <cp:keywords/>
  <dc:description/>
  <cp:lastModifiedBy>admin</cp:lastModifiedBy>
  <cp:revision>2</cp:revision>
  <dcterms:created xsi:type="dcterms:W3CDTF">2014-03-05T22:48:00Z</dcterms:created>
  <dcterms:modified xsi:type="dcterms:W3CDTF">2014-03-05T22:48:00Z</dcterms:modified>
</cp:coreProperties>
</file>