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B0" w:rsidRPr="008152D1" w:rsidRDefault="00794DB0" w:rsidP="00794DB0">
      <w:pPr>
        <w:spacing w:before="120"/>
        <w:jc w:val="center"/>
        <w:rPr>
          <w:b/>
          <w:bCs/>
          <w:sz w:val="32"/>
          <w:szCs w:val="32"/>
        </w:rPr>
      </w:pPr>
      <w:r w:rsidRPr="008152D1">
        <w:rPr>
          <w:b/>
          <w:bCs/>
          <w:sz w:val="32"/>
          <w:szCs w:val="32"/>
        </w:rPr>
        <w:t>«Главное - опыт компании» (печать по текстилю)</w:t>
      </w:r>
    </w:p>
    <w:p w:rsidR="00794DB0" w:rsidRPr="008152D1" w:rsidRDefault="00794DB0" w:rsidP="00794DB0">
      <w:pPr>
        <w:spacing w:before="120"/>
        <w:jc w:val="center"/>
        <w:rPr>
          <w:sz w:val="28"/>
          <w:szCs w:val="28"/>
        </w:rPr>
      </w:pPr>
      <w:r w:rsidRPr="008152D1">
        <w:rPr>
          <w:sz w:val="28"/>
          <w:szCs w:val="28"/>
        </w:rPr>
        <w:t>Анатолий Шарманов, ЗАО «МИДИ ПРИНТ»</w:t>
      </w:r>
    </w:p>
    <w:p w:rsidR="00794DB0" w:rsidRDefault="00794DB0" w:rsidP="00794DB0">
      <w:pPr>
        <w:spacing w:before="120"/>
        <w:ind w:firstLine="567"/>
        <w:jc w:val="both"/>
      </w:pPr>
      <w:r w:rsidRPr="008152D1">
        <w:t xml:space="preserve">Печать по текстилю сейчас очень актуальна. В последнее время в этой области появилось много новых тенденций и технологий. Спрос у клиентов тоже растет - обостряется конкуренция, проводится большое количество рекламных кампаний. </w:t>
      </w:r>
    </w:p>
    <w:p w:rsidR="00794DB0" w:rsidRDefault="00794DB0" w:rsidP="00794DB0">
      <w:pPr>
        <w:spacing w:before="120"/>
        <w:ind w:firstLine="567"/>
        <w:jc w:val="both"/>
      </w:pPr>
      <w:r w:rsidRPr="008152D1">
        <w:t>Наша компания занимается печатью по текстилю практически с начала своего основания - с 1993 года. Для рассматриваемого типа печати есть несколько технологий. В большинстве случаев мы используем трафаретный способ нанесения изображения. У нас установлено оборудование и для ручной печати и для автоматической, которое гарантирует высокое качество и большую скорость печати при многотысячных тиражах и единичных экземплярах.</w:t>
      </w:r>
    </w:p>
    <w:p w:rsidR="00794DB0" w:rsidRDefault="00794DB0" w:rsidP="00794DB0">
      <w:pPr>
        <w:spacing w:before="120"/>
        <w:ind w:firstLine="567"/>
        <w:jc w:val="both"/>
      </w:pPr>
      <w:r w:rsidRPr="008152D1">
        <w:t xml:space="preserve">Трафаретным способом можно печатать на чем угодно: на банданах, шарфах, галстуках, футболках, толстовках, ветровках, куртках; в работу можно брать вязанные, трикотажные вещи, а также изделия из смешанных тканей и синтетики. </w:t>
      </w:r>
    </w:p>
    <w:p w:rsidR="00794DB0" w:rsidRDefault="00794DB0" w:rsidP="00794DB0">
      <w:pPr>
        <w:spacing w:before="120"/>
        <w:ind w:firstLine="567"/>
        <w:jc w:val="both"/>
      </w:pPr>
      <w:r w:rsidRPr="008152D1">
        <w:t xml:space="preserve">Мы используем и другой вид технологии - трансферную печать: изображение сначала печатается на специальной бумаге, а затем переводится на изделие из текстиля. Так изготавливаются, например, бейсболки и те изделия, на которых сложно печатать трафаретом. У трансферной и трафаретной технологий есть целый спектр спецэффектов - все зависит от заложенного бюджета и использования возможностей того или иного способа печати. </w:t>
      </w:r>
    </w:p>
    <w:p w:rsidR="00794DB0" w:rsidRPr="008152D1" w:rsidRDefault="00794DB0" w:rsidP="00794DB0">
      <w:pPr>
        <w:spacing w:before="120"/>
        <w:ind w:firstLine="567"/>
        <w:jc w:val="both"/>
      </w:pPr>
      <w:r w:rsidRPr="008152D1">
        <w:t xml:space="preserve">Что касается красок, то их существует большое количество: пластизольные, водные, сольвентные. Мы используем в работе все виды. Выбор краски для конкретной работы определяется материалом, на котором печатаем, и пожеланиями заказчика. Краски отличаются свойствами: сольвентные краски - для синтетики, водные - в основном используются для печати на светлом фоне (они окрашивают сами волокна), пластизольные - создают пленочную поверхность и очень легко прощупываются на мягкость, бархатистость - тактильны. </w:t>
      </w:r>
    </w:p>
    <w:p w:rsidR="00794DB0" w:rsidRPr="008152D1" w:rsidRDefault="00794DB0" w:rsidP="00794DB0">
      <w:pPr>
        <w:spacing w:before="120"/>
        <w:ind w:firstLine="567"/>
        <w:jc w:val="both"/>
      </w:pPr>
      <w:r w:rsidRPr="008152D1">
        <w:t>Сами краски находятся приблизительно в одной ценовой категории. У каждой есть свои достоинства и недостатки, например, водные краски быстро сохнут на формах, что затрудняет печать. Поэтому наиболее распространены пластизольные. Для печати по текстилю, кроме красок, для достижения разнообразных спецэффектов существует большое количество добавок в краски, придающих изображению объемность, блеск, модные сейчас блестки, и даже аромат.</w:t>
      </w:r>
    </w:p>
    <w:p w:rsidR="00794DB0" w:rsidRDefault="00794DB0" w:rsidP="00794DB0">
      <w:pPr>
        <w:spacing w:before="120"/>
        <w:ind w:firstLine="567"/>
        <w:jc w:val="both"/>
      </w:pPr>
      <w:r w:rsidRPr="008152D1">
        <w:t xml:space="preserve">Мы давно работаем со многими зарубежными производителями красок напрямую, и они предоставляют нам одним из первых образцы новых красок. Мы пробуем, тестируем, после чего внедряем их в тиражное производство. Бывает, что при необходимости отправляем образцы нашей печати производителям. Они их анализируют и, если требуется, оптимизируют краску или дорабатывает эффект. Происходит так необходимый диалог между производителями и потребителями. </w:t>
      </w:r>
    </w:p>
    <w:p w:rsidR="00794DB0" w:rsidRPr="008152D1" w:rsidRDefault="00794DB0" w:rsidP="00794DB0">
      <w:pPr>
        <w:spacing w:before="120"/>
        <w:ind w:firstLine="567"/>
        <w:jc w:val="both"/>
      </w:pPr>
      <w:r w:rsidRPr="008152D1">
        <w:t>Трафаретная печать подразумевает использование большого количества спецэффектов. Их набор варьируется для каждого материала. Нельзя использовать один и тот же спецэффект для синтетики и хлопка: разная фактура, адгезия и типы используемых красок. Но самые интересные изделия получаются, когда совмещается несколько эффектов. И успех, и сложность работы как раз и заключаются в комбинации технологий. Это на уровне искусства - все зависит от фантазии заказчика, дизайнера, технолога и финансовых рамок заказа. Но смешивать и комбинировать надо грамотно. Имеет значение уровень подготовки дизайнера плюс практический опыт компании, что и дает конкурентные преимущества.</w:t>
      </w:r>
    </w:p>
    <w:p w:rsidR="00794DB0" w:rsidRPr="008152D1" w:rsidRDefault="00794DB0" w:rsidP="00794DB0">
      <w:pPr>
        <w:spacing w:before="120"/>
        <w:ind w:firstLine="567"/>
        <w:jc w:val="both"/>
      </w:pPr>
      <w:r w:rsidRPr="008152D1">
        <w:t>Нельзя забывать также о такой вещи, как эксплуатация запечатанных изделий. Есть очень «нежные» спецэффекты, которые требуют стирки вручную в холодной воде. При поступлении такого заказа мы всегда предупреждаем клиента о специфических условиях эксплуатации будущего изделия. Печать по текстилю - очень длинная технологическая цепочка, во многих звеньях которой происходит утверждение заказчиком промежуточного результата, а со стороны производства осуществляется жесткий контроль квалифицированными специалистами. Поэтому ошибки практически исключены. Технологических ограничений у нас нет: широкий выбор материалов и отличное владение разными видами печати дают нам неограниченные возможности для выполнения заказов наших клиентов.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DB0"/>
    <w:rsid w:val="00222DE0"/>
    <w:rsid w:val="00520E72"/>
    <w:rsid w:val="00542C26"/>
    <w:rsid w:val="006B11B3"/>
    <w:rsid w:val="00794DB0"/>
    <w:rsid w:val="0081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4F3806-5318-4D2F-843E-0186D02E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4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«Главное - опыт компании» (печать по текстилю)</vt:lpstr>
    </vt:vector>
  </TitlesOfParts>
  <Company>Home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«Главное - опыт компании» (печать по текстилю)</dc:title>
  <dc:subject/>
  <dc:creator>User</dc:creator>
  <cp:keywords/>
  <dc:description/>
  <cp:lastModifiedBy>admin</cp:lastModifiedBy>
  <cp:revision>2</cp:revision>
  <dcterms:created xsi:type="dcterms:W3CDTF">2014-02-14T16:22:00Z</dcterms:created>
  <dcterms:modified xsi:type="dcterms:W3CDTF">2014-02-14T16:22:00Z</dcterms:modified>
</cp:coreProperties>
</file>