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0B" w:rsidRDefault="00943D0B" w:rsidP="00943D0B">
      <w:pPr>
        <w:spacing w:line="360" w:lineRule="auto"/>
        <w:ind w:firstLine="709"/>
        <w:jc w:val="center"/>
        <w:rPr>
          <w:rFonts w:ascii="Times New Roman" w:hAnsi="Times New Roman" w:cs="Times New Roman"/>
          <w:color w:val="auto"/>
          <w:sz w:val="28"/>
          <w:szCs w:val="72"/>
          <w:lang w:val="en-US"/>
        </w:rPr>
      </w:pPr>
      <w:bookmarkStart w:id="0" w:name="bookmark0"/>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943D0B" w:rsidRDefault="00943D0B" w:rsidP="00943D0B">
      <w:pPr>
        <w:spacing w:line="360" w:lineRule="auto"/>
        <w:ind w:firstLine="709"/>
        <w:jc w:val="center"/>
        <w:rPr>
          <w:rFonts w:ascii="Times New Roman" w:hAnsi="Times New Roman" w:cs="Times New Roman"/>
          <w:color w:val="auto"/>
          <w:sz w:val="28"/>
          <w:szCs w:val="72"/>
          <w:lang w:val="en-US"/>
        </w:rPr>
      </w:pPr>
    </w:p>
    <w:p w:rsidR="00221E9B" w:rsidRPr="00943D0B" w:rsidRDefault="00221E9B" w:rsidP="00943D0B">
      <w:pPr>
        <w:spacing w:line="360" w:lineRule="auto"/>
        <w:ind w:firstLine="709"/>
        <w:jc w:val="center"/>
        <w:rPr>
          <w:rFonts w:ascii="Times New Roman" w:hAnsi="Times New Roman" w:cs="Times New Roman"/>
          <w:color w:val="auto"/>
          <w:sz w:val="28"/>
          <w:szCs w:val="72"/>
        </w:rPr>
      </w:pPr>
      <w:r w:rsidRPr="00943D0B">
        <w:rPr>
          <w:rFonts w:ascii="Times New Roman" w:hAnsi="Times New Roman" w:cs="Times New Roman"/>
          <w:color w:val="auto"/>
          <w:sz w:val="28"/>
          <w:szCs w:val="72"/>
        </w:rPr>
        <w:t>РЕФЕРАТ</w:t>
      </w:r>
    </w:p>
    <w:p w:rsidR="00221E9B" w:rsidRPr="00943D0B" w:rsidRDefault="00221E9B" w:rsidP="00943D0B">
      <w:pPr>
        <w:spacing w:line="360" w:lineRule="auto"/>
        <w:ind w:firstLine="709"/>
        <w:jc w:val="center"/>
        <w:rPr>
          <w:rFonts w:ascii="Times New Roman" w:hAnsi="Times New Roman" w:cs="Times New Roman"/>
          <w:color w:val="auto"/>
          <w:sz w:val="28"/>
          <w:szCs w:val="28"/>
        </w:rPr>
      </w:pPr>
      <w:r w:rsidRPr="00943D0B">
        <w:rPr>
          <w:rFonts w:ascii="Times New Roman" w:hAnsi="Times New Roman" w:cs="Times New Roman"/>
          <w:color w:val="auto"/>
          <w:sz w:val="28"/>
          <w:szCs w:val="30"/>
        </w:rPr>
        <w:t xml:space="preserve">по </w:t>
      </w:r>
      <w:r w:rsidRPr="00943D0B">
        <w:rPr>
          <w:rFonts w:ascii="Times New Roman" w:hAnsi="Times New Roman" w:cs="Times New Roman"/>
          <w:color w:val="auto"/>
          <w:sz w:val="28"/>
          <w:szCs w:val="28"/>
        </w:rPr>
        <w:t xml:space="preserve">курсу </w:t>
      </w:r>
      <w:r w:rsidR="00943D0B" w:rsidRPr="00943D0B">
        <w:rPr>
          <w:rFonts w:ascii="Times New Roman" w:hAnsi="Times New Roman" w:cs="Times New Roman"/>
          <w:color w:val="auto"/>
          <w:sz w:val="28"/>
          <w:szCs w:val="28"/>
        </w:rPr>
        <w:t>"</w:t>
      </w:r>
      <w:r w:rsidRPr="00943D0B">
        <w:rPr>
          <w:rFonts w:ascii="Times New Roman" w:hAnsi="Times New Roman" w:cs="Times New Roman"/>
          <w:color w:val="auto"/>
          <w:sz w:val="28"/>
          <w:szCs w:val="28"/>
        </w:rPr>
        <w:t>Финансы и кредит</w:t>
      </w:r>
      <w:r w:rsidR="00943D0B" w:rsidRPr="00943D0B">
        <w:rPr>
          <w:rFonts w:ascii="Times New Roman" w:hAnsi="Times New Roman" w:cs="Times New Roman"/>
          <w:color w:val="auto"/>
          <w:sz w:val="28"/>
          <w:szCs w:val="28"/>
        </w:rPr>
        <w:t>"</w:t>
      </w:r>
    </w:p>
    <w:p w:rsidR="00221E9B" w:rsidRPr="00943D0B" w:rsidRDefault="00221E9B" w:rsidP="00943D0B">
      <w:pPr>
        <w:spacing w:line="360" w:lineRule="auto"/>
        <w:ind w:firstLine="709"/>
        <w:jc w:val="center"/>
        <w:rPr>
          <w:rFonts w:ascii="Times New Roman" w:hAnsi="Times New Roman" w:cs="Times New Roman"/>
          <w:color w:val="auto"/>
          <w:sz w:val="28"/>
          <w:szCs w:val="28"/>
        </w:rPr>
      </w:pPr>
      <w:r w:rsidRPr="00943D0B">
        <w:rPr>
          <w:rFonts w:ascii="Times New Roman" w:hAnsi="Times New Roman" w:cs="Times New Roman"/>
          <w:color w:val="auto"/>
          <w:sz w:val="28"/>
          <w:szCs w:val="28"/>
        </w:rPr>
        <w:t xml:space="preserve">по теме: </w:t>
      </w:r>
      <w:r w:rsidR="00943D0B" w:rsidRPr="00943D0B">
        <w:rPr>
          <w:rFonts w:ascii="Times New Roman" w:hAnsi="Times New Roman" w:cs="Times New Roman"/>
          <w:color w:val="auto"/>
          <w:sz w:val="28"/>
          <w:szCs w:val="28"/>
        </w:rPr>
        <w:t>"</w:t>
      </w:r>
      <w:r w:rsidRPr="00943D0B">
        <w:rPr>
          <w:rFonts w:ascii="Times New Roman" w:hAnsi="Times New Roman" w:cs="Times New Roman"/>
          <w:color w:val="auto"/>
          <w:sz w:val="28"/>
          <w:szCs w:val="28"/>
        </w:rPr>
        <w:t>Глобальные финансы</w:t>
      </w:r>
      <w:r w:rsidR="00943D0B" w:rsidRPr="00943D0B">
        <w:rPr>
          <w:rFonts w:ascii="Times New Roman" w:hAnsi="Times New Roman" w:cs="Times New Roman"/>
          <w:color w:val="auto"/>
          <w:sz w:val="28"/>
          <w:szCs w:val="28"/>
        </w:rPr>
        <w:t>"</w:t>
      </w:r>
    </w:p>
    <w:p w:rsidR="00221E9B" w:rsidRPr="00943D0B" w:rsidRDefault="00221E9B" w:rsidP="00943D0B">
      <w:pPr>
        <w:pStyle w:val="11"/>
        <w:spacing w:after="0" w:line="360" w:lineRule="auto"/>
        <w:ind w:firstLine="709"/>
        <w:jc w:val="both"/>
        <w:rPr>
          <w:rFonts w:ascii="Times New Roman" w:hAnsi="Times New Roman" w:cs="Times New Roman"/>
          <w:b w:val="0"/>
        </w:rPr>
      </w:pPr>
      <w:bookmarkStart w:id="1" w:name="bookmark1"/>
      <w:bookmarkEnd w:id="0"/>
    </w:p>
    <w:p w:rsidR="00D139C7" w:rsidRPr="00943D0B" w:rsidRDefault="00943D0B" w:rsidP="00943D0B">
      <w:pPr>
        <w:pStyle w:val="11"/>
        <w:spacing w:after="0" w:line="360" w:lineRule="auto"/>
        <w:ind w:firstLine="709"/>
        <w:jc w:val="both"/>
        <w:rPr>
          <w:rFonts w:ascii="Times New Roman" w:hAnsi="Times New Roman" w:cs="Times New Roman"/>
          <w:b w:val="0"/>
        </w:rPr>
      </w:pPr>
      <w:r w:rsidRPr="00943D0B">
        <w:rPr>
          <w:rFonts w:ascii="Times New Roman" w:hAnsi="Times New Roman" w:cs="Times New Roman"/>
          <w:b w:val="0"/>
        </w:rPr>
        <w:br w:type="page"/>
      </w:r>
      <w:r w:rsidR="00221E9B" w:rsidRPr="00943D0B">
        <w:rPr>
          <w:rFonts w:ascii="Times New Roman" w:hAnsi="Times New Roman" w:cs="Times New Roman"/>
          <w:b w:val="0"/>
        </w:rPr>
        <w:t>1</w:t>
      </w:r>
      <w:r w:rsidR="00D139C7" w:rsidRPr="00943D0B">
        <w:rPr>
          <w:rFonts w:ascii="Times New Roman" w:hAnsi="Times New Roman" w:cs="Times New Roman"/>
          <w:b w:val="0"/>
        </w:rPr>
        <w:t>. Глобализация экономики и финансов</w:t>
      </w:r>
      <w:bookmarkEnd w:id="1"/>
    </w:p>
    <w:p w:rsidR="00221E9B" w:rsidRPr="00943D0B" w:rsidRDefault="00221E9B" w:rsidP="00943D0B">
      <w:pPr>
        <w:pStyle w:val="210"/>
        <w:spacing w:before="0" w:line="360" w:lineRule="auto"/>
        <w:ind w:firstLine="709"/>
        <w:rPr>
          <w:sz w:val="28"/>
          <w:szCs w:val="28"/>
        </w:rPr>
      </w:pPr>
    </w:p>
    <w:p w:rsidR="00D139C7" w:rsidRPr="00943D0B" w:rsidRDefault="00D139C7" w:rsidP="00943D0B">
      <w:pPr>
        <w:pStyle w:val="210"/>
        <w:spacing w:before="0" w:line="360" w:lineRule="auto"/>
        <w:ind w:firstLine="709"/>
        <w:rPr>
          <w:sz w:val="28"/>
          <w:szCs w:val="28"/>
        </w:rPr>
      </w:pPr>
      <w:r w:rsidRPr="00943D0B">
        <w:rPr>
          <w:sz w:val="28"/>
          <w:szCs w:val="28"/>
        </w:rPr>
        <w:t>Исторический процесс формирования глобальных финансов как отношений между субъектами международных экономических отношений по поводу перераспределения валовой добавленной стоимости на мировых финансовых рынках сопровождался постепенным замещением внутренних факторов развития национальных хозяйственных систем внешними. Это приводило к многоплановым явлениям: все большая доля валового внутреннего продукта стран мира реализовывалась на мировых товарных рынках, прямые иностранные инвестиции превратились в важнейший источник финансирования процессов национального воспроизводства развитых стран мира, мировые финансовые рынки стали аккумулировать портфельные инвестиции и спекулятивный капитал практически всех стран. Необходимость регулирования огромных финансовых потоков на глобальном экономическом пространстве потребовала появления соответствующей этому институциональной структуры — международных финансовых институтов.</w:t>
      </w:r>
    </w:p>
    <w:p w:rsidR="00D139C7" w:rsidRPr="00943D0B" w:rsidRDefault="00D139C7" w:rsidP="00943D0B">
      <w:pPr>
        <w:pStyle w:val="a4"/>
        <w:spacing w:line="360" w:lineRule="auto"/>
        <w:ind w:firstLine="709"/>
        <w:rPr>
          <w:sz w:val="28"/>
          <w:szCs w:val="28"/>
        </w:rPr>
      </w:pPr>
      <w:r w:rsidRPr="00943D0B">
        <w:rPr>
          <w:sz w:val="28"/>
          <w:szCs w:val="28"/>
        </w:rPr>
        <w:t>В общем виде становление глобальных финансов как</w:t>
      </w:r>
      <w:r w:rsidRPr="00943D0B">
        <w:rPr>
          <w:rStyle w:val="a6"/>
          <w:i w:val="0"/>
          <w:iCs/>
          <w:sz w:val="28"/>
          <w:szCs w:val="28"/>
        </w:rPr>
        <w:t xml:space="preserve"> обособленной подсистемы глобальной экономики</w:t>
      </w:r>
      <w:r w:rsidRPr="00943D0B">
        <w:rPr>
          <w:sz w:val="28"/>
          <w:szCs w:val="28"/>
        </w:rPr>
        <w:t xml:space="preserve"> можно представить следующим образом. На первом этапе расширялись экспорто-импортные операции, формировался мировой рынок товаров, а потом и услуг, параллельно функционировал рынок иностранной валюты и золота. На этой материальной базе ускорились потоки капитала между национальными финансовыми системами. В результате сформировался мировой рынок денег, капитала, фондов.</w:t>
      </w:r>
    </w:p>
    <w:p w:rsidR="00D139C7" w:rsidRPr="00943D0B" w:rsidRDefault="00D139C7" w:rsidP="00943D0B">
      <w:pPr>
        <w:pStyle w:val="a4"/>
        <w:spacing w:line="360" w:lineRule="auto"/>
        <w:ind w:firstLine="709"/>
        <w:rPr>
          <w:sz w:val="28"/>
          <w:szCs w:val="28"/>
        </w:rPr>
      </w:pPr>
      <w:r w:rsidRPr="00943D0B">
        <w:rPr>
          <w:sz w:val="28"/>
          <w:szCs w:val="28"/>
        </w:rPr>
        <w:t>Однако формирование глобальный рынков товаров, капитала, труда не остановилось на этом, а привело к совершенно новому явлению, которое приобрело все качества наднациональных экономических систем. Речь идет о</w:t>
      </w:r>
      <w:r w:rsidRPr="00943D0B">
        <w:rPr>
          <w:rStyle w:val="a6"/>
          <w:i w:val="0"/>
          <w:iCs/>
          <w:sz w:val="28"/>
          <w:szCs w:val="28"/>
        </w:rPr>
        <w:t xml:space="preserve"> транснациональных,</w:t>
      </w:r>
      <w:r w:rsidRPr="00943D0B">
        <w:rPr>
          <w:sz w:val="28"/>
          <w:szCs w:val="28"/>
        </w:rPr>
        <w:t xml:space="preserve"> или многонациональных,</w:t>
      </w:r>
      <w:r w:rsidRPr="00943D0B">
        <w:rPr>
          <w:rStyle w:val="a6"/>
          <w:i w:val="0"/>
          <w:iCs/>
          <w:sz w:val="28"/>
          <w:szCs w:val="28"/>
        </w:rPr>
        <w:t xml:space="preserve"> компаниях</w:t>
      </w:r>
      <w:r w:rsidRPr="00943D0B">
        <w:rPr>
          <w:sz w:val="28"/>
          <w:szCs w:val="28"/>
        </w:rPr>
        <w:t xml:space="preserve"> и</w:t>
      </w:r>
      <w:r w:rsidRPr="00943D0B">
        <w:rPr>
          <w:rStyle w:val="a6"/>
          <w:i w:val="0"/>
          <w:iCs/>
          <w:sz w:val="28"/>
          <w:szCs w:val="28"/>
        </w:rPr>
        <w:t xml:space="preserve"> коммерческих банках.</w:t>
      </w:r>
      <w:r w:rsidRPr="00943D0B">
        <w:rPr>
          <w:sz w:val="28"/>
          <w:szCs w:val="28"/>
        </w:rPr>
        <w:t xml:space="preserve"> Именно эти структуры стали материальным основанием для транснационального производства и мировых рынков кредитных ресурсов.</w:t>
      </w:r>
    </w:p>
    <w:p w:rsidR="00D139C7" w:rsidRPr="00943D0B" w:rsidRDefault="00D139C7" w:rsidP="00943D0B">
      <w:pPr>
        <w:pStyle w:val="a4"/>
        <w:spacing w:line="360" w:lineRule="auto"/>
        <w:ind w:firstLine="709"/>
        <w:rPr>
          <w:sz w:val="28"/>
          <w:szCs w:val="28"/>
        </w:rPr>
      </w:pPr>
      <w:r w:rsidRPr="00943D0B">
        <w:rPr>
          <w:sz w:val="28"/>
          <w:szCs w:val="28"/>
        </w:rPr>
        <w:t>Такое усложнение процессов глобализации привело к необходимости создания на глобальном уровне институтов, которые бы регулировали функционирование различных подсистем мировой (глобальной) экономики: Международного валютного фонда, Всемирного банка, Европейского банка реконструкции и развития, Парижского и Лондонского клубов кредиторов.</w:t>
      </w:r>
    </w:p>
    <w:p w:rsidR="00D139C7" w:rsidRPr="00943D0B" w:rsidRDefault="00D139C7" w:rsidP="00943D0B">
      <w:pPr>
        <w:pStyle w:val="a4"/>
        <w:spacing w:line="360" w:lineRule="auto"/>
        <w:ind w:firstLine="709"/>
        <w:rPr>
          <w:sz w:val="28"/>
          <w:szCs w:val="28"/>
        </w:rPr>
      </w:pPr>
      <w:r w:rsidRPr="00943D0B">
        <w:rPr>
          <w:sz w:val="28"/>
          <w:szCs w:val="28"/>
        </w:rPr>
        <w:t>Постепенно отдельные сегменты национальных воспроизводственных структур и финансовых рынков стали интегрировать систему глобальной экономики и финансов.</w:t>
      </w:r>
    </w:p>
    <w:p w:rsidR="00221E9B" w:rsidRPr="00943D0B" w:rsidRDefault="00D139C7" w:rsidP="00943D0B">
      <w:pPr>
        <w:pStyle w:val="a4"/>
        <w:spacing w:line="360" w:lineRule="auto"/>
        <w:ind w:firstLine="709"/>
        <w:rPr>
          <w:sz w:val="28"/>
          <w:szCs w:val="28"/>
        </w:rPr>
      </w:pPr>
      <w:r w:rsidRPr="00943D0B">
        <w:rPr>
          <w:sz w:val="28"/>
          <w:szCs w:val="28"/>
        </w:rPr>
        <w:t>Феноменом современной стадии развития глобальной экономики стало обособление (организация) в ее рамках подсистемы глобальных финансов, которая определила дальнейшее развитие глобальной экономики и национальных экономических систем.</w:t>
      </w:r>
    </w:p>
    <w:p w:rsidR="00D139C7" w:rsidRPr="00943D0B" w:rsidRDefault="00D139C7" w:rsidP="00943D0B">
      <w:pPr>
        <w:pStyle w:val="a4"/>
        <w:spacing w:line="360" w:lineRule="auto"/>
        <w:ind w:firstLine="709"/>
        <w:rPr>
          <w:sz w:val="28"/>
          <w:szCs w:val="28"/>
        </w:rPr>
      </w:pPr>
      <w:r w:rsidRPr="00943D0B">
        <w:rPr>
          <w:sz w:val="28"/>
          <w:szCs w:val="28"/>
        </w:rPr>
        <w:t>Если глобальную экономику можно понять в связи с организацией транснационального воспроизводства, то глобальные финансы — со становлением глобального механизма перераспределения его результата — валового продукта и добавленной стоимости, созданных на глобальном экономическом пространстве.</w:t>
      </w:r>
    </w:p>
    <w:p w:rsidR="00D139C7" w:rsidRPr="00943D0B" w:rsidRDefault="00D139C7" w:rsidP="00943D0B">
      <w:pPr>
        <w:pStyle w:val="a4"/>
        <w:spacing w:line="360" w:lineRule="auto"/>
        <w:ind w:firstLine="709"/>
        <w:rPr>
          <w:sz w:val="28"/>
          <w:szCs w:val="28"/>
        </w:rPr>
      </w:pPr>
      <w:r w:rsidRPr="00943D0B">
        <w:rPr>
          <w:sz w:val="28"/>
          <w:szCs w:val="28"/>
        </w:rPr>
        <w:t>В рамках глобальной экономики действуют единые международные правила поведения хозяйствующих субъектов, международное законодательство в сфере налогов, инвестиций, перелива капитала, защиты собственности, перемещения человеческого капитала.</w:t>
      </w:r>
    </w:p>
    <w:p w:rsidR="00221E9B" w:rsidRPr="00943D0B" w:rsidRDefault="00221E9B" w:rsidP="00943D0B">
      <w:pPr>
        <w:pStyle w:val="11"/>
        <w:spacing w:after="0" w:line="360" w:lineRule="auto"/>
        <w:ind w:firstLine="709"/>
        <w:jc w:val="both"/>
        <w:rPr>
          <w:rFonts w:ascii="Times New Roman" w:hAnsi="Times New Roman" w:cs="Times New Roman"/>
          <w:b w:val="0"/>
        </w:rPr>
      </w:pPr>
      <w:bookmarkStart w:id="2" w:name="bookmark2"/>
    </w:p>
    <w:p w:rsidR="00D139C7" w:rsidRPr="00943D0B" w:rsidRDefault="00D139C7" w:rsidP="00943D0B">
      <w:pPr>
        <w:pStyle w:val="11"/>
        <w:spacing w:after="0" w:line="360" w:lineRule="auto"/>
        <w:ind w:firstLine="709"/>
        <w:jc w:val="both"/>
        <w:rPr>
          <w:rFonts w:ascii="Times New Roman" w:hAnsi="Times New Roman" w:cs="Times New Roman"/>
          <w:b w:val="0"/>
        </w:rPr>
      </w:pPr>
      <w:r w:rsidRPr="00943D0B">
        <w:rPr>
          <w:rFonts w:ascii="Times New Roman" w:hAnsi="Times New Roman" w:cs="Times New Roman"/>
          <w:b w:val="0"/>
        </w:rPr>
        <w:t>2. Глобальные финансы в мировой экономике</w:t>
      </w:r>
      <w:bookmarkEnd w:id="2"/>
    </w:p>
    <w:p w:rsidR="00221E9B" w:rsidRPr="00943D0B" w:rsidRDefault="00221E9B" w:rsidP="00943D0B">
      <w:pPr>
        <w:pStyle w:val="a4"/>
        <w:spacing w:line="360" w:lineRule="auto"/>
        <w:ind w:firstLine="709"/>
        <w:rPr>
          <w:sz w:val="28"/>
          <w:szCs w:val="28"/>
        </w:rPr>
      </w:pPr>
    </w:p>
    <w:p w:rsidR="00D139C7" w:rsidRPr="00943D0B" w:rsidRDefault="00D139C7" w:rsidP="00943D0B">
      <w:pPr>
        <w:pStyle w:val="a4"/>
        <w:spacing w:line="360" w:lineRule="auto"/>
        <w:ind w:firstLine="709"/>
        <w:rPr>
          <w:sz w:val="28"/>
          <w:szCs w:val="28"/>
        </w:rPr>
      </w:pPr>
      <w:r w:rsidRPr="00943D0B">
        <w:rPr>
          <w:sz w:val="28"/>
          <w:szCs w:val="28"/>
        </w:rPr>
        <w:t>Глобальная финансовая система формировалась путем стабилизации и расширения денежно-кредитных и финансовых потоков, включающих валютно-расчетные отношения, финансовые взаимосвязи, опосредующие движение фондовых ценностей, а также ценообразование при реализации товаров, работ и услуг на глобальном экономическом пространстве.</w:t>
      </w:r>
    </w:p>
    <w:p w:rsidR="00D139C7" w:rsidRPr="00943D0B" w:rsidRDefault="00D139C7" w:rsidP="00943D0B">
      <w:pPr>
        <w:pStyle w:val="a4"/>
        <w:spacing w:line="360" w:lineRule="auto"/>
        <w:ind w:firstLine="709"/>
        <w:rPr>
          <w:sz w:val="28"/>
          <w:szCs w:val="28"/>
        </w:rPr>
      </w:pPr>
      <w:r w:rsidRPr="00943D0B">
        <w:rPr>
          <w:sz w:val="28"/>
          <w:szCs w:val="28"/>
        </w:rPr>
        <w:t>Современная глобальная экономика имеет в своей основе транснациональную воспроизводственную структуру, которая в процессе развития привела к дифференциации обслуживающих ее денежных потоков на две постепенно обосабливающиеся подсистемы. Одна из них обслуживает на эквивалентной основе движение материальных ценностей и воплощается в форму денежно- кредитных отношений на глобальном экономическом пространстве, вторая сосредоточивается на обслуживании движения нематериальных активов: фондовых ценностей, производных финансовых и товарных инструментов. По мере роста доли валового транснационального продукта, реализуемого на финансовых рынках, возникающие между участниками денежные, по сути, финансовые отношения постепенно становятся системообразующими в глобальной экономике. Это проявляется в том, что конъюнктурные изменения финансовых потоков, обслуживающих движение нематериальных активов на глобальном экономическом пространстве, начинают предопределять динамику транснациональных воспроизводственных циклов. Так, из пассивной структуры, которая обслуживает транснациональный воспроизводственный процесс, глобальные финансы становятся системой, способной к самостоятельному движению и саморазвитию.</w:t>
      </w:r>
    </w:p>
    <w:p w:rsidR="00D139C7" w:rsidRPr="00943D0B" w:rsidRDefault="00D139C7" w:rsidP="00943D0B">
      <w:pPr>
        <w:pStyle w:val="a4"/>
        <w:spacing w:line="360" w:lineRule="auto"/>
        <w:ind w:firstLine="709"/>
        <w:rPr>
          <w:sz w:val="28"/>
          <w:szCs w:val="28"/>
        </w:rPr>
      </w:pPr>
      <w:r w:rsidRPr="00943D0B">
        <w:rPr>
          <w:sz w:val="28"/>
          <w:szCs w:val="28"/>
        </w:rPr>
        <w:t>Глобализация финансов как международных отношений по поводу перераспределения валового продукта, созданного в транснациональных воспроизводственных комплексах, связана с изменением качества расширенного воспроизводства на глобальном экономическом пространстве. Классическая схема опосредования денежными потоками материальных и нематериальных потоков в рамках национальных экономик уступает место опосредованию взаимосвязей мировых трансграничных хозяйственных систем — открытых национальных экономик и транснациональных воспроизводственных структур в рамках транснациональных и многонациональных корпораций.</w:t>
      </w:r>
    </w:p>
    <w:p w:rsidR="00D139C7" w:rsidRPr="00943D0B" w:rsidRDefault="00D139C7" w:rsidP="00943D0B">
      <w:pPr>
        <w:pStyle w:val="a4"/>
        <w:spacing w:line="360" w:lineRule="auto"/>
        <w:ind w:firstLine="709"/>
        <w:rPr>
          <w:sz w:val="28"/>
          <w:szCs w:val="28"/>
        </w:rPr>
      </w:pPr>
      <w:r w:rsidRPr="00943D0B">
        <w:rPr>
          <w:sz w:val="28"/>
          <w:szCs w:val="28"/>
        </w:rPr>
        <w:t>Транснациональный денежный оборот, связанный с потребностями расширения производства на глобальном пространстве, реализуется в форме финансовых отношений. Именно они опосредуют распределение и перераспределение созданной в глобальной экономике валовой добавленной стоимости путем образования накоплений и фондов аккумуляционного характера. Специфической особенностью этих финансовых потоков (в отличие от денежных) является их</w:t>
      </w:r>
      <w:r w:rsidRPr="00943D0B">
        <w:rPr>
          <w:rStyle w:val="a6"/>
          <w:i w:val="0"/>
          <w:iCs/>
          <w:sz w:val="28"/>
          <w:szCs w:val="28"/>
        </w:rPr>
        <w:t xml:space="preserve"> неэквивалентный характер.</w:t>
      </w:r>
      <w:r w:rsidRPr="00943D0B">
        <w:rPr>
          <w:sz w:val="28"/>
          <w:szCs w:val="28"/>
        </w:rPr>
        <w:t xml:space="preserve"> Они формируются в результате реализации произведенных в рамках транснациональных производственных комплексов материальных и нематериальных ценностей и последующего самостоятельного многозвенного независимого движения независимо от их материально-вещественной основы. На этой основе формируется</w:t>
      </w:r>
      <w:r w:rsidRPr="00943D0B">
        <w:rPr>
          <w:rStyle w:val="a6"/>
          <w:i w:val="0"/>
          <w:iCs/>
          <w:sz w:val="28"/>
          <w:szCs w:val="28"/>
        </w:rPr>
        <w:t xml:space="preserve"> глобальный механизм перераспределения </w:t>
      </w:r>
      <w:r w:rsidRPr="00943D0B">
        <w:rPr>
          <w:sz w:val="28"/>
          <w:szCs w:val="28"/>
        </w:rPr>
        <w:t xml:space="preserve">вновь созданной в глобальной экономике стоимости в форме финансовой </w:t>
      </w:r>
      <w:r w:rsidR="00943D0B" w:rsidRPr="00943D0B">
        <w:rPr>
          <w:sz w:val="28"/>
          <w:szCs w:val="28"/>
        </w:rPr>
        <w:t>"</w:t>
      </w:r>
      <w:r w:rsidRPr="00943D0B">
        <w:rPr>
          <w:sz w:val="28"/>
          <w:szCs w:val="28"/>
        </w:rPr>
        <w:t>ренты</w:t>
      </w:r>
      <w:r w:rsidR="00943D0B" w:rsidRPr="00943D0B">
        <w:rPr>
          <w:sz w:val="28"/>
          <w:szCs w:val="28"/>
        </w:rPr>
        <w:t>"</w:t>
      </w:r>
      <w:r w:rsidRPr="00943D0B">
        <w:rPr>
          <w:sz w:val="28"/>
          <w:szCs w:val="28"/>
        </w:rPr>
        <w:t xml:space="preserve"> по образу и подобию перераспределения ВВП в национальной экономике в пользу государства для обеспечения ему выполнения необходимых обществу функций или спекулятивного дохода на рынке финансовых производных.</w:t>
      </w:r>
    </w:p>
    <w:p w:rsidR="00221E9B" w:rsidRPr="00943D0B" w:rsidRDefault="00221E9B" w:rsidP="00943D0B">
      <w:pPr>
        <w:pStyle w:val="121"/>
        <w:spacing w:before="0" w:line="360" w:lineRule="auto"/>
        <w:ind w:firstLine="709"/>
        <w:jc w:val="both"/>
        <w:rPr>
          <w:rFonts w:ascii="Times New Roman" w:hAnsi="Times New Roman" w:cs="Times New Roman"/>
          <w:b w:val="0"/>
        </w:rPr>
      </w:pPr>
      <w:bookmarkStart w:id="3" w:name="bookmark3"/>
    </w:p>
    <w:p w:rsidR="00D139C7" w:rsidRPr="00943D0B" w:rsidRDefault="00D139C7" w:rsidP="00943D0B">
      <w:pPr>
        <w:pStyle w:val="121"/>
        <w:spacing w:before="0" w:line="360" w:lineRule="auto"/>
        <w:ind w:firstLine="709"/>
        <w:jc w:val="both"/>
        <w:rPr>
          <w:rFonts w:ascii="Times New Roman" w:hAnsi="Times New Roman" w:cs="Times New Roman"/>
          <w:b w:val="0"/>
        </w:rPr>
      </w:pPr>
      <w:r w:rsidRPr="00943D0B">
        <w:rPr>
          <w:rFonts w:ascii="Times New Roman" w:hAnsi="Times New Roman" w:cs="Times New Roman"/>
          <w:b w:val="0"/>
        </w:rPr>
        <w:t>3. Глобальные финансы и мировые финансовые рынки</w:t>
      </w:r>
      <w:bookmarkEnd w:id="3"/>
    </w:p>
    <w:p w:rsidR="00221E9B" w:rsidRPr="00943D0B" w:rsidRDefault="00221E9B" w:rsidP="00943D0B">
      <w:pPr>
        <w:pStyle w:val="a4"/>
        <w:spacing w:line="360" w:lineRule="auto"/>
        <w:ind w:firstLine="709"/>
        <w:rPr>
          <w:sz w:val="28"/>
          <w:szCs w:val="28"/>
        </w:rPr>
      </w:pPr>
    </w:p>
    <w:p w:rsidR="00D139C7" w:rsidRPr="00943D0B" w:rsidRDefault="00D139C7" w:rsidP="00943D0B">
      <w:pPr>
        <w:pStyle w:val="a4"/>
        <w:spacing w:line="360" w:lineRule="auto"/>
        <w:ind w:firstLine="709"/>
        <w:rPr>
          <w:sz w:val="28"/>
          <w:szCs w:val="28"/>
        </w:rPr>
      </w:pPr>
      <w:r w:rsidRPr="00943D0B">
        <w:rPr>
          <w:sz w:val="28"/>
          <w:szCs w:val="28"/>
        </w:rPr>
        <w:t>Ускорение процесса формирования глобальных финансов связано с образованием в конце 1960-х годов</w:t>
      </w:r>
      <w:r w:rsidRPr="00943D0B">
        <w:rPr>
          <w:rStyle w:val="a6"/>
          <w:i w:val="0"/>
          <w:iCs/>
          <w:sz w:val="28"/>
          <w:szCs w:val="28"/>
        </w:rPr>
        <w:t xml:space="preserve"> свободного международного рынка капитала.</w:t>
      </w:r>
      <w:r w:rsidRPr="00943D0B">
        <w:rPr>
          <w:sz w:val="28"/>
          <w:szCs w:val="28"/>
        </w:rPr>
        <w:t xml:space="preserve"> Ежедневные объемы сделок сегодня оцениваются триллионами долларов, а движение глобальных финансов определяется исключительно законами мирового рынка. Так, на смену национальным рынкам капиталов, регулируемым национальным правительством и центральными банками стран, пришла глобальная финансовая система и система международных финансовых институтов.</w:t>
      </w:r>
    </w:p>
    <w:p w:rsidR="00D139C7" w:rsidRPr="00943D0B" w:rsidRDefault="00D139C7" w:rsidP="00943D0B">
      <w:pPr>
        <w:pStyle w:val="a4"/>
        <w:spacing w:line="360" w:lineRule="auto"/>
        <w:ind w:firstLine="709"/>
        <w:rPr>
          <w:sz w:val="28"/>
          <w:szCs w:val="28"/>
        </w:rPr>
      </w:pPr>
      <w:r w:rsidRPr="00943D0B">
        <w:rPr>
          <w:sz w:val="28"/>
          <w:szCs w:val="28"/>
        </w:rPr>
        <w:t xml:space="preserve">Расширению глобального рынка капиталов способствовал и отказ в 1970-х годах </w:t>
      </w:r>
      <w:r w:rsidR="00221E9B" w:rsidRPr="00943D0B">
        <w:rPr>
          <w:sz w:val="28"/>
          <w:szCs w:val="28"/>
        </w:rPr>
        <w:t>правительств</w:t>
      </w:r>
      <w:r w:rsidRPr="00943D0B">
        <w:rPr>
          <w:sz w:val="28"/>
          <w:szCs w:val="28"/>
        </w:rPr>
        <w:t xml:space="preserve"> большинства стран мира от господствовавшей прежде политики</w:t>
      </w:r>
      <w:r w:rsidRPr="00943D0B">
        <w:rPr>
          <w:rStyle w:val="a6"/>
          <w:i w:val="0"/>
          <w:iCs/>
          <w:sz w:val="28"/>
          <w:szCs w:val="28"/>
        </w:rPr>
        <w:t xml:space="preserve"> фиксированного валютного курса,</w:t>
      </w:r>
      <w:r w:rsidRPr="00943D0B">
        <w:rPr>
          <w:sz w:val="28"/>
          <w:szCs w:val="28"/>
        </w:rPr>
        <w:t xml:space="preserve"> т.е. поддержания определенной цены национальных денег по отношению к денежным единицам других стран. С этого момента курсы иностранных валют стали определяться в основном спросом на нее и готовностью отдать за нее известное количество национальных денежных единиц хозяйствующими субъектами глобальной экономики.</w:t>
      </w:r>
    </w:p>
    <w:p w:rsidR="00D139C7" w:rsidRPr="00943D0B" w:rsidRDefault="00D139C7" w:rsidP="00943D0B">
      <w:pPr>
        <w:pStyle w:val="a4"/>
        <w:spacing w:line="360" w:lineRule="auto"/>
        <w:ind w:firstLine="709"/>
        <w:rPr>
          <w:sz w:val="28"/>
          <w:szCs w:val="28"/>
        </w:rPr>
      </w:pPr>
      <w:r w:rsidRPr="00943D0B">
        <w:rPr>
          <w:sz w:val="28"/>
          <w:szCs w:val="28"/>
        </w:rPr>
        <w:t>Кроме того, по разным подсчетам, от 2/3 до 3/4 потенциальных инвестиционных ресурсов в глобальной экономике не могут быть востребованы транснациональным воспроизводством, что заставляет их изыскивать любую форму вложения, позволяющую сохранить их ценность в течение определенного времени. На этой основе и возник</w:t>
      </w:r>
      <w:r w:rsidRPr="00943D0B">
        <w:rPr>
          <w:rStyle w:val="a6"/>
          <w:i w:val="0"/>
          <w:iCs/>
          <w:sz w:val="28"/>
          <w:szCs w:val="28"/>
        </w:rPr>
        <w:t xml:space="preserve"> механизм перераспределения вновь созданной</w:t>
      </w:r>
      <w:r w:rsidRPr="00943D0B">
        <w:rPr>
          <w:sz w:val="28"/>
          <w:szCs w:val="28"/>
        </w:rPr>
        <w:t xml:space="preserve"> в глобальной экономике</w:t>
      </w:r>
      <w:r w:rsidRPr="00943D0B">
        <w:rPr>
          <w:rStyle w:val="a6"/>
          <w:i w:val="0"/>
          <w:iCs/>
          <w:sz w:val="28"/>
          <w:szCs w:val="28"/>
        </w:rPr>
        <w:t xml:space="preserve"> стоимости</w:t>
      </w:r>
      <w:r w:rsidRPr="00943D0B">
        <w:rPr>
          <w:sz w:val="28"/>
          <w:szCs w:val="28"/>
        </w:rPr>
        <w:t xml:space="preserve"> (как части валового глобального продукта) на неэквивалентной и долговой основе посредством дифференцированного по активам финансового рынка. Именно он стал основой формирования глобальных финансов, обособленных в системе глобальной экономики, в рамках которых деньги опосредуют движение нематериальных активов, не востребованных в качестве инвестиционных ресурсов реальным сектором транснационального воспроизводства. По этой причине они стали конвертироваться в различного рода деривативы на рынке производных финансовых и товарных инструментов.</w:t>
      </w:r>
    </w:p>
    <w:p w:rsidR="00D139C7" w:rsidRPr="00943D0B" w:rsidRDefault="00D139C7" w:rsidP="00943D0B">
      <w:pPr>
        <w:pStyle w:val="a4"/>
        <w:spacing w:line="360" w:lineRule="auto"/>
        <w:ind w:firstLine="709"/>
        <w:rPr>
          <w:sz w:val="28"/>
          <w:szCs w:val="28"/>
        </w:rPr>
      </w:pPr>
      <w:r w:rsidRPr="00943D0B">
        <w:rPr>
          <w:sz w:val="28"/>
          <w:szCs w:val="28"/>
        </w:rPr>
        <w:t>Это обстоятельство, обусловившее отделение реального сектора глобальной экономики от виртуального (оторванного от материальной основы), связанного с финансовыми рынками, было усилено революционным изменением технологической базы осуществления актов купли-продажи активов между разными национальными резидентами. Новая информационная революция было реализована в полной мере и дала феноменальную отдачу лишь в сфере финансовых операций, многократно увеличив скорость перемещения финансовых потоков в мире. В противоположность этому реальный сектор глобальной экономики не смог воспользоваться результатами информационной революции в силу инерции, связанной с огромными денежными ресурсами, вложенными в специфические активы, которые к ее началу еще не были морально изношены.</w:t>
      </w:r>
    </w:p>
    <w:p w:rsidR="00D139C7" w:rsidRPr="00943D0B" w:rsidRDefault="00D139C7" w:rsidP="00943D0B">
      <w:pPr>
        <w:pStyle w:val="111"/>
        <w:spacing w:line="360" w:lineRule="auto"/>
        <w:ind w:firstLine="709"/>
        <w:jc w:val="both"/>
        <w:rPr>
          <w:sz w:val="28"/>
          <w:szCs w:val="28"/>
        </w:rPr>
      </w:pPr>
      <w:r w:rsidRPr="00943D0B">
        <w:rPr>
          <w:sz w:val="28"/>
          <w:szCs w:val="28"/>
        </w:rPr>
        <w:t>Глобальная финансовая система включается в себя:</w:t>
      </w:r>
    </w:p>
    <w:p w:rsidR="00D139C7" w:rsidRPr="00943D0B" w:rsidRDefault="00D139C7" w:rsidP="00943D0B">
      <w:pPr>
        <w:pStyle w:val="111"/>
        <w:numPr>
          <w:ilvl w:val="0"/>
          <w:numId w:val="1"/>
        </w:numPr>
        <w:tabs>
          <w:tab w:val="left" w:pos="671"/>
        </w:tabs>
        <w:spacing w:line="360" w:lineRule="auto"/>
        <w:ind w:firstLine="709"/>
        <w:jc w:val="both"/>
        <w:rPr>
          <w:sz w:val="28"/>
          <w:szCs w:val="28"/>
        </w:rPr>
      </w:pPr>
      <w:r w:rsidRPr="00943D0B">
        <w:rPr>
          <w:sz w:val="28"/>
          <w:szCs w:val="28"/>
        </w:rPr>
        <w:t>международную систему золотовалютных резервов;</w:t>
      </w:r>
    </w:p>
    <w:p w:rsidR="00D139C7" w:rsidRPr="00943D0B" w:rsidRDefault="00D139C7" w:rsidP="00943D0B">
      <w:pPr>
        <w:pStyle w:val="1210"/>
        <w:numPr>
          <w:ilvl w:val="0"/>
          <w:numId w:val="1"/>
        </w:numPr>
        <w:tabs>
          <w:tab w:val="left" w:pos="671"/>
        </w:tabs>
        <w:spacing w:line="360" w:lineRule="auto"/>
        <w:ind w:firstLine="709"/>
        <w:rPr>
          <w:sz w:val="28"/>
          <w:szCs w:val="28"/>
        </w:rPr>
      </w:pPr>
      <w:r w:rsidRPr="00943D0B">
        <w:rPr>
          <w:sz w:val="28"/>
          <w:szCs w:val="28"/>
        </w:rPr>
        <w:t>мировые финансовые рынки (страховых услуг, деривативов, кредитный, долговых и долевых ценных бумаг, валютный спот-рынок);</w:t>
      </w:r>
    </w:p>
    <w:p w:rsidR="00D139C7" w:rsidRPr="00943D0B" w:rsidRDefault="00D139C7" w:rsidP="00943D0B">
      <w:pPr>
        <w:pStyle w:val="1210"/>
        <w:numPr>
          <w:ilvl w:val="0"/>
          <w:numId w:val="1"/>
        </w:numPr>
        <w:tabs>
          <w:tab w:val="left" w:pos="676"/>
        </w:tabs>
        <w:spacing w:line="360" w:lineRule="auto"/>
        <w:ind w:firstLine="709"/>
        <w:rPr>
          <w:sz w:val="28"/>
          <w:szCs w:val="28"/>
        </w:rPr>
      </w:pPr>
      <w:r w:rsidRPr="00943D0B">
        <w:rPr>
          <w:sz w:val="28"/>
          <w:szCs w:val="28"/>
        </w:rPr>
        <w:t>кредиты, гранты и финансовую помощь международных финансовых организаций и государств — кредиторов мира.</w:t>
      </w:r>
    </w:p>
    <w:p w:rsidR="00D139C7" w:rsidRPr="00943D0B" w:rsidRDefault="00D139C7" w:rsidP="00943D0B">
      <w:pPr>
        <w:pStyle w:val="a4"/>
        <w:spacing w:line="360" w:lineRule="auto"/>
        <w:ind w:firstLine="709"/>
        <w:rPr>
          <w:sz w:val="28"/>
          <w:szCs w:val="28"/>
        </w:rPr>
      </w:pPr>
      <w:r w:rsidRPr="00943D0B">
        <w:rPr>
          <w:sz w:val="28"/>
          <w:szCs w:val="28"/>
        </w:rPr>
        <w:t>Не все элементы финансовых ресурсов мира обращаются на мировых финансовых рынках. Так, финансовая помощь предоставляется, хотя и с учетом положения ее реципиентов на нем, не по законам спроса и предложения, а при соблюдении реципиентами определенных экономических условий. Что касается золотовалютных резервов, то они лишь в отдельных случаях обращались на мировых финансовых рынках, когда того требовало особо сложное финансовое положение их владельцев</w:t>
      </w:r>
      <w:r w:rsidRPr="00943D0B">
        <w:rPr>
          <w:rStyle w:val="20"/>
          <w:sz w:val="28"/>
          <w:szCs w:val="28"/>
          <w:vertAlign w:val="superscript"/>
        </w:rPr>
        <w:footnoteReference w:id="1"/>
      </w:r>
      <w:r w:rsidRPr="00943D0B">
        <w:rPr>
          <w:rStyle w:val="20"/>
          <w:sz w:val="28"/>
          <w:szCs w:val="28"/>
        </w:rPr>
        <w:t>. Однако в последнее время центральные банки ряда стран приступили к сбросу части своих золотых активов, поскольку ключевая роль в стабилизации национальных валют все больше переходит к иным финансовым инструментам. Частичные продажи (от одной до двух третей золотого запаса) осуществили Нидерланды, Бельгия, Австрия, Канада, Австралия.</w:t>
      </w:r>
    </w:p>
    <w:p w:rsidR="00D139C7" w:rsidRPr="00943D0B" w:rsidRDefault="00D139C7" w:rsidP="00943D0B">
      <w:pPr>
        <w:pStyle w:val="a4"/>
        <w:spacing w:line="360" w:lineRule="auto"/>
        <w:ind w:firstLine="709"/>
        <w:rPr>
          <w:sz w:val="28"/>
          <w:szCs w:val="28"/>
        </w:rPr>
      </w:pPr>
      <w:r w:rsidRPr="00943D0B">
        <w:rPr>
          <w:sz w:val="28"/>
          <w:szCs w:val="28"/>
        </w:rPr>
        <w:t>Субъектную структуру международных финансов можно представить в виде публичных и частных финансов. Субъектами публичных финансов являются суверенные государства; нации и народы, борющиеся за создание самостоятельного государства; межгосударственные организации; государственные образования (например, Ватикан); вольные города. Основными субъектами международных частных финансов являются национальные и иностранные физические и юридические лица государства (и их институты), а также созданные ими организации.</w:t>
      </w:r>
    </w:p>
    <w:p w:rsidR="00D139C7" w:rsidRPr="00943D0B" w:rsidRDefault="00D139C7" w:rsidP="00943D0B">
      <w:pPr>
        <w:pStyle w:val="a4"/>
        <w:spacing w:line="360" w:lineRule="auto"/>
        <w:ind w:firstLine="709"/>
        <w:rPr>
          <w:sz w:val="28"/>
          <w:szCs w:val="28"/>
        </w:rPr>
      </w:pPr>
      <w:r w:rsidRPr="00943D0B">
        <w:rPr>
          <w:rStyle w:val="a6"/>
          <w:i w:val="0"/>
          <w:iCs/>
          <w:sz w:val="28"/>
          <w:szCs w:val="28"/>
        </w:rPr>
        <w:t>Функционально</w:t>
      </w:r>
      <w:r w:rsidRPr="00943D0B">
        <w:rPr>
          <w:sz w:val="28"/>
          <w:szCs w:val="28"/>
        </w:rPr>
        <w:t xml:space="preserve"> мировой финансовый рынок делится на валютный рынок, рынок деривативов, страховых услуг, акций и кредитный; в свою очередь, на этих рынках могут быть выделены различные сегменты: например, на рынке страховых услуг — перестрахование, на кредитном рынке — сегменты долговых ценных бумаг и банковских кредитов и др.</w:t>
      </w:r>
    </w:p>
    <w:p w:rsidR="00D139C7" w:rsidRPr="00943D0B" w:rsidRDefault="00D139C7" w:rsidP="00943D0B">
      <w:pPr>
        <w:pStyle w:val="a4"/>
        <w:spacing w:line="360" w:lineRule="auto"/>
        <w:ind w:firstLine="709"/>
        <w:rPr>
          <w:sz w:val="28"/>
          <w:szCs w:val="28"/>
        </w:rPr>
      </w:pPr>
      <w:r w:rsidRPr="00943D0B">
        <w:rPr>
          <w:sz w:val="28"/>
          <w:szCs w:val="28"/>
        </w:rPr>
        <w:t>По</w:t>
      </w:r>
      <w:r w:rsidRPr="00943D0B">
        <w:rPr>
          <w:rStyle w:val="a6"/>
          <w:i w:val="0"/>
          <w:iCs/>
          <w:sz w:val="28"/>
          <w:szCs w:val="28"/>
        </w:rPr>
        <w:t xml:space="preserve"> срокам обращения</w:t>
      </w:r>
      <w:r w:rsidRPr="00943D0B">
        <w:rPr>
          <w:sz w:val="28"/>
          <w:szCs w:val="28"/>
        </w:rPr>
        <w:t xml:space="preserve"> финансовых активов выделяют краткосрочный (валютный) и долгосрочный (рынок капитала). Существуют также финансовые активы, нацеленные на пребывание на денежном рынке только в целях получения максимальной прибыли, поэтому их называют </w:t>
      </w:r>
      <w:r w:rsidR="00943D0B" w:rsidRPr="00943D0B">
        <w:rPr>
          <w:sz w:val="28"/>
          <w:szCs w:val="28"/>
        </w:rPr>
        <w:t>"</w:t>
      </w:r>
      <w:r w:rsidRPr="00943D0B">
        <w:rPr>
          <w:sz w:val="28"/>
          <w:szCs w:val="28"/>
        </w:rPr>
        <w:t>горячие деньги</w:t>
      </w:r>
      <w:r w:rsidR="00943D0B" w:rsidRPr="00943D0B">
        <w:rPr>
          <w:sz w:val="28"/>
          <w:szCs w:val="28"/>
        </w:rPr>
        <w:t>"</w:t>
      </w:r>
      <w:r w:rsidRPr="00943D0B">
        <w:rPr>
          <w:sz w:val="28"/>
          <w:szCs w:val="28"/>
        </w:rPr>
        <w:t>.</w:t>
      </w:r>
    </w:p>
    <w:p w:rsidR="00D139C7" w:rsidRPr="00943D0B" w:rsidRDefault="00D139C7" w:rsidP="00943D0B">
      <w:pPr>
        <w:pStyle w:val="a4"/>
        <w:spacing w:line="360" w:lineRule="auto"/>
        <w:ind w:firstLine="709"/>
        <w:rPr>
          <w:sz w:val="28"/>
          <w:szCs w:val="28"/>
        </w:rPr>
      </w:pPr>
      <w:r w:rsidRPr="00943D0B">
        <w:rPr>
          <w:sz w:val="28"/>
          <w:szCs w:val="28"/>
        </w:rPr>
        <w:t>Границы между различными сегментами мирового финансового рынка размыты, и вполне возможно перемещение части мировых финансовых ресурсов с одного сегмента на другой. В силу этого устанавливается взаимозависимость между валютными курсами, банковским процентом и курсом ценных бумаг в разных странах мира.</w:t>
      </w:r>
    </w:p>
    <w:p w:rsidR="00D139C7" w:rsidRPr="00943D0B" w:rsidRDefault="00D139C7" w:rsidP="00943D0B">
      <w:pPr>
        <w:pStyle w:val="a4"/>
        <w:spacing w:line="360" w:lineRule="auto"/>
        <w:ind w:firstLine="709"/>
        <w:rPr>
          <w:sz w:val="28"/>
          <w:szCs w:val="28"/>
        </w:rPr>
      </w:pPr>
      <w:r w:rsidRPr="00943D0B">
        <w:rPr>
          <w:sz w:val="28"/>
          <w:szCs w:val="28"/>
        </w:rPr>
        <w:t>По мере формирования в рамках глобальной экономики глобальной финансовой системы сокращается влияние государства на социально-экономическое развитие страны (мониторинг и контроль со стороны государства распространяются только на очень узкий финансовый сектор, а также на банковскую систему, расчетно-кредитные операции, которые имеют сугубо локальный характер и не сопряжены с мировыми финансовыми потоками).</w:t>
      </w:r>
    </w:p>
    <w:p w:rsidR="00D139C7" w:rsidRPr="00943D0B" w:rsidRDefault="00D139C7" w:rsidP="00943D0B">
      <w:pPr>
        <w:pStyle w:val="a4"/>
        <w:spacing w:line="360" w:lineRule="auto"/>
        <w:ind w:firstLine="709"/>
        <w:rPr>
          <w:sz w:val="28"/>
          <w:szCs w:val="28"/>
        </w:rPr>
      </w:pPr>
      <w:r w:rsidRPr="00943D0B">
        <w:rPr>
          <w:sz w:val="28"/>
          <w:szCs w:val="28"/>
        </w:rPr>
        <w:t>Формирование финансовой системы за пределами государственных границ ускорило движение финансовых потоков, которые получили возможность быстро интегрироваться в глобальные финансовые потоки. Зачастую это позволяет избежать государственного налогового контроля за национальными финансовыми операторами.</w:t>
      </w:r>
    </w:p>
    <w:p w:rsidR="00D139C7" w:rsidRPr="00943D0B" w:rsidRDefault="00D139C7" w:rsidP="00943D0B">
      <w:pPr>
        <w:pStyle w:val="a4"/>
        <w:spacing w:line="360" w:lineRule="auto"/>
        <w:ind w:firstLine="709"/>
        <w:rPr>
          <w:sz w:val="28"/>
          <w:szCs w:val="28"/>
        </w:rPr>
      </w:pPr>
      <w:r w:rsidRPr="00943D0B">
        <w:rPr>
          <w:sz w:val="28"/>
          <w:szCs w:val="28"/>
        </w:rPr>
        <w:t>В результате современные финансовые потоки в глобальной экономике мало напоминают финансовые системы в традиционном смысле слова: глобальные финансы расслаиваются на реальные, обслуживающие воспроизводственный цикл, и виртуальные, опосредующие движение фондовых ценностей, производных финансовых инструментов.</w:t>
      </w:r>
    </w:p>
    <w:p w:rsidR="00D139C7" w:rsidRPr="00943D0B" w:rsidRDefault="00D139C7" w:rsidP="00943D0B">
      <w:pPr>
        <w:pStyle w:val="a4"/>
        <w:spacing w:line="360" w:lineRule="auto"/>
        <w:ind w:firstLine="709"/>
        <w:rPr>
          <w:sz w:val="28"/>
          <w:szCs w:val="28"/>
        </w:rPr>
      </w:pPr>
      <w:r w:rsidRPr="00943D0B">
        <w:rPr>
          <w:sz w:val="28"/>
          <w:szCs w:val="28"/>
        </w:rPr>
        <w:t>Это во многом обусловливается технологической базой постиндустриальной глобальной экономики, обеспечивающей мгновенную передачу информации через Интернет, способность к обработке огромных массивов информации, унификацию кредитно-финансовых и платежно-расчетных документов, бухгалтерского учета и т.д.</w:t>
      </w:r>
    </w:p>
    <w:p w:rsidR="00221E9B" w:rsidRPr="00943D0B" w:rsidRDefault="00221E9B" w:rsidP="00943D0B">
      <w:pPr>
        <w:pStyle w:val="121"/>
        <w:spacing w:before="0" w:line="360" w:lineRule="auto"/>
        <w:ind w:firstLine="709"/>
        <w:jc w:val="both"/>
        <w:rPr>
          <w:rFonts w:ascii="Times New Roman" w:hAnsi="Times New Roman" w:cs="Times New Roman"/>
          <w:b w:val="0"/>
        </w:rPr>
      </w:pPr>
      <w:bookmarkStart w:id="4" w:name="bookmark4"/>
    </w:p>
    <w:p w:rsidR="00D139C7" w:rsidRPr="00943D0B" w:rsidRDefault="00D139C7" w:rsidP="00943D0B">
      <w:pPr>
        <w:pStyle w:val="121"/>
        <w:spacing w:before="0" w:line="360" w:lineRule="auto"/>
        <w:ind w:firstLine="709"/>
        <w:jc w:val="both"/>
        <w:rPr>
          <w:rFonts w:ascii="Times New Roman" w:hAnsi="Times New Roman" w:cs="Times New Roman"/>
          <w:b w:val="0"/>
        </w:rPr>
      </w:pPr>
      <w:r w:rsidRPr="00943D0B">
        <w:rPr>
          <w:rFonts w:ascii="Times New Roman" w:hAnsi="Times New Roman" w:cs="Times New Roman"/>
          <w:b w:val="0"/>
        </w:rPr>
        <w:t>4. Институциональная структура глобальных финансов</w:t>
      </w:r>
      <w:bookmarkEnd w:id="4"/>
    </w:p>
    <w:p w:rsidR="00221E9B" w:rsidRPr="00943D0B" w:rsidRDefault="00221E9B" w:rsidP="00943D0B">
      <w:pPr>
        <w:pStyle w:val="a4"/>
        <w:spacing w:line="360" w:lineRule="auto"/>
        <w:ind w:firstLine="709"/>
        <w:rPr>
          <w:sz w:val="28"/>
          <w:szCs w:val="28"/>
        </w:rPr>
      </w:pPr>
    </w:p>
    <w:p w:rsidR="00D139C7" w:rsidRPr="00943D0B" w:rsidRDefault="00D139C7" w:rsidP="00943D0B">
      <w:pPr>
        <w:pStyle w:val="a4"/>
        <w:spacing w:line="360" w:lineRule="auto"/>
        <w:ind w:firstLine="709"/>
        <w:rPr>
          <w:sz w:val="28"/>
          <w:szCs w:val="28"/>
        </w:rPr>
      </w:pPr>
      <w:r w:rsidRPr="00943D0B">
        <w:rPr>
          <w:sz w:val="28"/>
          <w:szCs w:val="28"/>
        </w:rPr>
        <w:t>Международные финансовые организации представлены такими подразделениями ООН, как</w:t>
      </w:r>
      <w:r w:rsidRPr="00943D0B">
        <w:rPr>
          <w:rStyle w:val="a6"/>
          <w:i w:val="0"/>
          <w:iCs/>
          <w:sz w:val="28"/>
          <w:szCs w:val="28"/>
        </w:rPr>
        <w:t xml:space="preserve"> Международный валютный фонд</w:t>
      </w:r>
      <w:r w:rsidRPr="00943D0B">
        <w:rPr>
          <w:sz w:val="28"/>
          <w:szCs w:val="28"/>
        </w:rPr>
        <w:t xml:space="preserve"> (МВФ, </w:t>
      </w:r>
      <w:r w:rsidRPr="00943D0B">
        <w:rPr>
          <w:sz w:val="28"/>
          <w:szCs w:val="28"/>
          <w:lang w:val="en-US" w:eastAsia="en-US"/>
        </w:rPr>
        <w:t>International</w:t>
      </w:r>
      <w:r w:rsidRPr="00943D0B">
        <w:rPr>
          <w:sz w:val="28"/>
          <w:szCs w:val="28"/>
          <w:lang w:eastAsia="en-US"/>
        </w:rPr>
        <w:t xml:space="preserve"> </w:t>
      </w:r>
      <w:r w:rsidRPr="00943D0B">
        <w:rPr>
          <w:sz w:val="28"/>
          <w:szCs w:val="28"/>
          <w:lang w:val="en-US" w:eastAsia="en-US"/>
        </w:rPr>
        <w:t>Monetary</w:t>
      </w:r>
      <w:r w:rsidRPr="00943D0B">
        <w:rPr>
          <w:sz w:val="28"/>
          <w:szCs w:val="28"/>
          <w:lang w:eastAsia="en-US"/>
        </w:rPr>
        <w:t xml:space="preserve"> </w:t>
      </w:r>
      <w:r w:rsidRPr="00943D0B">
        <w:rPr>
          <w:sz w:val="28"/>
          <w:szCs w:val="28"/>
          <w:lang w:val="en-US" w:eastAsia="en-US"/>
        </w:rPr>
        <w:t>Fund</w:t>
      </w:r>
      <w:r w:rsidRPr="00943D0B">
        <w:rPr>
          <w:sz w:val="28"/>
          <w:szCs w:val="28"/>
          <w:lang w:eastAsia="en-US"/>
        </w:rPr>
        <w:t xml:space="preserve">, </w:t>
      </w:r>
      <w:r w:rsidRPr="00943D0B">
        <w:rPr>
          <w:sz w:val="28"/>
          <w:szCs w:val="28"/>
          <w:lang w:val="en-US" w:eastAsia="en-US"/>
        </w:rPr>
        <w:t>IMF</w:t>
      </w:r>
      <w:r w:rsidRPr="00943D0B">
        <w:rPr>
          <w:sz w:val="28"/>
          <w:szCs w:val="28"/>
          <w:lang w:eastAsia="en-US"/>
        </w:rPr>
        <w:t>),</w:t>
      </w:r>
      <w:r w:rsidRPr="00943D0B">
        <w:rPr>
          <w:rStyle w:val="a6"/>
          <w:i w:val="0"/>
          <w:iCs/>
          <w:sz w:val="28"/>
          <w:szCs w:val="28"/>
          <w:lang w:eastAsia="en-US"/>
        </w:rPr>
        <w:t xml:space="preserve"> </w:t>
      </w:r>
      <w:r w:rsidRPr="00943D0B">
        <w:rPr>
          <w:rStyle w:val="a6"/>
          <w:i w:val="0"/>
          <w:iCs/>
          <w:sz w:val="28"/>
          <w:szCs w:val="28"/>
        </w:rPr>
        <w:t>Всемирный банк</w:t>
      </w:r>
      <w:r w:rsidRPr="00943D0B">
        <w:rPr>
          <w:sz w:val="28"/>
          <w:szCs w:val="28"/>
        </w:rPr>
        <w:t xml:space="preserve"> </w:t>
      </w:r>
      <w:r w:rsidRPr="00943D0B">
        <w:rPr>
          <w:sz w:val="28"/>
          <w:szCs w:val="28"/>
          <w:lang w:eastAsia="en-US"/>
        </w:rPr>
        <w:t>(</w:t>
      </w:r>
      <w:r w:rsidRPr="00943D0B">
        <w:rPr>
          <w:sz w:val="28"/>
          <w:szCs w:val="28"/>
          <w:lang w:val="en-US" w:eastAsia="en-US"/>
        </w:rPr>
        <w:t>World</w:t>
      </w:r>
      <w:r w:rsidRPr="00943D0B">
        <w:rPr>
          <w:sz w:val="28"/>
          <w:szCs w:val="28"/>
          <w:lang w:eastAsia="en-US"/>
        </w:rPr>
        <w:t xml:space="preserve"> </w:t>
      </w:r>
      <w:r w:rsidRPr="00943D0B">
        <w:rPr>
          <w:sz w:val="28"/>
          <w:szCs w:val="28"/>
          <w:lang w:val="en-US" w:eastAsia="en-US"/>
        </w:rPr>
        <w:t>Bank</w:t>
      </w:r>
      <w:r w:rsidRPr="00943D0B">
        <w:rPr>
          <w:sz w:val="28"/>
          <w:szCs w:val="28"/>
          <w:lang w:eastAsia="en-US"/>
        </w:rPr>
        <w:t xml:space="preserve">, </w:t>
      </w:r>
      <w:r w:rsidRPr="00943D0B">
        <w:rPr>
          <w:sz w:val="28"/>
          <w:szCs w:val="28"/>
          <w:lang w:val="en-US" w:eastAsia="en-US"/>
        </w:rPr>
        <w:t>WB</w:t>
      </w:r>
      <w:r w:rsidRPr="00943D0B">
        <w:rPr>
          <w:sz w:val="28"/>
          <w:szCs w:val="28"/>
          <w:lang w:eastAsia="en-US"/>
        </w:rPr>
        <w:t>).</w:t>
      </w:r>
    </w:p>
    <w:p w:rsidR="00D139C7" w:rsidRPr="00943D0B" w:rsidRDefault="00D139C7" w:rsidP="00943D0B">
      <w:pPr>
        <w:pStyle w:val="a4"/>
        <w:spacing w:line="360" w:lineRule="auto"/>
        <w:ind w:firstLine="709"/>
        <w:rPr>
          <w:sz w:val="28"/>
          <w:szCs w:val="28"/>
        </w:rPr>
      </w:pPr>
      <w:r w:rsidRPr="00943D0B">
        <w:rPr>
          <w:sz w:val="28"/>
          <w:szCs w:val="28"/>
        </w:rPr>
        <w:t>МВФ был создан в 1945 г. после ратификации Бреттон-Вудского соглашения в качестве специализированного учреждения ООН. Одной из задач МВФ было содействие стабильности на валютных рынках путем поддержания взаимных валютных паритетов Цели фонда включают также поощрение международного сотрудничества в области валютной политики, содействие сбалансированному росту мировой торговли для развития производственного потенциала всех государств-членов, упорядочение валютных отношений, участие в создании многосторонней системы платежей.</w:t>
      </w:r>
    </w:p>
    <w:p w:rsidR="00D139C7" w:rsidRPr="00943D0B" w:rsidRDefault="00D139C7" w:rsidP="00943D0B">
      <w:pPr>
        <w:pStyle w:val="a4"/>
        <w:spacing w:line="360" w:lineRule="auto"/>
        <w:ind w:firstLine="709"/>
        <w:rPr>
          <w:sz w:val="28"/>
          <w:szCs w:val="28"/>
        </w:rPr>
      </w:pPr>
      <w:r w:rsidRPr="00943D0B">
        <w:rPr>
          <w:sz w:val="28"/>
          <w:szCs w:val="28"/>
        </w:rPr>
        <w:t>За счет собственных или привлеченных ресурсов МВФ предоставляет кредиты в иностранной валюте или СДР для выравнивания платежных балансов стран-членов. Кредитные операции осуществляются только с официальными органами (казначействами, центральными банками, министерствами финансов). Существуют специальные расширенные программы финансирования конкретных проектов экономических реформ в странах-членах, например:</w:t>
      </w:r>
    </w:p>
    <w:p w:rsidR="00D139C7" w:rsidRPr="00943D0B" w:rsidRDefault="00D139C7" w:rsidP="00943D0B">
      <w:pPr>
        <w:pStyle w:val="111"/>
        <w:numPr>
          <w:ilvl w:val="0"/>
          <w:numId w:val="2"/>
        </w:numPr>
        <w:tabs>
          <w:tab w:val="left" w:pos="716"/>
        </w:tabs>
        <w:spacing w:line="360" w:lineRule="auto"/>
        <w:ind w:firstLine="709"/>
        <w:jc w:val="both"/>
        <w:rPr>
          <w:sz w:val="28"/>
          <w:szCs w:val="28"/>
        </w:rPr>
      </w:pPr>
      <w:r w:rsidRPr="00943D0B">
        <w:rPr>
          <w:sz w:val="28"/>
          <w:szCs w:val="28"/>
        </w:rPr>
        <w:t>кредиты из фондов системной трансформации;</w:t>
      </w:r>
    </w:p>
    <w:p w:rsidR="00D139C7" w:rsidRPr="00943D0B" w:rsidRDefault="00D139C7" w:rsidP="00943D0B">
      <w:pPr>
        <w:pStyle w:val="111"/>
        <w:numPr>
          <w:ilvl w:val="0"/>
          <w:numId w:val="2"/>
        </w:numPr>
        <w:tabs>
          <w:tab w:val="left" w:pos="716"/>
        </w:tabs>
        <w:spacing w:line="360" w:lineRule="auto"/>
        <w:ind w:firstLine="709"/>
        <w:jc w:val="both"/>
        <w:rPr>
          <w:sz w:val="28"/>
          <w:szCs w:val="28"/>
        </w:rPr>
      </w:pPr>
      <w:r w:rsidRPr="00943D0B">
        <w:rPr>
          <w:sz w:val="28"/>
          <w:szCs w:val="28"/>
        </w:rPr>
        <w:t>компенсационное финансирование в случае непредвиденных обстоятельств;</w:t>
      </w:r>
    </w:p>
    <w:p w:rsidR="00D139C7" w:rsidRPr="00943D0B" w:rsidRDefault="00D139C7" w:rsidP="00943D0B">
      <w:pPr>
        <w:pStyle w:val="111"/>
        <w:numPr>
          <w:ilvl w:val="0"/>
          <w:numId w:val="2"/>
        </w:numPr>
        <w:tabs>
          <w:tab w:val="left" w:pos="711"/>
        </w:tabs>
        <w:spacing w:line="360" w:lineRule="auto"/>
        <w:ind w:firstLine="709"/>
        <w:jc w:val="both"/>
        <w:rPr>
          <w:sz w:val="28"/>
          <w:szCs w:val="28"/>
        </w:rPr>
      </w:pPr>
      <w:r w:rsidRPr="00943D0B">
        <w:rPr>
          <w:sz w:val="28"/>
          <w:szCs w:val="28"/>
        </w:rPr>
        <w:t>кредиты для структурной адаптации.</w:t>
      </w:r>
    </w:p>
    <w:p w:rsidR="00D139C7" w:rsidRPr="00943D0B" w:rsidRDefault="00D139C7" w:rsidP="00943D0B">
      <w:pPr>
        <w:pStyle w:val="a4"/>
        <w:spacing w:line="360" w:lineRule="auto"/>
        <w:ind w:firstLine="709"/>
        <w:rPr>
          <w:sz w:val="28"/>
          <w:szCs w:val="28"/>
        </w:rPr>
      </w:pPr>
      <w:r w:rsidRPr="00943D0B">
        <w:rPr>
          <w:sz w:val="28"/>
          <w:szCs w:val="28"/>
        </w:rPr>
        <w:t>Кредиты на более долгий срок предоставляются</w:t>
      </w:r>
      <w:r w:rsidRPr="00943D0B">
        <w:rPr>
          <w:rStyle w:val="a6"/>
          <w:i w:val="0"/>
          <w:iCs/>
          <w:sz w:val="28"/>
          <w:szCs w:val="28"/>
        </w:rPr>
        <w:t xml:space="preserve"> Международным банком реконструкции и развития</w:t>
      </w:r>
      <w:r w:rsidRPr="00943D0B">
        <w:rPr>
          <w:sz w:val="28"/>
          <w:szCs w:val="28"/>
        </w:rPr>
        <w:t xml:space="preserve"> (МБРР, </w:t>
      </w:r>
      <w:r w:rsidRPr="00943D0B">
        <w:rPr>
          <w:sz w:val="28"/>
          <w:szCs w:val="28"/>
          <w:lang w:val="en-US" w:eastAsia="en-US"/>
        </w:rPr>
        <w:t>International</w:t>
      </w:r>
      <w:r w:rsidRPr="00943D0B">
        <w:rPr>
          <w:sz w:val="28"/>
          <w:szCs w:val="28"/>
          <w:lang w:eastAsia="en-US"/>
        </w:rPr>
        <w:t xml:space="preserve"> </w:t>
      </w:r>
      <w:r w:rsidRPr="00943D0B">
        <w:rPr>
          <w:sz w:val="28"/>
          <w:szCs w:val="28"/>
          <w:lang w:val="en-US" w:eastAsia="en-US"/>
        </w:rPr>
        <w:t>Bank</w:t>
      </w:r>
      <w:r w:rsidRPr="00943D0B">
        <w:rPr>
          <w:sz w:val="28"/>
          <w:szCs w:val="28"/>
          <w:lang w:eastAsia="en-US"/>
        </w:rPr>
        <w:t xml:space="preserve"> </w:t>
      </w:r>
      <w:r w:rsidRPr="00943D0B">
        <w:rPr>
          <w:sz w:val="28"/>
          <w:szCs w:val="28"/>
          <w:lang w:val="en-US" w:eastAsia="en-US"/>
        </w:rPr>
        <w:t>of</w:t>
      </w:r>
      <w:r w:rsidRPr="00943D0B">
        <w:rPr>
          <w:sz w:val="28"/>
          <w:szCs w:val="28"/>
          <w:lang w:eastAsia="en-US"/>
        </w:rPr>
        <w:t xml:space="preserve"> </w:t>
      </w:r>
      <w:r w:rsidRPr="00943D0B">
        <w:rPr>
          <w:sz w:val="28"/>
          <w:szCs w:val="28"/>
          <w:lang w:val="en-US" w:eastAsia="en-US"/>
        </w:rPr>
        <w:t>Reconstruction</w:t>
      </w:r>
      <w:r w:rsidRPr="00943D0B">
        <w:rPr>
          <w:sz w:val="28"/>
          <w:szCs w:val="28"/>
          <w:lang w:eastAsia="en-US"/>
        </w:rPr>
        <w:t xml:space="preserve"> </w:t>
      </w:r>
      <w:r w:rsidRPr="00943D0B">
        <w:rPr>
          <w:sz w:val="28"/>
          <w:szCs w:val="28"/>
          <w:lang w:val="en-US" w:eastAsia="en-US"/>
        </w:rPr>
        <w:t>and</w:t>
      </w:r>
      <w:r w:rsidRPr="00943D0B">
        <w:rPr>
          <w:sz w:val="28"/>
          <w:szCs w:val="28"/>
          <w:lang w:eastAsia="en-US"/>
        </w:rPr>
        <w:t xml:space="preserve"> </w:t>
      </w:r>
      <w:r w:rsidRPr="00943D0B">
        <w:rPr>
          <w:sz w:val="28"/>
          <w:szCs w:val="28"/>
          <w:lang w:val="en-US" w:eastAsia="en-US"/>
        </w:rPr>
        <w:t>Development</w:t>
      </w:r>
      <w:r w:rsidRPr="00943D0B">
        <w:rPr>
          <w:sz w:val="28"/>
          <w:szCs w:val="28"/>
          <w:lang w:eastAsia="en-US"/>
        </w:rPr>
        <w:t xml:space="preserve"> </w:t>
      </w:r>
      <w:r w:rsidRPr="00943D0B">
        <w:rPr>
          <w:sz w:val="28"/>
          <w:szCs w:val="28"/>
        </w:rPr>
        <w:t xml:space="preserve">— </w:t>
      </w:r>
      <w:r w:rsidRPr="00943D0B">
        <w:rPr>
          <w:sz w:val="28"/>
          <w:szCs w:val="28"/>
          <w:lang w:val="en-US" w:eastAsia="en-US"/>
        </w:rPr>
        <w:t>IBRD</w:t>
      </w:r>
      <w:r w:rsidRPr="00943D0B">
        <w:rPr>
          <w:sz w:val="28"/>
          <w:szCs w:val="28"/>
          <w:lang w:eastAsia="en-US"/>
        </w:rPr>
        <w:t xml:space="preserve">). </w:t>
      </w:r>
      <w:r w:rsidRPr="00943D0B">
        <w:rPr>
          <w:sz w:val="28"/>
          <w:szCs w:val="28"/>
        </w:rPr>
        <w:t>Они нацелены на помощь странам, восстанавливающим экономику и приступающим к структурным реформам. К непосредственным целям МБРР относится содействие реконструкции и развитию социально-экономической инфраструктуры и территорий государств-членов.</w:t>
      </w:r>
    </w:p>
    <w:p w:rsidR="00D139C7" w:rsidRPr="00943D0B" w:rsidRDefault="00D139C7" w:rsidP="00943D0B">
      <w:pPr>
        <w:pStyle w:val="a4"/>
        <w:spacing w:line="360" w:lineRule="auto"/>
        <w:ind w:firstLine="709"/>
        <w:rPr>
          <w:sz w:val="28"/>
          <w:szCs w:val="28"/>
        </w:rPr>
      </w:pPr>
      <w:r w:rsidRPr="00943D0B">
        <w:rPr>
          <w:sz w:val="28"/>
          <w:szCs w:val="28"/>
        </w:rPr>
        <w:t xml:space="preserve">МБРР входит в группу Всемирного банка, включающую также Международную ассоциацию развития </w:t>
      </w:r>
      <w:r w:rsidRPr="00943D0B">
        <w:rPr>
          <w:sz w:val="28"/>
          <w:szCs w:val="28"/>
          <w:lang w:eastAsia="en-US"/>
        </w:rPr>
        <w:t>(</w:t>
      </w:r>
      <w:r w:rsidRPr="00943D0B">
        <w:rPr>
          <w:sz w:val="28"/>
          <w:szCs w:val="28"/>
          <w:lang w:val="en-US" w:eastAsia="en-US"/>
        </w:rPr>
        <w:t>MAP</w:t>
      </w:r>
      <w:r w:rsidRPr="00943D0B">
        <w:rPr>
          <w:sz w:val="28"/>
          <w:szCs w:val="28"/>
          <w:lang w:eastAsia="en-US"/>
        </w:rPr>
        <w:t xml:space="preserve">), </w:t>
      </w:r>
      <w:r w:rsidRPr="00943D0B">
        <w:rPr>
          <w:sz w:val="28"/>
          <w:szCs w:val="28"/>
        </w:rPr>
        <w:t>Международную финансовую корпорацию (МФК), Агентство по гарантиям многосторонних инвестиций (АГМИ).</w:t>
      </w:r>
    </w:p>
    <w:p w:rsidR="00D139C7" w:rsidRPr="00943D0B" w:rsidRDefault="00D139C7" w:rsidP="00943D0B">
      <w:pPr>
        <w:pStyle w:val="a4"/>
        <w:spacing w:line="360" w:lineRule="auto"/>
        <w:ind w:firstLine="709"/>
        <w:rPr>
          <w:sz w:val="28"/>
          <w:szCs w:val="28"/>
        </w:rPr>
      </w:pPr>
      <w:r w:rsidRPr="00943D0B">
        <w:rPr>
          <w:sz w:val="28"/>
          <w:szCs w:val="28"/>
          <w:lang w:val="en-US" w:eastAsia="en-US"/>
        </w:rPr>
        <w:t>MAP</w:t>
      </w:r>
      <w:r w:rsidRPr="00943D0B">
        <w:rPr>
          <w:sz w:val="28"/>
          <w:szCs w:val="28"/>
          <w:lang w:eastAsia="en-US"/>
        </w:rPr>
        <w:t xml:space="preserve">, </w:t>
      </w:r>
      <w:r w:rsidRPr="00943D0B">
        <w:rPr>
          <w:sz w:val="28"/>
          <w:szCs w:val="28"/>
        </w:rPr>
        <w:t xml:space="preserve">как и МБРР, предоставляет кредиты на приоритетные проекты развития национальной экономики стран-членов. Однако источники финансовых ресурсов и условия предоставления средств в </w:t>
      </w:r>
      <w:r w:rsidRPr="00943D0B">
        <w:rPr>
          <w:sz w:val="28"/>
          <w:szCs w:val="28"/>
          <w:lang w:val="en-US" w:eastAsia="en-US"/>
        </w:rPr>
        <w:t>MAP</w:t>
      </w:r>
      <w:r w:rsidRPr="00943D0B">
        <w:rPr>
          <w:sz w:val="28"/>
          <w:szCs w:val="28"/>
          <w:lang w:eastAsia="en-US"/>
        </w:rPr>
        <w:t xml:space="preserve"> </w:t>
      </w:r>
      <w:r w:rsidRPr="00943D0B">
        <w:rPr>
          <w:sz w:val="28"/>
          <w:szCs w:val="28"/>
        </w:rPr>
        <w:t xml:space="preserve">отличаются от МБРР. Так, МБРР занимает капитал в основном на финансовых рынках и предоставляет займы на льготных (против рыночных) условиях государствам, отвечающим требованиям по возврату средств. </w:t>
      </w:r>
      <w:r w:rsidRPr="00943D0B">
        <w:rPr>
          <w:sz w:val="28"/>
          <w:szCs w:val="28"/>
          <w:lang w:val="en-US" w:eastAsia="en-US"/>
        </w:rPr>
        <w:t>MAP</w:t>
      </w:r>
      <w:r w:rsidRPr="00943D0B">
        <w:rPr>
          <w:sz w:val="28"/>
          <w:szCs w:val="28"/>
          <w:lang w:eastAsia="en-US"/>
        </w:rPr>
        <w:t xml:space="preserve"> </w:t>
      </w:r>
      <w:r w:rsidRPr="00943D0B">
        <w:rPr>
          <w:sz w:val="28"/>
          <w:szCs w:val="28"/>
        </w:rPr>
        <w:t>формирует свои средства прежде всего за счет взносов государств-членов и предоставляет беспроцентные кредиты беднейшим странам мира.</w:t>
      </w:r>
    </w:p>
    <w:p w:rsidR="00D139C7" w:rsidRPr="00943D0B" w:rsidRDefault="00D139C7" w:rsidP="00943D0B">
      <w:pPr>
        <w:pStyle w:val="a4"/>
        <w:spacing w:line="360" w:lineRule="auto"/>
        <w:ind w:firstLine="709"/>
        <w:rPr>
          <w:sz w:val="28"/>
          <w:szCs w:val="28"/>
        </w:rPr>
      </w:pPr>
      <w:r w:rsidRPr="00943D0B">
        <w:rPr>
          <w:sz w:val="28"/>
          <w:szCs w:val="28"/>
        </w:rPr>
        <w:t>МФК, созданная для поощрения частных инвестиций в промышленность развивающихся стран, предоставляет долгосрочные кредиты (на 5—15 лет) высокорентабельным частным предприятиям, причем, в отличие от МБРР, без гарантий правительства. Цель еще одной дочерней структуры МБРР — АГМИ — поощрение иностранных инвестиций на производственные цели, преимущественно в развивающихся странах, в качестве дополнения к деятельности институтов группы Всемирного банка.</w:t>
      </w:r>
    </w:p>
    <w:p w:rsidR="00D139C7" w:rsidRPr="00943D0B" w:rsidRDefault="00D139C7" w:rsidP="00943D0B">
      <w:pPr>
        <w:pStyle w:val="a4"/>
        <w:spacing w:line="360" w:lineRule="auto"/>
        <w:ind w:firstLine="709"/>
        <w:rPr>
          <w:sz w:val="28"/>
          <w:szCs w:val="28"/>
        </w:rPr>
      </w:pPr>
      <w:r w:rsidRPr="00943D0B">
        <w:rPr>
          <w:sz w:val="28"/>
          <w:szCs w:val="28"/>
        </w:rPr>
        <w:t>К международным финансовым организациям относятся и региональные институты. В первую очередь речь идет о</w:t>
      </w:r>
      <w:r w:rsidRPr="00943D0B">
        <w:rPr>
          <w:rStyle w:val="a6"/>
          <w:i w:val="0"/>
          <w:iCs/>
          <w:sz w:val="28"/>
          <w:szCs w:val="28"/>
        </w:rPr>
        <w:t xml:space="preserve"> Европейском банке реконструкции и развития</w:t>
      </w:r>
      <w:r w:rsidRPr="00943D0B">
        <w:rPr>
          <w:sz w:val="28"/>
          <w:szCs w:val="28"/>
        </w:rPr>
        <w:t xml:space="preserve"> (ЕБРР, </w:t>
      </w:r>
      <w:r w:rsidRPr="00943D0B">
        <w:rPr>
          <w:sz w:val="28"/>
          <w:szCs w:val="28"/>
          <w:lang w:val="en-US" w:eastAsia="en-US"/>
        </w:rPr>
        <w:t>European</w:t>
      </w:r>
      <w:r w:rsidRPr="00943D0B">
        <w:rPr>
          <w:sz w:val="28"/>
          <w:szCs w:val="28"/>
          <w:lang w:eastAsia="en-US"/>
        </w:rPr>
        <w:t xml:space="preserve"> </w:t>
      </w:r>
      <w:r w:rsidRPr="00943D0B">
        <w:rPr>
          <w:sz w:val="28"/>
          <w:szCs w:val="28"/>
          <w:lang w:val="en-US" w:eastAsia="en-US"/>
        </w:rPr>
        <w:t>Bank</w:t>
      </w:r>
      <w:r w:rsidRPr="00943D0B">
        <w:rPr>
          <w:sz w:val="28"/>
          <w:szCs w:val="28"/>
          <w:lang w:eastAsia="en-US"/>
        </w:rPr>
        <w:t xml:space="preserve"> </w:t>
      </w:r>
      <w:r w:rsidRPr="00943D0B">
        <w:rPr>
          <w:sz w:val="28"/>
          <w:szCs w:val="28"/>
          <w:lang w:val="en-US" w:eastAsia="en-US"/>
        </w:rPr>
        <w:t>for</w:t>
      </w:r>
      <w:r w:rsidRPr="00943D0B">
        <w:rPr>
          <w:sz w:val="28"/>
          <w:szCs w:val="28"/>
          <w:lang w:eastAsia="en-US"/>
        </w:rPr>
        <w:t xml:space="preserve"> </w:t>
      </w:r>
      <w:r w:rsidRPr="00943D0B">
        <w:rPr>
          <w:sz w:val="28"/>
          <w:szCs w:val="28"/>
          <w:lang w:val="en-US" w:eastAsia="en-US"/>
        </w:rPr>
        <w:t>Reconstruction</w:t>
      </w:r>
      <w:r w:rsidRPr="00943D0B">
        <w:rPr>
          <w:sz w:val="28"/>
          <w:szCs w:val="28"/>
          <w:lang w:eastAsia="en-US"/>
        </w:rPr>
        <w:t xml:space="preserve"> </w:t>
      </w:r>
      <w:r w:rsidRPr="00943D0B">
        <w:rPr>
          <w:sz w:val="28"/>
          <w:szCs w:val="28"/>
          <w:lang w:val="en-US" w:eastAsia="en-US"/>
        </w:rPr>
        <w:t>and</w:t>
      </w:r>
      <w:r w:rsidRPr="00943D0B">
        <w:rPr>
          <w:sz w:val="28"/>
          <w:szCs w:val="28"/>
          <w:lang w:eastAsia="en-US"/>
        </w:rPr>
        <w:t xml:space="preserve"> </w:t>
      </w:r>
      <w:r w:rsidRPr="00943D0B">
        <w:rPr>
          <w:sz w:val="28"/>
          <w:szCs w:val="28"/>
          <w:lang w:val="en-US" w:eastAsia="en-US"/>
        </w:rPr>
        <w:t>Development</w:t>
      </w:r>
      <w:r w:rsidRPr="00943D0B">
        <w:rPr>
          <w:sz w:val="28"/>
          <w:szCs w:val="28"/>
          <w:lang w:eastAsia="en-US"/>
        </w:rPr>
        <w:t>—</w:t>
      </w:r>
      <w:r w:rsidRPr="00943D0B">
        <w:rPr>
          <w:sz w:val="28"/>
          <w:szCs w:val="28"/>
          <w:lang w:val="en-US" w:eastAsia="en-US"/>
        </w:rPr>
        <w:t>EBRD</w:t>
      </w:r>
      <w:r w:rsidRPr="00943D0B">
        <w:rPr>
          <w:sz w:val="28"/>
          <w:szCs w:val="28"/>
          <w:lang w:eastAsia="en-US"/>
        </w:rPr>
        <w:t>),</w:t>
      </w:r>
      <w:r w:rsidRPr="00943D0B">
        <w:rPr>
          <w:rStyle w:val="a6"/>
          <w:i w:val="0"/>
          <w:iCs/>
          <w:sz w:val="28"/>
          <w:szCs w:val="28"/>
          <w:lang w:eastAsia="en-US"/>
        </w:rPr>
        <w:t xml:space="preserve"> </w:t>
      </w:r>
      <w:r w:rsidRPr="00943D0B">
        <w:rPr>
          <w:rStyle w:val="a6"/>
          <w:i w:val="0"/>
          <w:iCs/>
          <w:sz w:val="28"/>
          <w:szCs w:val="28"/>
        </w:rPr>
        <w:t>Межамериканском банке развития</w:t>
      </w:r>
      <w:r w:rsidRPr="00943D0B">
        <w:rPr>
          <w:sz w:val="28"/>
          <w:szCs w:val="28"/>
        </w:rPr>
        <w:t xml:space="preserve"> (МАБР),</w:t>
      </w:r>
      <w:r w:rsidRPr="00943D0B">
        <w:rPr>
          <w:rStyle w:val="a6"/>
          <w:i w:val="0"/>
          <w:iCs/>
          <w:sz w:val="28"/>
          <w:szCs w:val="28"/>
        </w:rPr>
        <w:t xml:space="preserve"> Азиатском банке развития</w:t>
      </w:r>
      <w:r w:rsidRPr="00943D0B">
        <w:rPr>
          <w:sz w:val="28"/>
          <w:szCs w:val="28"/>
        </w:rPr>
        <w:t xml:space="preserve"> (АБР),</w:t>
      </w:r>
      <w:r w:rsidRPr="00943D0B">
        <w:rPr>
          <w:rStyle w:val="a6"/>
          <w:i w:val="0"/>
          <w:iCs/>
          <w:sz w:val="28"/>
          <w:szCs w:val="28"/>
        </w:rPr>
        <w:t xml:space="preserve"> Африканском фонде развития</w:t>
      </w:r>
      <w:r w:rsidRPr="00943D0B">
        <w:rPr>
          <w:sz w:val="28"/>
          <w:szCs w:val="28"/>
        </w:rPr>
        <w:t xml:space="preserve"> (АФР),</w:t>
      </w:r>
      <w:r w:rsidRPr="00943D0B">
        <w:rPr>
          <w:rStyle w:val="a6"/>
          <w:i w:val="0"/>
          <w:iCs/>
          <w:sz w:val="28"/>
          <w:szCs w:val="28"/>
        </w:rPr>
        <w:t xml:space="preserve"> Европейском фонде валютного сотрудничества </w:t>
      </w:r>
      <w:r w:rsidRPr="00943D0B">
        <w:rPr>
          <w:sz w:val="28"/>
          <w:szCs w:val="28"/>
          <w:lang w:eastAsia="en-US"/>
        </w:rPr>
        <w:t>(</w:t>
      </w:r>
      <w:r w:rsidRPr="00943D0B">
        <w:rPr>
          <w:sz w:val="28"/>
          <w:szCs w:val="28"/>
          <w:lang w:val="en-US" w:eastAsia="en-US"/>
        </w:rPr>
        <w:t>European</w:t>
      </w:r>
      <w:r w:rsidRPr="00943D0B">
        <w:rPr>
          <w:sz w:val="28"/>
          <w:szCs w:val="28"/>
          <w:lang w:eastAsia="en-US"/>
        </w:rPr>
        <w:t xml:space="preserve"> </w:t>
      </w:r>
      <w:r w:rsidRPr="00943D0B">
        <w:rPr>
          <w:sz w:val="28"/>
          <w:szCs w:val="28"/>
          <w:lang w:val="en-US" w:eastAsia="en-US"/>
        </w:rPr>
        <w:t>Monetary</w:t>
      </w:r>
      <w:r w:rsidRPr="00943D0B">
        <w:rPr>
          <w:sz w:val="28"/>
          <w:szCs w:val="28"/>
          <w:lang w:eastAsia="en-US"/>
        </w:rPr>
        <w:t xml:space="preserve"> </w:t>
      </w:r>
      <w:r w:rsidRPr="00943D0B">
        <w:rPr>
          <w:sz w:val="28"/>
          <w:szCs w:val="28"/>
          <w:lang w:val="en-US" w:eastAsia="en-US"/>
        </w:rPr>
        <w:t>Cooperation</w:t>
      </w:r>
      <w:r w:rsidRPr="00943D0B">
        <w:rPr>
          <w:sz w:val="28"/>
          <w:szCs w:val="28"/>
          <w:lang w:eastAsia="en-US"/>
        </w:rPr>
        <w:t xml:space="preserve"> </w:t>
      </w:r>
      <w:r w:rsidRPr="00943D0B">
        <w:rPr>
          <w:sz w:val="28"/>
          <w:szCs w:val="28"/>
          <w:lang w:val="en-US" w:eastAsia="en-US"/>
        </w:rPr>
        <w:t>Fund</w:t>
      </w:r>
      <w:r w:rsidRPr="00943D0B">
        <w:rPr>
          <w:sz w:val="28"/>
          <w:szCs w:val="28"/>
          <w:lang w:eastAsia="en-US"/>
        </w:rPr>
        <w:t xml:space="preserve"> </w:t>
      </w:r>
      <w:r w:rsidRPr="00943D0B">
        <w:rPr>
          <w:sz w:val="28"/>
          <w:szCs w:val="28"/>
        </w:rPr>
        <w:t xml:space="preserve">— </w:t>
      </w:r>
      <w:r w:rsidRPr="00943D0B">
        <w:rPr>
          <w:sz w:val="28"/>
          <w:szCs w:val="28"/>
          <w:lang w:val="en-US" w:eastAsia="en-US"/>
        </w:rPr>
        <w:t>EMCF</w:t>
      </w:r>
      <w:r w:rsidRPr="00943D0B">
        <w:rPr>
          <w:sz w:val="28"/>
          <w:szCs w:val="28"/>
          <w:lang w:eastAsia="en-US"/>
        </w:rPr>
        <w:t xml:space="preserve">), </w:t>
      </w:r>
      <w:r w:rsidRPr="00943D0B">
        <w:rPr>
          <w:sz w:val="28"/>
          <w:szCs w:val="28"/>
        </w:rPr>
        <w:t>который преобразован в</w:t>
      </w:r>
      <w:r w:rsidRPr="00943D0B">
        <w:rPr>
          <w:rStyle w:val="a6"/>
          <w:i w:val="0"/>
          <w:iCs/>
          <w:sz w:val="28"/>
          <w:szCs w:val="28"/>
        </w:rPr>
        <w:t xml:space="preserve"> Европейский центральный банк</w:t>
      </w:r>
      <w:r w:rsidRPr="00943D0B">
        <w:rPr>
          <w:sz w:val="28"/>
          <w:szCs w:val="28"/>
        </w:rPr>
        <w:t xml:space="preserve"> </w:t>
      </w:r>
      <w:r w:rsidRPr="00943D0B">
        <w:rPr>
          <w:sz w:val="28"/>
          <w:szCs w:val="28"/>
          <w:lang w:eastAsia="en-US"/>
        </w:rPr>
        <w:t>(</w:t>
      </w:r>
      <w:r w:rsidRPr="00943D0B">
        <w:rPr>
          <w:sz w:val="28"/>
          <w:szCs w:val="28"/>
          <w:lang w:val="en-US" w:eastAsia="en-US"/>
        </w:rPr>
        <w:t>European</w:t>
      </w:r>
      <w:r w:rsidRPr="00943D0B">
        <w:rPr>
          <w:sz w:val="28"/>
          <w:szCs w:val="28"/>
          <w:lang w:eastAsia="en-US"/>
        </w:rPr>
        <w:t xml:space="preserve"> </w:t>
      </w:r>
      <w:r w:rsidRPr="00943D0B">
        <w:rPr>
          <w:sz w:val="28"/>
          <w:szCs w:val="28"/>
          <w:lang w:val="en-US" w:eastAsia="en-US"/>
        </w:rPr>
        <w:t>Central</w:t>
      </w:r>
      <w:r w:rsidRPr="00943D0B">
        <w:rPr>
          <w:sz w:val="28"/>
          <w:szCs w:val="28"/>
          <w:lang w:eastAsia="en-US"/>
        </w:rPr>
        <w:t xml:space="preserve"> </w:t>
      </w:r>
      <w:r w:rsidRPr="00943D0B">
        <w:rPr>
          <w:sz w:val="28"/>
          <w:szCs w:val="28"/>
          <w:lang w:val="en-US" w:eastAsia="en-US"/>
        </w:rPr>
        <w:t>Bank</w:t>
      </w:r>
      <w:r w:rsidRPr="00943D0B">
        <w:rPr>
          <w:sz w:val="28"/>
          <w:szCs w:val="28"/>
          <w:lang w:eastAsia="en-US"/>
        </w:rPr>
        <w:t xml:space="preserve"> </w:t>
      </w:r>
      <w:r w:rsidRPr="00943D0B">
        <w:rPr>
          <w:sz w:val="28"/>
          <w:szCs w:val="28"/>
        </w:rPr>
        <w:t>— ЕСВ).</w:t>
      </w:r>
    </w:p>
    <w:p w:rsidR="00D139C7" w:rsidRPr="00943D0B" w:rsidRDefault="00D139C7" w:rsidP="00943D0B">
      <w:pPr>
        <w:pStyle w:val="a4"/>
        <w:spacing w:line="360" w:lineRule="auto"/>
        <w:ind w:firstLine="709"/>
        <w:rPr>
          <w:sz w:val="28"/>
          <w:szCs w:val="28"/>
        </w:rPr>
      </w:pPr>
      <w:r w:rsidRPr="00943D0B">
        <w:rPr>
          <w:sz w:val="28"/>
          <w:szCs w:val="28"/>
        </w:rPr>
        <w:t>Эти международные организации в рамках своих полномочий кредитуют различные проекты в странах, испытывающих потребности в финансовых ресурсах. Они также поощряют инвестиции частного сектора, который рассматривает сотрудничество отдельных стран с этими организациями как сигнал к началу осуществления собственных инвестиций. Таким образом, кредиты международных финансовых организаций стимулируют вложения гораздо больших средств. Эти организации также служат инструментом международных консультаций и выработки согласованной политики в области валютных отношений.</w:t>
      </w:r>
    </w:p>
    <w:p w:rsidR="00D139C7" w:rsidRPr="00943D0B" w:rsidRDefault="00D139C7" w:rsidP="00943D0B">
      <w:pPr>
        <w:pStyle w:val="a4"/>
        <w:spacing w:line="360" w:lineRule="auto"/>
        <w:ind w:firstLine="709"/>
        <w:rPr>
          <w:sz w:val="28"/>
          <w:szCs w:val="28"/>
        </w:rPr>
      </w:pPr>
      <w:r w:rsidRPr="00943D0B">
        <w:rPr>
          <w:sz w:val="28"/>
          <w:szCs w:val="28"/>
        </w:rPr>
        <w:t>Страны с развивающимися рынками активно использовали внешние фонды для финансирования своего развития, покрытия дефицитов текущего баланса. Доля официальных потоков (от МВФ, Всемирного банка, правительств) была значимой лишь в кризисные 1997, 1998 гг. (14 и 26% соответственно).</w:t>
      </w:r>
    </w:p>
    <w:p w:rsidR="00D139C7" w:rsidRPr="00943D0B" w:rsidRDefault="00D139C7" w:rsidP="00943D0B">
      <w:pPr>
        <w:pStyle w:val="a4"/>
        <w:spacing w:line="360" w:lineRule="auto"/>
        <w:ind w:firstLine="709"/>
        <w:rPr>
          <w:sz w:val="28"/>
          <w:szCs w:val="28"/>
        </w:rPr>
      </w:pPr>
      <w:r w:rsidRPr="00943D0B">
        <w:rPr>
          <w:sz w:val="28"/>
          <w:szCs w:val="28"/>
        </w:rPr>
        <w:t>Международная финансовая система — наиболее регулируемый сектор глобальной экономики, так как финансовые институты используют в первую очередь чужие деньги.</w:t>
      </w:r>
    </w:p>
    <w:p w:rsidR="00D139C7" w:rsidRPr="00943D0B" w:rsidRDefault="00D139C7" w:rsidP="00943D0B">
      <w:pPr>
        <w:pStyle w:val="a4"/>
        <w:spacing w:line="360" w:lineRule="auto"/>
        <w:ind w:firstLine="709"/>
        <w:rPr>
          <w:sz w:val="28"/>
          <w:szCs w:val="28"/>
        </w:rPr>
      </w:pPr>
      <w:r w:rsidRPr="00943D0B">
        <w:rPr>
          <w:rStyle w:val="a6"/>
          <w:i w:val="0"/>
          <w:iCs/>
          <w:sz w:val="28"/>
          <w:szCs w:val="28"/>
        </w:rPr>
        <w:t>Международное финансовое регулирование</w:t>
      </w:r>
      <w:r w:rsidRPr="00943D0B">
        <w:rPr>
          <w:sz w:val="28"/>
          <w:szCs w:val="28"/>
        </w:rPr>
        <w:t xml:space="preserve"> подразделяют на регулирование иностранных (национальных) рынков и евровалютных (офшорных), валютных (форексных) операций.</w:t>
      </w:r>
    </w:p>
    <w:p w:rsidR="00D139C7" w:rsidRPr="00943D0B" w:rsidRDefault="00D139C7" w:rsidP="00943D0B">
      <w:pPr>
        <w:pStyle w:val="a4"/>
        <w:spacing w:line="360" w:lineRule="auto"/>
        <w:ind w:firstLine="709"/>
        <w:rPr>
          <w:sz w:val="28"/>
          <w:szCs w:val="28"/>
        </w:rPr>
      </w:pPr>
      <w:r w:rsidRPr="00943D0B">
        <w:rPr>
          <w:sz w:val="28"/>
          <w:szCs w:val="28"/>
        </w:rPr>
        <w:t>Существует несколько ключевых сфер, которые требуют значительного совершенствования в рамках международной валютной системы, как с точки зрения глобальных интересов, так и со стороны США.</w:t>
      </w:r>
    </w:p>
    <w:p w:rsidR="00D139C7" w:rsidRPr="00943D0B" w:rsidRDefault="00D139C7" w:rsidP="00943D0B">
      <w:pPr>
        <w:pStyle w:val="a4"/>
        <w:spacing w:line="360" w:lineRule="auto"/>
        <w:ind w:firstLine="709"/>
        <w:rPr>
          <w:sz w:val="28"/>
          <w:szCs w:val="28"/>
        </w:rPr>
      </w:pPr>
      <w:r w:rsidRPr="00943D0B">
        <w:rPr>
          <w:sz w:val="28"/>
          <w:szCs w:val="28"/>
        </w:rPr>
        <w:t>Самая важная из сфер — процесс регулирования, связанный с политическими и экономическими методами изменения валютных курсов. Система должна иметь необходимое, но не избыточное количество ликвидных средств исходя из международных договоренностей независимо от национальных предпочтений участников. Все эти проблемы взаимосвязаны. Эффективный механизм международной ликвидности может обеспечить эффективную систему регулирования взаимных платежей. А совершенствование обоих механизмов разрешит проблемы доверия в краткосрочной и долгосрочной перспективах.</w:t>
      </w:r>
    </w:p>
    <w:p w:rsidR="00D139C7" w:rsidRPr="00943D0B" w:rsidRDefault="00D139C7" w:rsidP="00943D0B">
      <w:pPr>
        <w:pStyle w:val="a4"/>
        <w:spacing w:line="360" w:lineRule="auto"/>
        <w:ind w:firstLine="709"/>
        <w:rPr>
          <w:sz w:val="28"/>
          <w:szCs w:val="28"/>
        </w:rPr>
      </w:pPr>
      <w:r w:rsidRPr="00943D0B">
        <w:rPr>
          <w:sz w:val="28"/>
          <w:szCs w:val="28"/>
        </w:rPr>
        <w:t>Из этого можно сделать два вывода: 1) все обозначенные проблемы должны рассматриваться и разрешаться вместе, чтобы добиться действительного реального прогресса в реформировании международной валютной системы и удовлетворить интересы всех участников; 2) эти решения должны учитывать в качестве внешнего фактора международную роль доллара.</w:t>
      </w:r>
    </w:p>
    <w:p w:rsidR="00D139C7" w:rsidRPr="00943D0B" w:rsidRDefault="00D139C7" w:rsidP="00943D0B">
      <w:pPr>
        <w:pStyle w:val="131"/>
        <w:spacing w:line="360" w:lineRule="auto"/>
        <w:ind w:firstLine="709"/>
        <w:jc w:val="both"/>
        <w:rPr>
          <w:sz w:val="28"/>
          <w:szCs w:val="28"/>
        </w:rPr>
      </w:pPr>
      <w:r w:rsidRPr="00943D0B">
        <w:rPr>
          <w:sz w:val="28"/>
          <w:szCs w:val="28"/>
        </w:rPr>
        <w:t>Системная реформа должна быть основана на пяти принципах:</w:t>
      </w:r>
    </w:p>
    <w:p w:rsidR="00D139C7" w:rsidRPr="00943D0B" w:rsidRDefault="00D139C7" w:rsidP="00943D0B">
      <w:pPr>
        <w:pStyle w:val="a4"/>
        <w:numPr>
          <w:ilvl w:val="1"/>
          <w:numId w:val="2"/>
        </w:numPr>
        <w:tabs>
          <w:tab w:val="left" w:pos="615"/>
        </w:tabs>
        <w:spacing w:line="360" w:lineRule="auto"/>
        <w:ind w:firstLine="709"/>
        <w:rPr>
          <w:sz w:val="28"/>
          <w:szCs w:val="28"/>
        </w:rPr>
      </w:pPr>
      <w:r w:rsidRPr="00943D0B">
        <w:rPr>
          <w:sz w:val="28"/>
          <w:szCs w:val="28"/>
        </w:rPr>
        <w:t>новая система должна иметь международную систему регулирования;</w:t>
      </w:r>
    </w:p>
    <w:p w:rsidR="00D139C7" w:rsidRPr="00943D0B" w:rsidRDefault="00D139C7" w:rsidP="00943D0B">
      <w:pPr>
        <w:pStyle w:val="a4"/>
        <w:numPr>
          <w:ilvl w:val="1"/>
          <w:numId w:val="2"/>
        </w:numPr>
        <w:tabs>
          <w:tab w:val="left" w:pos="625"/>
        </w:tabs>
        <w:spacing w:line="360" w:lineRule="auto"/>
        <w:ind w:firstLine="709"/>
        <w:rPr>
          <w:sz w:val="28"/>
          <w:szCs w:val="28"/>
        </w:rPr>
      </w:pPr>
      <w:r w:rsidRPr="00943D0B">
        <w:rPr>
          <w:sz w:val="28"/>
          <w:szCs w:val="28"/>
        </w:rPr>
        <w:t>в рамках регламента международной системы регулирования отдельные государства должны сохранять свой суверенный интерес, чтобы реализовать национальные интересы. Однако трудно представить реализацию столь противоречивых принципов, полностью международное руководство и неприкосновенный национальный суверенитет;</w:t>
      </w:r>
    </w:p>
    <w:p w:rsidR="00D139C7" w:rsidRPr="00943D0B" w:rsidRDefault="00D139C7" w:rsidP="00943D0B">
      <w:pPr>
        <w:pStyle w:val="a4"/>
        <w:numPr>
          <w:ilvl w:val="1"/>
          <w:numId w:val="2"/>
        </w:numPr>
        <w:tabs>
          <w:tab w:val="left" w:pos="606"/>
        </w:tabs>
        <w:spacing w:line="360" w:lineRule="auto"/>
        <w:ind w:firstLine="709"/>
        <w:rPr>
          <w:sz w:val="28"/>
          <w:szCs w:val="28"/>
        </w:rPr>
      </w:pPr>
      <w:r w:rsidRPr="00943D0B">
        <w:rPr>
          <w:sz w:val="28"/>
          <w:szCs w:val="28"/>
        </w:rPr>
        <w:t>соглашения по международной ликвидности должны с самого начала базироваться исключительно на СДР при условии сохранения других резервных активов — золота, долларов и других национальных валют, разрешенных только новыми правилами, чтобы предотвратить негативное влияние на систему;</w:t>
      </w:r>
    </w:p>
    <w:p w:rsidR="00D139C7" w:rsidRPr="00943D0B" w:rsidRDefault="00D139C7" w:rsidP="00943D0B">
      <w:pPr>
        <w:pStyle w:val="a4"/>
        <w:numPr>
          <w:ilvl w:val="1"/>
          <w:numId w:val="2"/>
        </w:numPr>
        <w:tabs>
          <w:tab w:val="left" w:pos="644"/>
        </w:tabs>
        <w:spacing w:line="360" w:lineRule="auto"/>
        <w:ind w:firstLine="709"/>
        <w:rPr>
          <w:sz w:val="28"/>
          <w:szCs w:val="28"/>
        </w:rPr>
      </w:pPr>
      <w:r w:rsidRPr="00943D0B">
        <w:rPr>
          <w:sz w:val="28"/>
          <w:szCs w:val="28"/>
        </w:rPr>
        <w:t>необходимое улучшение в процессах регулирования должно быть связано в первую очередь с гибкими валютными курсами, оговоренными в рамках международных соглашений и при условии введения санкций международной валютной системы в экстремальных ситуациях;</w:t>
      </w:r>
    </w:p>
    <w:p w:rsidR="00D139C7" w:rsidRPr="00943D0B" w:rsidRDefault="00D139C7" w:rsidP="00943D0B">
      <w:pPr>
        <w:pStyle w:val="a4"/>
        <w:numPr>
          <w:ilvl w:val="1"/>
          <w:numId w:val="2"/>
        </w:numPr>
        <w:tabs>
          <w:tab w:val="left" w:pos="634"/>
        </w:tabs>
        <w:spacing w:line="360" w:lineRule="auto"/>
        <w:ind w:firstLine="709"/>
        <w:rPr>
          <w:sz w:val="28"/>
          <w:szCs w:val="28"/>
        </w:rPr>
      </w:pPr>
      <w:r w:rsidRPr="00943D0B">
        <w:rPr>
          <w:sz w:val="28"/>
          <w:szCs w:val="28"/>
        </w:rPr>
        <w:t>реальная кооперация ведущих центров силы исключительно важна в условиях длительной валютной реформы. Поддержание этого сотрудничества должно стать приоритетной целью как для США, так и для других стран-участниц.</w:t>
      </w:r>
    </w:p>
    <w:p w:rsidR="00D139C7" w:rsidRPr="00943D0B" w:rsidRDefault="00D139C7" w:rsidP="00943D0B">
      <w:pPr>
        <w:pStyle w:val="a4"/>
        <w:spacing w:line="360" w:lineRule="auto"/>
        <w:ind w:firstLine="709"/>
        <w:rPr>
          <w:sz w:val="28"/>
          <w:szCs w:val="28"/>
        </w:rPr>
      </w:pPr>
      <w:r w:rsidRPr="00943D0B">
        <w:rPr>
          <w:sz w:val="28"/>
          <w:szCs w:val="28"/>
        </w:rPr>
        <w:t>Проблема регулирования — ключевая проблема эффективной глобальной финансовой системы. Интересы США и роль доллара остаются критическими при разработке решений по вопросам международной ликвидности и альтернативных активов.</w:t>
      </w:r>
    </w:p>
    <w:p w:rsidR="00D139C7" w:rsidRPr="00943D0B" w:rsidRDefault="00D139C7" w:rsidP="00943D0B">
      <w:pPr>
        <w:pStyle w:val="a4"/>
        <w:spacing w:line="360" w:lineRule="auto"/>
        <w:ind w:firstLine="709"/>
        <w:rPr>
          <w:sz w:val="28"/>
          <w:szCs w:val="28"/>
        </w:rPr>
      </w:pPr>
      <w:r w:rsidRPr="00943D0B">
        <w:rPr>
          <w:sz w:val="28"/>
          <w:szCs w:val="28"/>
        </w:rPr>
        <w:t>Единственным эффективным и политически реализуемым методом обеспечения эффективного регулирования в ближайшем будущем представляется использование для этой цели изменения валютных курсов.</w:t>
      </w:r>
    </w:p>
    <w:p w:rsidR="00D139C7" w:rsidRPr="00943D0B" w:rsidRDefault="00D139C7" w:rsidP="00943D0B">
      <w:pPr>
        <w:pStyle w:val="a4"/>
        <w:spacing w:line="360" w:lineRule="auto"/>
        <w:ind w:firstLine="709"/>
        <w:rPr>
          <w:sz w:val="28"/>
          <w:szCs w:val="28"/>
        </w:rPr>
      </w:pPr>
      <w:r w:rsidRPr="00943D0B">
        <w:rPr>
          <w:sz w:val="28"/>
          <w:szCs w:val="28"/>
        </w:rPr>
        <w:t>К решению этой проблемы есть два подхода. Первый связан с концентрированием внимания на прошлых тенденциях в паритете валютного курса и составлением на этой основе представления об эффективных направлениях его изменения. Второй требует отказа от системы фиксированных курсов и неизбежного вмешательства национальных правительств в решение проблемы плавающих курсов.</w:t>
      </w:r>
    </w:p>
    <w:p w:rsidR="00D139C7" w:rsidRPr="00943D0B" w:rsidRDefault="00D139C7" w:rsidP="00943D0B">
      <w:pPr>
        <w:pStyle w:val="a4"/>
        <w:spacing w:line="360" w:lineRule="auto"/>
        <w:ind w:firstLine="709"/>
        <w:rPr>
          <w:sz w:val="28"/>
          <w:szCs w:val="28"/>
        </w:rPr>
      </w:pPr>
      <w:r w:rsidRPr="00943D0B">
        <w:rPr>
          <w:sz w:val="28"/>
          <w:szCs w:val="28"/>
        </w:rPr>
        <w:t>Для реализации этих подходов потребуются дополнения к статьям соглашения о МВФ, обеспечивающим регулирование в рамках режима номинально фиксированных курсов валют на глобальном экономическом пространстве.</w:t>
      </w:r>
    </w:p>
    <w:p w:rsidR="00D139C7" w:rsidRPr="00943D0B" w:rsidRDefault="00D139C7" w:rsidP="00943D0B">
      <w:pPr>
        <w:pStyle w:val="a4"/>
        <w:spacing w:line="360" w:lineRule="auto"/>
        <w:ind w:firstLine="709"/>
        <w:rPr>
          <w:sz w:val="28"/>
          <w:szCs w:val="28"/>
        </w:rPr>
      </w:pPr>
      <w:r w:rsidRPr="00943D0B">
        <w:rPr>
          <w:sz w:val="28"/>
          <w:szCs w:val="28"/>
        </w:rPr>
        <w:t>Необходим международный контроль как за ликвидностью, так и за механизмом формирования международных валютных ресурсов с помощью СДР. Это позволит устранить риск разрушения системы международных резервов, сократить возможность избытка долларов в валютной системе.</w:t>
      </w:r>
    </w:p>
    <w:p w:rsidR="00D139C7" w:rsidRPr="00943D0B" w:rsidRDefault="00D139C7" w:rsidP="00943D0B">
      <w:pPr>
        <w:pStyle w:val="a4"/>
        <w:spacing w:line="360" w:lineRule="auto"/>
        <w:ind w:firstLine="709"/>
        <w:rPr>
          <w:sz w:val="28"/>
          <w:szCs w:val="28"/>
        </w:rPr>
      </w:pPr>
      <w:r w:rsidRPr="00943D0B">
        <w:rPr>
          <w:sz w:val="28"/>
          <w:szCs w:val="28"/>
        </w:rPr>
        <w:t>В этой ситуации отход от эквивалентного обмена и перелив финансовых потоков в спекулятивный капитал предопределяют необходимость формирования наднациональных структур регулирования мировых денежных потоков как в плане создания международного финансового права, так и в плане признания его приоритетности в сравнении с национальными правовыми актами в сфере финансов.</w:t>
      </w:r>
    </w:p>
    <w:p w:rsidR="00D139C7" w:rsidRPr="00943D0B" w:rsidRDefault="00D139C7" w:rsidP="00943D0B">
      <w:pPr>
        <w:pStyle w:val="a4"/>
        <w:spacing w:line="360" w:lineRule="auto"/>
        <w:ind w:firstLine="709"/>
        <w:rPr>
          <w:sz w:val="28"/>
          <w:szCs w:val="28"/>
        </w:rPr>
      </w:pPr>
      <w:r w:rsidRPr="00943D0B">
        <w:rPr>
          <w:sz w:val="28"/>
          <w:szCs w:val="28"/>
        </w:rPr>
        <w:t>Систему глобальных финансов можно представить как совокупность мировых финансов, транснациональных воспроизводственных систем и национальных финансовых систем в части элементов, формирующих глобальные финансовые потоки. Глобальные финансы функционируют посредством взаимодействия всех подсистем и обслуживающих их финансовых потоков. Трансграничные финансовые потоки в определенной степени взаимозависимы с транснациональными воспроизводственными комплексами, постоянно меняющими круг участников, использующими разнообразные источники новейших глобальных финансовых источников или новые сферы приложения их финансовых ресурсов.</w:t>
      </w:r>
    </w:p>
    <w:p w:rsidR="00D139C7" w:rsidRPr="00943D0B" w:rsidRDefault="00D139C7" w:rsidP="00943D0B">
      <w:pPr>
        <w:pStyle w:val="a4"/>
        <w:spacing w:line="360" w:lineRule="auto"/>
        <w:ind w:firstLine="709"/>
        <w:rPr>
          <w:sz w:val="28"/>
          <w:szCs w:val="28"/>
        </w:rPr>
      </w:pPr>
      <w:r w:rsidRPr="00943D0B">
        <w:rPr>
          <w:sz w:val="28"/>
          <w:szCs w:val="28"/>
        </w:rPr>
        <w:t>В качестве новых форм организации глобальных финансов возникают такие финансово-экономические структуры и соответствующие им субъекты, как офшорные зоны, свободные экономические зоны, зоны наибольшего благоприятствования, свободной торговли, таможенные, платежные, валютные, экономические союзы и т.д.</w:t>
      </w:r>
    </w:p>
    <w:p w:rsidR="00D139C7" w:rsidRPr="00943D0B" w:rsidRDefault="00D139C7" w:rsidP="00943D0B">
      <w:pPr>
        <w:pStyle w:val="a4"/>
        <w:spacing w:line="360" w:lineRule="auto"/>
        <w:ind w:firstLine="709"/>
        <w:rPr>
          <w:sz w:val="28"/>
          <w:szCs w:val="28"/>
        </w:rPr>
      </w:pPr>
      <w:r w:rsidRPr="00943D0B">
        <w:rPr>
          <w:sz w:val="28"/>
          <w:szCs w:val="28"/>
        </w:rPr>
        <w:t>Таким образом, глобальную финансовую систему можно определить как вынесенную за национальные рамки систему финансовых потоков, кредитно-финансовых, валютных, платежных и денежных отношений, определяющих структуру глобального финансового пространства. Материальная и технологическая база глобального финансового рынка привела к его обособлению в рамках глобальной экономики, превратив в специфический механизм перераспределения части валовой добавленной в транснациональном производстве стоимости между держателями материальных и финансовых активов.</w:t>
      </w:r>
    </w:p>
    <w:p w:rsidR="00D139C7" w:rsidRPr="00943D0B" w:rsidRDefault="00D139C7" w:rsidP="00943D0B">
      <w:pPr>
        <w:pStyle w:val="a4"/>
        <w:spacing w:line="360" w:lineRule="auto"/>
        <w:ind w:firstLine="709"/>
        <w:rPr>
          <w:sz w:val="28"/>
          <w:szCs w:val="28"/>
        </w:rPr>
      </w:pPr>
      <w:r w:rsidRPr="00943D0B">
        <w:rPr>
          <w:sz w:val="28"/>
          <w:szCs w:val="28"/>
        </w:rPr>
        <w:t>Глобальные финансы явились центральной подсистемой глобальной экономики, которая в современных условиях превратилась в самостоятельную, самодостаточную и самоорганизующуюся структуру, имеющую собственные закономерности развития и поведения. На современной стадии развития глобальной экономики и сформировавшейся системы глобальных финансов именно они</w:t>
      </w:r>
      <w:r w:rsidR="00221E9B" w:rsidRPr="00943D0B">
        <w:rPr>
          <w:sz w:val="28"/>
          <w:szCs w:val="28"/>
        </w:rPr>
        <w:t xml:space="preserve"> </w:t>
      </w:r>
      <w:r w:rsidRPr="00943D0B">
        <w:rPr>
          <w:sz w:val="28"/>
          <w:szCs w:val="28"/>
        </w:rPr>
        <w:t>превратились в доминирующий внешний фактор экономического</w:t>
      </w:r>
      <w:r w:rsidR="00221E9B" w:rsidRPr="00943D0B">
        <w:rPr>
          <w:sz w:val="28"/>
          <w:szCs w:val="28"/>
        </w:rPr>
        <w:t xml:space="preserve"> </w:t>
      </w:r>
      <w:r w:rsidRPr="00943D0B">
        <w:rPr>
          <w:sz w:val="28"/>
          <w:szCs w:val="28"/>
        </w:rPr>
        <w:t>развития национальных хозяйственных систем.</w:t>
      </w:r>
    </w:p>
    <w:p w:rsidR="00221E9B" w:rsidRPr="00943D0B" w:rsidRDefault="00221E9B" w:rsidP="00943D0B">
      <w:pPr>
        <w:pStyle w:val="a4"/>
        <w:spacing w:line="360" w:lineRule="auto"/>
        <w:ind w:firstLine="709"/>
        <w:rPr>
          <w:sz w:val="28"/>
          <w:szCs w:val="28"/>
        </w:rPr>
      </w:pPr>
    </w:p>
    <w:p w:rsidR="00221E9B" w:rsidRPr="00943D0B" w:rsidRDefault="00943D0B" w:rsidP="00943D0B">
      <w:pPr>
        <w:pStyle w:val="a4"/>
        <w:spacing w:line="360" w:lineRule="auto"/>
        <w:ind w:firstLine="709"/>
        <w:rPr>
          <w:sz w:val="28"/>
          <w:szCs w:val="28"/>
        </w:rPr>
      </w:pPr>
      <w:r w:rsidRPr="00943D0B">
        <w:rPr>
          <w:sz w:val="28"/>
          <w:szCs w:val="28"/>
        </w:rPr>
        <w:br w:type="page"/>
      </w:r>
      <w:r w:rsidR="00221E9B" w:rsidRPr="00943D0B">
        <w:rPr>
          <w:sz w:val="28"/>
          <w:szCs w:val="28"/>
        </w:rPr>
        <w:t>Список литературы</w:t>
      </w:r>
    </w:p>
    <w:p w:rsidR="00221E9B" w:rsidRPr="00943D0B" w:rsidRDefault="00221E9B" w:rsidP="00943D0B">
      <w:pPr>
        <w:pStyle w:val="a4"/>
        <w:spacing w:line="360" w:lineRule="auto"/>
        <w:ind w:firstLine="0"/>
        <w:jc w:val="left"/>
        <w:rPr>
          <w:sz w:val="28"/>
          <w:szCs w:val="28"/>
        </w:rPr>
      </w:pPr>
    </w:p>
    <w:p w:rsidR="00221E9B" w:rsidRPr="00F0352D" w:rsidRDefault="00221E9B" w:rsidP="00943D0B">
      <w:pPr>
        <w:pStyle w:val="a4"/>
        <w:spacing w:line="360" w:lineRule="auto"/>
        <w:ind w:firstLine="0"/>
        <w:jc w:val="left"/>
        <w:rPr>
          <w:sz w:val="28"/>
          <w:szCs w:val="28"/>
        </w:rPr>
      </w:pPr>
      <w:r w:rsidRPr="00943D0B">
        <w:rPr>
          <w:sz w:val="28"/>
          <w:szCs w:val="28"/>
        </w:rPr>
        <w:t xml:space="preserve">1. А.В. Кравцов. Мировой финансовый рынок. М., </w:t>
      </w:r>
      <w:r w:rsidR="003D1374">
        <w:rPr>
          <w:sz w:val="28"/>
          <w:szCs w:val="28"/>
        </w:rPr>
        <w:t>2006</w:t>
      </w:r>
    </w:p>
    <w:p w:rsidR="00221E9B" w:rsidRPr="00F0352D" w:rsidRDefault="00221E9B" w:rsidP="00943D0B">
      <w:pPr>
        <w:pStyle w:val="a4"/>
        <w:spacing w:line="360" w:lineRule="auto"/>
        <w:ind w:firstLine="0"/>
        <w:jc w:val="left"/>
        <w:rPr>
          <w:sz w:val="28"/>
          <w:szCs w:val="28"/>
        </w:rPr>
      </w:pPr>
      <w:r w:rsidRPr="00943D0B">
        <w:rPr>
          <w:sz w:val="28"/>
          <w:szCs w:val="28"/>
        </w:rPr>
        <w:t>2. Б.А. Колесн</w:t>
      </w:r>
      <w:r w:rsidR="003D1374">
        <w:rPr>
          <w:sz w:val="28"/>
          <w:szCs w:val="28"/>
        </w:rPr>
        <w:t>иков. Мировые финансы. М., 2007</w:t>
      </w:r>
    </w:p>
    <w:p w:rsidR="00221E9B" w:rsidRPr="003D1374" w:rsidRDefault="00221E9B" w:rsidP="00943D0B">
      <w:pPr>
        <w:pStyle w:val="a4"/>
        <w:spacing w:line="360" w:lineRule="auto"/>
        <w:ind w:firstLine="0"/>
        <w:jc w:val="left"/>
        <w:rPr>
          <w:sz w:val="28"/>
          <w:szCs w:val="28"/>
          <w:lang w:val="en-US"/>
        </w:rPr>
      </w:pPr>
      <w:r w:rsidRPr="00943D0B">
        <w:rPr>
          <w:sz w:val="28"/>
          <w:szCs w:val="28"/>
        </w:rPr>
        <w:t xml:space="preserve">3. Г.К. Федоров. </w:t>
      </w:r>
      <w:r w:rsidR="003D1374">
        <w:rPr>
          <w:sz w:val="28"/>
          <w:szCs w:val="28"/>
        </w:rPr>
        <w:t>Мировая экономика. М., 2007</w:t>
      </w:r>
    </w:p>
    <w:p w:rsidR="00943D0B" w:rsidRPr="00943D0B" w:rsidRDefault="00943D0B" w:rsidP="00943D0B">
      <w:pPr>
        <w:pStyle w:val="a4"/>
        <w:spacing w:line="360" w:lineRule="auto"/>
        <w:ind w:firstLine="0"/>
        <w:jc w:val="left"/>
        <w:rPr>
          <w:sz w:val="28"/>
          <w:szCs w:val="28"/>
          <w:lang w:val="en-US"/>
        </w:rPr>
      </w:pPr>
      <w:bookmarkStart w:id="5" w:name="_GoBack"/>
      <w:bookmarkEnd w:id="5"/>
    </w:p>
    <w:sectPr w:rsidR="00943D0B" w:rsidRPr="00943D0B" w:rsidSect="00943D0B">
      <w:pgSz w:w="11907" w:h="16839" w:code="9"/>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62" w:rsidRDefault="00257D62">
      <w:pPr>
        <w:rPr>
          <w:color w:val="auto"/>
        </w:rPr>
      </w:pPr>
      <w:r>
        <w:rPr>
          <w:color w:val="auto"/>
        </w:rPr>
        <w:separator/>
      </w:r>
    </w:p>
  </w:endnote>
  <w:endnote w:type="continuationSeparator" w:id="0">
    <w:p w:rsidR="00257D62" w:rsidRDefault="0025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62" w:rsidRDefault="00257D62">
      <w:pPr>
        <w:rPr>
          <w:color w:val="auto"/>
        </w:rPr>
      </w:pPr>
      <w:r>
        <w:rPr>
          <w:color w:val="auto"/>
        </w:rPr>
        <w:separator/>
      </w:r>
    </w:p>
  </w:footnote>
  <w:footnote w:type="continuationSeparator" w:id="0">
    <w:p w:rsidR="00257D62" w:rsidRDefault="00257D62">
      <w:r>
        <w:continuationSeparator/>
      </w:r>
    </w:p>
  </w:footnote>
  <w:footnote w:id="1">
    <w:p w:rsidR="00257D62" w:rsidRDefault="00D139C7">
      <w:pPr>
        <w:pStyle w:val="1"/>
        <w:ind w:left="160" w:right="-120"/>
      </w:pPr>
      <w:r w:rsidRPr="00221E9B">
        <w:rPr>
          <w:b w:val="0"/>
          <w:sz w:val="20"/>
          <w:szCs w:val="20"/>
          <w:vertAlign w:val="superscript"/>
        </w:rPr>
        <w:footnoteRef/>
      </w:r>
      <w:r w:rsidRPr="00221E9B">
        <w:rPr>
          <w:b w:val="0"/>
          <w:sz w:val="20"/>
          <w:szCs w:val="20"/>
        </w:rPr>
        <w:t xml:space="preserve"> Золотовалютные резервы государств составляют в настоящее время около 31 </w:t>
      </w:r>
      <w:r w:rsidR="00221E9B" w:rsidRPr="00221E9B">
        <w:rPr>
          <w:b w:val="0"/>
          <w:sz w:val="20"/>
          <w:szCs w:val="20"/>
        </w:rPr>
        <w:t>000</w:t>
      </w:r>
      <w:r w:rsidRPr="00221E9B">
        <w:rPr>
          <w:b w:val="0"/>
          <w:sz w:val="20"/>
          <w:szCs w:val="20"/>
        </w:rPr>
        <w:t xml:space="preserve"> метрических тонн.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5A444614"/>
    <w:lvl w:ilvl="0" w:tplc="0BF2B0E2">
      <w:start w:val="1"/>
      <w:numFmt w:val="bullet"/>
      <w:lvlText w:val="•"/>
      <w:lvlJc w:val="left"/>
      <w:rPr>
        <w:sz w:val="22"/>
      </w:rPr>
    </w:lvl>
    <w:lvl w:ilvl="1" w:tplc="D66A4F2C">
      <w:start w:val="1"/>
      <w:numFmt w:val="decimal"/>
      <w:lvlText w:val="%2)"/>
      <w:lvlJc w:val="left"/>
      <w:rPr>
        <w:rFonts w:cs="Times New Roman"/>
        <w:sz w:val="28"/>
        <w:szCs w:val="28"/>
      </w:rPr>
    </w:lvl>
    <w:lvl w:ilvl="2" w:tplc="9C2CCF6E">
      <w:start w:val="1"/>
      <w:numFmt w:val="decimal"/>
      <w:lvlText w:val="%3."/>
      <w:lvlJc w:val="left"/>
      <w:rPr>
        <w:rFonts w:cs="Times New Roman"/>
        <w:sz w:val="22"/>
        <w:szCs w:val="22"/>
      </w:rPr>
    </w:lvl>
    <w:lvl w:ilvl="3" w:tplc="2A3CB208">
      <w:numFmt w:val="none"/>
      <w:lvlText w:val=""/>
      <w:lvlJc w:val="left"/>
      <w:pPr>
        <w:tabs>
          <w:tab w:val="num" w:pos="360"/>
        </w:tabs>
      </w:pPr>
      <w:rPr>
        <w:rFonts w:cs="Times New Roman"/>
      </w:rPr>
    </w:lvl>
    <w:lvl w:ilvl="4" w:tplc="80223B8C">
      <w:numFmt w:val="none"/>
      <w:lvlText w:val=""/>
      <w:lvlJc w:val="left"/>
      <w:pPr>
        <w:tabs>
          <w:tab w:val="num" w:pos="360"/>
        </w:tabs>
      </w:pPr>
      <w:rPr>
        <w:rFonts w:cs="Times New Roman"/>
      </w:rPr>
    </w:lvl>
    <w:lvl w:ilvl="5" w:tplc="B95C93DE">
      <w:numFmt w:val="none"/>
      <w:lvlText w:val=""/>
      <w:lvlJc w:val="left"/>
      <w:pPr>
        <w:tabs>
          <w:tab w:val="num" w:pos="360"/>
        </w:tabs>
      </w:pPr>
      <w:rPr>
        <w:rFonts w:cs="Times New Roman"/>
      </w:rPr>
    </w:lvl>
    <w:lvl w:ilvl="6" w:tplc="256E5FEE">
      <w:numFmt w:val="none"/>
      <w:lvlText w:val=""/>
      <w:lvlJc w:val="left"/>
      <w:pPr>
        <w:tabs>
          <w:tab w:val="num" w:pos="360"/>
        </w:tabs>
      </w:pPr>
      <w:rPr>
        <w:rFonts w:cs="Times New Roman"/>
      </w:rPr>
    </w:lvl>
    <w:lvl w:ilvl="7" w:tplc="C8E81D66">
      <w:numFmt w:val="none"/>
      <w:lvlText w:val=""/>
      <w:lvlJc w:val="left"/>
      <w:pPr>
        <w:tabs>
          <w:tab w:val="num" w:pos="360"/>
        </w:tabs>
      </w:pPr>
      <w:rPr>
        <w:rFonts w:cs="Times New Roman"/>
      </w:rPr>
    </w:lvl>
    <w:lvl w:ilvl="8" w:tplc="23B8B738">
      <w:numFmt w:val="none"/>
      <w:lvlText w:val=""/>
      <w:lvlJc w:val="left"/>
      <w:pPr>
        <w:tabs>
          <w:tab w:val="num" w:pos="36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2C0"/>
    <w:rsid w:val="001C51F1"/>
    <w:rsid w:val="001C77B9"/>
    <w:rsid w:val="00221E9B"/>
    <w:rsid w:val="00257D62"/>
    <w:rsid w:val="003A6303"/>
    <w:rsid w:val="003D1374"/>
    <w:rsid w:val="008262C0"/>
    <w:rsid w:val="00943D0B"/>
    <w:rsid w:val="00B46D7F"/>
    <w:rsid w:val="00D139C7"/>
    <w:rsid w:val="00E96AB2"/>
    <w:rsid w:val="00F0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3637EA-AF35-4FBF-B1CE-057C1ECB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
    <w:link w:val="1"/>
    <w:uiPriority w:val="99"/>
    <w:locked/>
    <w:rPr>
      <w:rFonts w:ascii="Times New Roman" w:hAnsi="Times New Roman" w:cs="Times New Roman"/>
      <w:b/>
      <w:bCs/>
      <w:sz w:val="18"/>
      <w:szCs w:val="18"/>
    </w:rPr>
  </w:style>
  <w:style w:type="character" w:customStyle="1" w:styleId="2">
    <w:name w:val="Сноска (2)"/>
    <w:link w:val="21"/>
    <w:uiPriority w:val="99"/>
    <w:locked/>
    <w:rPr>
      <w:rFonts w:ascii="Times New Roman" w:hAnsi="Times New Roman" w:cs="Times New Roman"/>
      <w:b/>
      <w:bCs/>
      <w:sz w:val="18"/>
      <w:szCs w:val="18"/>
      <w:lang w:val="en-US" w:eastAsia="en-US"/>
    </w:rPr>
  </w:style>
  <w:style w:type="character" w:customStyle="1" w:styleId="10">
    <w:name w:val="Заголовок №1"/>
    <w:link w:val="11"/>
    <w:uiPriority w:val="99"/>
    <w:locked/>
    <w:rPr>
      <w:rFonts w:ascii="Microsoft Sans Serif" w:hAnsi="Microsoft Sans Serif" w:cs="Microsoft Sans Serif"/>
      <w:b/>
      <w:bCs/>
      <w:sz w:val="28"/>
      <w:szCs w:val="28"/>
    </w:rPr>
  </w:style>
  <w:style w:type="character" w:customStyle="1" w:styleId="1TimesNewRoman">
    <w:name w:val="Заголовок №1 + Times New Roman"/>
    <w:aliases w:val="40 pt"/>
    <w:uiPriority w:val="99"/>
    <w:rPr>
      <w:rFonts w:ascii="Times New Roman" w:hAnsi="Times New Roman" w:cs="Times New Roman"/>
      <w:b/>
      <w:bCs/>
      <w:sz w:val="80"/>
      <w:szCs w:val="80"/>
    </w:rPr>
  </w:style>
  <w:style w:type="character" w:customStyle="1" w:styleId="20">
    <w:name w:val="Основной текст (2)"/>
    <w:link w:val="210"/>
    <w:uiPriority w:val="99"/>
    <w:locked/>
    <w:rPr>
      <w:rFonts w:ascii="Times New Roman" w:hAnsi="Times New Roman" w:cs="Times New Roman"/>
      <w:sz w:val="22"/>
      <w:szCs w:val="22"/>
    </w:rPr>
  </w:style>
  <w:style w:type="paragraph" w:styleId="a4">
    <w:name w:val="Body Text"/>
    <w:basedOn w:val="a"/>
    <w:link w:val="a5"/>
    <w:uiPriority w:val="99"/>
    <w:pPr>
      <w:shd w:val="clear" w:color="auto" w:fill="FFFFFF"/>
      <w:spacing w:line="226" w:lineRule="exact"/>
      <w:ind w:firstLine="340"/>
      <w:jc w:val="both"/>
    </w:pPr>
    <w:rPr>
      <w:rFonts w:ascii="Times New Roman" w:hAnsi="Times New Roman" w:cs="Times New Roman"/>
      <w:color w:val="auto"/>
      <w:sz w:val="22"/>
      <w:szCs w:val="22"/>
    </w:rPr>
  </w:style>
  <w:style w:type="character" w:customStyle="1" w:styleId="a5">
    <w:name w:val="Основной текст Знак"/>
    <w:link w:val="a4"/>
    <w:uiPriority w:val="99"/>
    <w:semiHidden/>
    <w:locked/>
    <w:rPr>
      <w:rFonts w:cs="Arial Unicode MS"/>
      <w:color w:val="000000"/>
    </w:rPr>
  </w:style>
  <w:style w:type="character" w:customStyle="1" w:styleId="a6">
    <w:name w:val="Основной текст + Курсив"/>
    <w:uiPriority w:val="99"/>
    <w:rPr>
      <w:rFonts w:ascii="Times New Roman" w:hAnsi="Times New Roman"/>
      <w:i/>
      <w:sz w:val="22"/>
    </w:rPr>
  </w:style>
  <w:style w:type="character" w:customStyle="1" w:styleId="3">
    <w:name w:val="Основной текст (3)"/>
    <w:link w:val="31"/>
    <w:uiPriority w:val="99"/>
    <w:locked/>
    <w:rPr>
      <w:rFonts w:ascii="Microsoft Sans Serif" w:hAnsi="Microsoft Sans Serif" w:cs="Microsoft Sans Serif"/>
      <w:b/>
      <w:bCs/>
      <w:sz w:val="18"/>
      <w:szCs w:val="18"/>
    </w:rPr>
  </w:style>
  <w:style w:type="character" w:customStyle="1" w:styleId="5">
    <w:name w:val="Основной текст (5)"/>
    <w:link w:val="51"/>
    <w:uiPriority w:val="99"/>
    <w:locked/>
    <w:rPr>
      <w:rFonts w:ascii="Times New Roman" w:hAnsi="Times New Roman" w:cs="Times New Roman"/>
      <w:b/>
      <w:bCs/>
      <w:i/>
      <w:iCs/>
      <w:sz w:val="18"/>
      <w:szCs w:val="18"/>
    </w:rPr>
  </w:style>
  <w:style w:type="character" w:customStyle="1" w:styleId="52">
    <w:name w:val="Основной текст (5)2"/>
    <w:uiPriority w:val="99"/>
    <w:rPr>
      <w:rFonts w:ascii="Times New Roman" w:hAnsi="Times New Roman" w:cs="Times New Roman"/>
      <w:b/>
      <w:bCs/>
      <w:i/>
      <w:iCs/>
      <w:sz w:val="18"/>
      <w:szCs w:val="18"/>
      <w:u w:val="single"/>
    </w:rPr>
  </w:style>
  <w:style w:type="character" w:customStyle="1" w:styleId="4">
    <w:name w:val="Основной текст (4)"/>
    <w:link w:val="41"/>
    <w:uiPriority w:val="99"/>
    <w:locked/>
    <w:rPr>
      <w:rFonts w:ascii="Times New Roman" w:hAnsi="Times New Roman" w:cs="Times New Roman"/>
      <w:b/>
      <w:bCs/>
      <w:i/>
      <w:iCs/>
      <w:sz w:val="18"/>
      <w:szCs w:val="18"/>
    </w:rPr>
  </w:style>
  <w:style w:type="character" w:customStyle="1" w:styleId="42">
    <w:name w:val="Основной текст (4)2"/>
    <w:uiPriority w:val="99"/>
    <w:rPr>
      <w:rFonts w:ascii="Times New Roman" w:hAnsi="Times New Roman" w:cs="Times New Roman"/>
      <w:b/>
      <w:bCs/>
      <w:i/>
      <w:iCs/>
      <w:sz w:val="18"/>
      <w:szCs w:val="18"/>
      <w:u w:val="single"/>
    </w:rPr>
  </w:style>
  <w:style w:type="character" w:customStyle="1" w:styleId="6">
    <w:name w:val="Основной текст (6)"/>
    <w:link w:val="61"/>
    <w:uiPriority w:val="99"/>
    <w:locked/>
    <w:rPr>
      <w:rFonts w:ascii="Times New Roman" w:hAnsi="Times New Roman" w:cs="Times New Roman"/>
      <w:b/>
      <w:bCs/>
      <w:i/>
      <w:iCs/>
      <w:sz w:val="18"/>
      <w:szCs w:val="18"/>
    </w:rPr>
  </w:style>
  <w:style w:type="character" w:customStyle="1" w:styleId="7">
    <w:name w:val="Основной текст (7)"/>
    <w:link w:val="71"/>
    <w:uiPriority w:val="99"/>
    <w:locked/>
    <w:rPr>
      <w:rFonts w:ascii="Times New Roman" w:hAnsi="Times New Roman" w:cs="Times New Roman"/>
      <w:b/>
      <w:bCs/>
      <w:sz w:val="18"/>
      <w:szCs w:val="18"/>
    </w:rPr>
  </w:style>
  <w:style w:type="character" w:customStyle="1" w:styleId="8">
    <w:name w:val="Основной текст (8)"/>
    <w:link w:val="81"/>
    <w:uiPriority w:val="99"/>
    <w:locked/>
    <w:rPr>
      <w:rFonts w:ascii="Times New Roman" w:hAnsi="Times New Roman" w:cs="Times New Roman"/>
      <w:b/>
      <w:bCs/>
      <w:sz w:val="18"/>
      <w:szCs w:val="18"/>
    </w:rPr>
  </w:style>
  <w:style w:type="character" w:customStyle="1" w:styleId="80">
    <w:name w:val="Основной текст (8) + Курсив"/>
    <w:uiPriority w:val="99"/>
    <w:rPr>
      <w:rFonts w:ascii="Times New Roman" w:hAnsi="Times New Roman" w:cs="Times New Roman"/>
      <w:b/>
      <w:bCs/>
      <w:i/>
      <w:iCs/>
      <w:sz w:val="18"/>
      <w:szCs w:val="18"/>
    </w:rPr>
  </w:style>
  <w:style w:type="character" w:customStyle="1" w:styleId="9">
    <w:name w:val="Основной текст (9)"/>
    <w:link w:val="91"/>
    <w:uiPriority w:val="99"/>
    <w:locked/>
    <w:rPr>
      <w:rFonts w:ascii="Times New Roman" w:hAnsi="Times New Roman" w:cs="Times New Roman"/>
      <w:b/>
      <w:bCs/>
      <w:sz w:val="18"/>
      <w:szCs w:val="18"/>
    </w:rPr>
  </w:style>
  <w:style w:type="character" w:customStyle="1" w:styleId="72">
    <w:name w:val="Основной текст (7)2"/>
    <w:uiPriority w:val="99"/>
    <w:rPr>
      <w:rFonts w:ascii="Times New Roman" w:hAnsi="Times New Roman" w:cs="Times New Roman"/>
      <w:b/>
      <w:bCs/>
      <w:sz w:val="18"/>
      <w:szCs w:val="18"/>
      <w:u w:val="single"/>
    </w:rPr>
  </w:style>
  <w:style w:type="character" w:customStyle="1" w:styleId="100">
    <w:name w:val="Основной текст (10)"/>
    <w:link w:val="101"/>
    <w:uiPriority w:val="99"/>
    <w:locked/>
    <w:rPr>
      <w:rFonts w:ascii="Times New Roman" w:hAnsi="Times New Roman" w:cs="Times New Roman"/>
      <w:b/>
      <w:bCs/>
      <w:sz w:val="18"/>
      <w:szCs w:val="18"/>
    </w:rPr>
  </w:style>
  <w:style w:type="character" w:customStyle="1" w:styleId="102">
    <w:name w:val="Основной текст (10) + Курсив"/>
    <w:uiPriority w:val="99"/>
    <w:rPr>
      <w:rFonts w:ascii="Times New Roman" w:hAnsi="Times New Roman" w:cs="Times New Roman"/>
      <w:b/>
      <w:bCs/>
      <w:i/>
      <w:iCs/>
      <w:sz w:val="18"/>
      <w:szCs w:val="18"/>
    </w:rPr>
  </w:style>
  <w:style w:type="character" w:customStyle="1" w:styleId="12">
    <w:name w:val="Заголовок №1 (2)"/>
    <w:link w:val="121"/>
    <w:uiPriority w:val="99"/>
    <w:locked/>
    <w:rPr>
      <w:rFonts w:ascii="Microsoft Sans Serif" w:hAnsi="Microsoft Sans Serif" w:cs="Microsoft Sans Serif"/>
      <w:b/>
      <w:bCs/>
      <w:sz w:val="28"/>
      <w:szCs w:val="28"/>
    </w:rPr>
  </w:style>
  <w:style w:type="character" w:customStyle="1" w:styleId="110">
    <w:name w:val="Основной текст (11)"/>
    <w:link w:val="111"/>
    <w:uiPriority w:val="99"/>
    <w:locked/>
    <w:rPr>
      <w:rFonts w:ascii="Times New Roman" w:hAnsi="Times New Roman" w:cs="Times New Roman"/>
      <w:sz w:val="22"/>
      <w:szCs w:val="22"/>
    </w:rPr>
  </w:style>
  <w:style w:type="character" w:customStyle="1" w:styleId="120">
    <w:name w:val="Основной текст (12)"/>
    <w:link w:val="1210"/>
    <w:uiPriority w:val="99"/>
    <w:locked/>
    <w:rPr>
      <w:rFonts w:ascii="Times New Roman" w:hAnsi="Times New Roman" w:cs="Times New Roman"/>
      <w:sz w:val="22"/>
      <w:szCs w:val="22"/>
    </w:rPr>
  </w:style>
  <w:style w:type="character" w:customStyle="1" w:styleId="13">
    <w:name w:val="Основной текст (13)"/>
    <w:link w:val="131"/>
    <w:uiPriority w:val="99"/>
    <w:locked/>
    <w:rPr>
      <w:rFonts w:ascii="Times New Roman" w:hAnsi="Times New Roman" w:cs="Times New Roman"/>
      <w:sz w:val="22"/>
      <w:szCs w:val="22"/>
    </w:rPr>
  </w:style>
  <w:style w:type="character" w:customStyle="1" w:styleId="14">
    <w:name w:val="Основной текст (14)"/>
    <w:link w:val="141"/>
    <w:uiPriority w:val="99"/>
    <w:locked/>
    <w:rPr>
      <w:rFonts w:ascii="Microsoft Sans Serif" w:hAnsi="Microsoft Sans Serif" w:cs="Microsoft Sans Serif"/>
      <w:b/>
      <w:bCs/>
      <w:sz w:val="26"/>
      <w:szCs w:val="26"/>
    </w:rPr>
  </w:style>
  <w:style w:type="character" w:customStyle="1" w:styleId="15">
    <w:name w:val="Основной текст (15)"/>
    <w:link w:val="151"/>
    <w:uiPriority w:val="99"/>
    <w:locked/>
    <w:rPr>
      <w:rFonts w:ascii="Times New Roman" w:hAnsi="Times New Roman" w:cs="Times New Roman"/>
      <w:i/>
      <w:iCs/>
      <w:sz w:val="22"/>
      <w:szCs w:val="22"/>
    </w:rPr>
  </w:style>
  <w:style w:type="character" w:customStyle="1" w:styleId="150">
    <w:name w:val="Основной текст (15) + Не курсив"/>
    <w:uiPriority w:val="99"/>
  </w:style>
  <w:style w:type="paragraph" w:customStyle="1" w:styleId="1">
    <w:name w:val="Сноска1"/>
    <w:basedOn w:val="a"/>
    <w:link w:val="a3"/>
    <w:uiPriority w:val="99"/>
    <w:pPr>
      <w:shd w:val="clear" w:color="auto" w:fill="FFFFFF"/>
      <w:spacing w:line="192" w:lineRule="exact"/>
      <w:jc w:val="both"/>
    </w:pPr>
    <w:rPr>
      <w:rFonts w:ascii="Times New Roman" w:hAnsi="Times New Roman" w:cs="Times New Roman"/>
      <w:b/>
      <w:bCs/>
      <w:color w:val="auto"/>
      <w:sz w:val="18"/>
      <w:szCs w:val="18"/>
    </w:rPr>
  </w:style>
  <w:style w:type="paragraph" w:customStyle="1" w:styleId="21">
    <w:name w:val="Сноска (2)1"/>
    <w:basedOn w:val="a"/>
    <w:link w:val="2"/>
    <w:uiPriority w:val="99"/>
    <w:pPr>
      <w:shd w:val="clear" w:color="auto" w:fill="FFFFFF"/>
      <w:spacing w:line="192" w:lineRule="exact"/>
    </w:pPr>
    <w:rPr>
      <w:rFonts w:ascii="Times New Roman" w:hAnsi="Times New Roman" w:cs="Times New Roman"/>
      <w:b/>
      <w:bCs/>
      <w:color w:val="auto"/>
      <w:sz w:val="18"/>
      <w:szCs w:val="18"/>
      <w:lang w:val="en-US" w:eastAsia="en-US"/>
    </w:rPr>
  </w:style>
  <w:style w:type="paragraph" w:customStyle="1" w:styleId="11">
    <w:name w:val="Заголовок №11"/>
    <w:basedOn w:val="a"/>
    <w:link w:val="10"/>
    <w:uiPriority w:val="99"/>
    <w:pPr>
      <w:shd w:val="clear" w:color="auto" w:fill="FFFFFF"/>
      <w:spacing w:after="420" w:line="240" w:lineRule="atLeast"/>
      <w:outlineLvl w:val="0"/>
    </w:pPr>
    <w:rPr>
      <w:rFonts w:ascii="Microsoft Sans Serif" w:hAnsi="Microsoft Sans Serif" w:cs="Microsoft Sans Serif"/>
      <w:b/>
      <w:bCs/>
      <w:color w:val="auto"/>
      <w:sz w:val="28"/>
      <w:szCs w:val="28"/>
    </w:rPr>
  </w:style>
  <w:style w:type="paragraph" w:customStyle="1" w:styleId="210">
    <w:name w:val="Основной текст (2)1"/>
    <w:basedOn w:val="a"/>
    <w:link w:val="20"/>
    <w:uiPriority w:val="99"/>
    <w:pPr>
      <w:shd w:val="clear" w:color="auto" w:fill="FFFFFF"/>
      <w:spacing w:before="180" w:line="226" w:lineRule="exact"/>
      <w:jc w:val="both"/>
    </w:pPr>
    <w:rPr>
      <w:rFonts w:ascii="Times New Roman" w:hAnsi="Times New Roman" w:cs="Times New Roman"/>
      <w:color w:val="auto"/>
      <w:sz w:val="22"/>
      <w:szCs w:val="22"/>
    </w:rPr>
  </w:style>
  <w:style w:type="paragraph" w:customStyle="1" w:styleId="31">
    <w:name w:val="Основной текст (3)1"/>
    <w:basedOn w:val="a"/>
    <w:link w:val="3"/>
    <w:uiPriority w:val="99"/>
    <w:pPr>
      <w:shd w:val="clear" w:color="auto" w:fill="FFFFFF"/>
      <w:spacing w:line="240" w:lineRule="atLeast"/>
    </w:pPr>
    <w:rPr>
      <w:rFonts w:ascii="Microsoft Sans Serif" w:hAnsi="Microsoft Sans Serif" w:cs="Microsoft Sans Serif"/>
      <w:b/>
      <w:bCs/>
      <w:color w:val="auto"/>
      <w:sz w:val="18"/>
      <w:szCs w:val="18"/>
    </w:rPr>
  </w:style>
  <w:style w:type="paragraph" w:customStyle="1" w:styleId="51">
    <w:name w:val="Основной текст (5)1"/>
    <w:basedOn w:val="a"/>
    <w:link w:val="5"/>
    <w:uiPriority w:val="99"/>
    <w:pPr>
      <w:shd w:val="clear" w:color="auto" w:fill="FFFFFF"/>
      <w:spacing w:line="192" w:lineRule="exact"/>
      <w:ind w:firstLine="260"/>
      <w:jc w:val="both"/>
    </w:pPr>
    <w:rPr>
      <w:rFonts w:ascii="Times New Roman" w:hAnsi="Times New Roman" w:cs="Times New Roman"/>
      <w:b/>
      <w:bCs/>
      <w:i/>
      <w:iCs/>
      <w:color w:val="auto"/>
      <w:sz w:val="18"/>
      <w:szCs w:val="18"/>
    </w:rPr>
  </w:style>
  <w:style w:type="paragraph" w:customStyle="1" w:styleId="41">
    <w:name w:val="Основной текст (4)1"/>
    <w:basedOn w:val="a"/>
    <w:link w:val="4"/>
    <w:uiPriority w:val="99"/>
    <w:pPr>
      <w:shd w:val="clear" w:color="auto" w:fill="FFFFFF"/>
      <w:spacing w:line="192" w:lineRule="exact"/>
      <w:jc w:val="both"/>
    </w:pPr>
    <w:rPr>
      <w:rFonts w:ascii="Times New Roman" w:hAnsi="Times New Roman" w:cs="Times New Roman"/>
      <w:b/>
      <w:bCs/>
      <w:i/>
      <w:iCs/>
      <w:color w:val="auto"/>
      <w:sz w:val="18"/>
      <w:szCs w:val="18"/>
    </w:rPr>
  </w:style>
  <w:style w:type="paragraph" w:customStyle="1" w:styleId="61">
    <w:name w:val="Основной текст (6)1"/>
    <w:basedOn w:val="a"/>
    <w:link w:val="6"/>
    <w:uiPriority w:val="99"/>
    <w:pPr>
      <w:shd w:val="clear" w:color="auto" w:fill="FFFFFF"/>
      <w:spacing w:line="240" w:lineRule="atLeast"/>
    </w:pPr>
    <w:rPr>
      <w:rFonts w:ascii="Times New Roman" w:hAnsi="Times New Roman" w:cs="Times New Roman"/>
      <w:b/>
      <w:bCs/>
      <w:i/>
      <w:iCs/>
      <w:color w:val="auto"/>
      <w:sz w:val="18"/>
      <w:szCs w:val="18"/>
    </w:rPr>
  </w:style>
  <w:style w:type="paragraph" w:customStyle="1" w:styleId="71">
    <w:name w:val="Основной текст (7)1"/>
    <w:basedOn w:val="a"/>
    <w:link w:val="7"/>
    <w:uiPriority w:val="99"/>
    <w:pPr>
      <w:shd w:val="clear" w:color="auto" w:fill="FFFFFF"/>
      <w:spacing w:line="192" w:lineRule="exact"/>
    </w:pPr>
    <w:rPr>
      <w:rFonts w:ascii="Times New Roman" w:hAnsi="Times New Roman" w:cs="Times New Roman"/>
      <w:b/>
      <w:bCs/>
      <w:color w:val="auto"/>
      <w:sz w:val="18"/>
      <w:szCs w:val="18"/>
    </w:rPr>
  </w:style>
  <w:style w:type="paragraph" w:customStyle="1" w:styleId="81">
    <w:name w:val="Основной текст (8)1"/>
    <w:basedOn w:val="a"/>
    <w:link w:val="8"/>
    <w:uiPriority w:val="99"/>
    <w:pPr>
      <w:shd w:val="clear" w:color="auto" w:fill="FFFFFF"/>
      <w:spacing w:line="192" w:lineRule="exact"/>
      <w:ind w:firstLine="700"/>
    </w:pPr>
    <w:rPr>
      <w:rFonts w:ascii="Times New Roman" w:hAnsi="Times New Roman" w:cs="Times New Roman"/>
      <w:b/>
      <w:bCs/>
      <w:color w:val="auto"/>
      <w:sz w:val="18"/>
      <w:szCs w:val="18"/>
    </w:rPr>
  </w:style>
  <w:style w:type="paragraph" w:customStyle="1" w:styleId="91">
    <w:name w:val="Основной текст (9)1"/>
    <w:basedOn w:val="a"/>
    <w:link w:val="9"/>
    <w:uiPriority w:val="99"/>
    <w:pPr>
      <w:shd w:val="clear" w:color="auto" w:fill="FFFFFF"/>
      <w:spacing w:line="192" w:lineRule="exact"/>
      <w:jc w:val="both"/>
    </w:pPr>
    <w:rPr>
      <w:rFonts w:ascii="Times New Roman" w:hAnsi="Times New Roman" w:cs="Times New Roman"/>
      <w:b/>
      <w:bCs/>
      <w:color w:val="auto"/>
      <w:sz w:val="18"/>
      <w:szCs w:val="18"/>
    </w:rPr>
  </w:style>
  <w:style w:type="paragraph" w:customStyle="1" w:styleId="101">
    <w:name w:val="Основной текст (10)1"/>
    <w:basedOn w:val="a"/>
    <w:link w:val="100"/>
    <w:uiPriority w:val="99"/>
    <w:pPr>
      <w:shd w:val="clear" w:color="auto" w:fill="FFFFFF"/>
      <w:spacing w:after="180" w:line="192" w:lineRule="exact"/>
      <w:ind w:firstLine="360"/>
      <w:jc w:val="both"/>
    </w:pPr>
    <w:rPr>
      <w:rFonts w:ascii="Times New Roman" w:hAnsi="Times New Roman" w:cs="Times New Roman"/>
      <w:b/>
      <w:bCs/>
      <w:color w:val="auto"/>
      <w:sz w:val="18"/>
      <w:szCs w:val="18"/>
    </w:rPr>
  </w:style>
  <w:style w:type="paragraph" w:customStyle="1" w:styleId="121">
    <w:name w:val="Заголовок №1 (2)1"/>
    <w:basedOn w:val="a"/>
    <w:link w:val="12"/>
    <w:uiPriority w:val="99"/>
    <w:pPr>
      <w:shd w:val="clear" w:color="auto" w:fill="FFFFFF"/>
      <w:spacing w:before="240" w:line="312" w:lineRule="exact"/>
      <w:ind w:hanging="680"/>
      <w:outlineLvl w:val="0"/>
    </w:pPr>
    <w:rPr>
      <w:rFonts w:ascii="Microsoft Sans Serif" w:hAnsi="Microsoft Sans Serif" w:cs="Microsoft Sans Serif"/>
      <w:b/>
      <w:bCs/>
      <w:color w:val="auto"/>
      <w:sz w:val="28"/>
      <w:szCs w:val="28"/>
    </w:rPr>
  </w:style>
  <w:style w:type="paragraph" w:customStyle="1" w:styleId="111">
    <w:name w:val="Основной текст (11)1"/>
    <w:basedOn w:val="a"/>
    <w:link w:val="110"/>
    <w:uiPriority w:val="99"/>
    <w:pPr>
      <w:shd w:val="clear" w:color="auto" w:fill="FFFFFF"/>
      <w:spacing w:line="226" w:lineRule="exact"/>
      <w:ind w:hanging="340"/>
    </w:pPr>
    <w:rPr>
      <w:rFonts w:ascii="Times New Roman" w:hAnsi="Times New Roman" w:cs="Times New Roman"/>
      <w:color w:val="auto"/>
      <w:sz w:val="22"/>
      <w:szCs w:val="22"/>
    </w:rPr>
  </w:style>
  <w:style w:type="paragraph" w:customStyle="1" w:styleId="1210">
    <w:name w:val="Основной текст (12)1"/>
    <w:basedOn w:val="a"/>
    <w:link w:val="120"/>
    <w:uiPriority w:val="99"/>
    <w:pPr>
      <w:shd w:val="clear" w:color="auto" w:fill="FFFFFF"/>
      <w:spacing w:line="226" w:lineRule="exact"/>
      <w:ind w:hanging="340"/>
      <w:jc w:val="both"/>
    </w:pPr>
    <w:rPr>
      <w:rFonts w:ascii="Times New Roman" w:hAnsi="Times New Roman" w:cs="Times New Roman"/>
      <w:color w:val="auto"/>
      <w:sz w:val="22"/>
      <w:szCs w:val="22"/>
    </w:rPr>
  </w:style>
  <w:style w:type="paragraph" w:customStyle="1" w:styleId="131">
    <w:name w:val="Основной текст (13)1"/>
    <w:basedOn w:val="a"/>
    <w:link w:val="13"/>
    <w:uiPriority w:val="99"/>
    <w:pPr>
      <w:shd w:val="clear" w:color="auto" w:fill="FFFFFF"/>
      <w:spacing w:line="226" w:lineRule="exact"/>
    </w:pPr>
    <w:rPr>
      <w:rFonts w:ascii="Times New Roman" w:hAnsi="Times New Roman" w:cs="Times New Roman"/>
      <w:color w:val="auto"/>
      <w:sz w:val="22"/>
      <w:szCs w:val="22"/>
    </w:rPr>
  </w:style>
  <w:style w:type="paragraph" w:customStyle="1" w:styleId="141">
    <w:name w:val="Основной текст (14)1"/>
    <w:basedOn w:val="a"/>
    <w:link w:val="14"/>
    <w:uiPriority w:val="99"/>
    <w:pPr>
      <w:shd w:val="clear" w:color="auto" w:fill="FFFFFF"/>
      <w:spacing w:before="300" w:after="180" w:line="240" w:lineRule="atLeast"/>
      <w:ind w:hanging="260"/>
    </w:pPr>
    <w:rPr>
      <w:rFonts w:ascii="Microsoft Sans Serif" w:hAnsi="Microsoft Sans Serif" w:cs="Microsoft Sans Serif"/>
      <w:b/>
      <w:bCs/>
      <w:color w:val="auto"/>
      <w:sz w:val="26"/>
      <w:szCs w:val="26"/>
    </w:rPr>
  </w:style>
  <w:style w:type="paragraph" w:customStyle="1" w:styleId="151">
    <w:name w:val="Основной текст (15)1"/>
    <w:basedOn w:val="a"/>
    <w:link w:val="15"/>
    <w:uiPriority w:val="99"/>
    <w:pPr>
      <w:shd w:val="clear" w:color="auto" w:fill="FFFFFF"/>
      <w:spacing w:line="216" w:lineRule="exact"/>
      <w:ind w:hanging="260"/>
    </w:pPr>
    <w:rPr>
      <w:rFonts w:ascii="Times New Roman" w:hAnsi="Times New Roman" w:cs="Times New Roman"/>
      <w:i/>
      <w:i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9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2014-03-13T04:11:00Z</dcterms:created>
  <dcterms:modified xsi:type="dcterms:W3CDTF">2014-03-13T04:11:00Z</dcterms:modified>
</cp:coreProperties>
</file>