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D33" w:rsidRPr="006B555D" w:rsidRDefault="00883D33" w:rsidP="00883D33">
      <w:pPr>
        <w:spacing w:before="120"/>
        <w:jc w:val="center"/>
        <w:rPr>
          <w:b/>
          <w:bCs/>
          <w:sz w:val="32"/>
          <w:szCs w:val="32"/>
        </w:rPr>
      </w:pPr>
      <w:bookmarkStart w:id="0" w:name="_Toc54163836"/>
      <w:r w:rsidRPr="006B555D">
        <w:rPr>
          <w:b/>
          <w:bCs/>
          <w:sz w:val="32"/>
          <w:szCs w:val="32"/>
        </w:rPr>
        <w:t>Глобальный экономический организм</w:t>
      </w:r>
      <w:bookmarkEnd w:id="0"/>
    </w:p>
    <w:p w:rsidR="00883D33" w:rsidRPr="006B555D" w:rsidRDefault="00883D33" w:rsidP="00883D33">
      <w:pPr>
        <w:spacing w:before="120"/>
        <w:jc w:val="center"/>
        <w:rPr>
          <w:sz w:val="28"/>
          <w:szCs w:val="28"/>
        </w:rPr>
      </w:pPr>
      <w:r w:rsidRPr="006B555D">
        <w:rPr>
          <w:sz w:val="28"/>
          <w:szCs w:val="28"/>
        </w:rPr>
        <w:t xml:space="preserve">А.В.Торкунов </w:t>
      </w:r>
    </w:p>
    <w:p w:rsidR="00883D33" w:rsidRPr="006B555D" w:rsidRDefault="00883D33" w:rsidP="00883D33">
      <w:pPr>
        <w:spacing w:before="120"/>
        <w:ind w:firstLine="567"/>
        <w:jc w:val="both"/>
      </w:pPr>
      <w:r w:rsidRPr="006B555D">
        <w:t>Соразмерны социально-политическим изменения и в мировой экономической системе. Принципиальный отказ большинства бывших социалистических стран от централизованного планирования экономики означал включение в 90-х годах в глобальную систему рыночной экономики масштабного потенциала и рынков этих стран. Речь, правда, шла о прекращении противоборства не двух примерно равных блоков, как это было в военно-политической области. Экономические структуры социализма никогда не представляли сколько-нибудь серьезной конкуренции западной экономической системе. В конце 80-х годов доля стран - членов СЭВ в валовом мировом продукте составляла порядка 9%, а промышленно развитых капиталистических стран -57%. Большая часть экономики «третьего мира» ориентировалась на рыночную систему. Поэтому процесс включения бывших социалистических экономик в мировое хозяйство имел скорее перспективное значение и символизировал завершение формирования или восстановление на новом уровне единой глобальной экономической системы. Качественные же ее изменения накапливались в рыночной системе еще до окончания холодной войны.</w:t>
      </w:r>
    </w:p>
    <w:p w:rsidR="00883D33" w:rsidRPr="006B555D" w:rsidRDefault="00883D33" w:rsidP="00883D33">
      <w:pPr>
        <w:spacing w:before="120"/>
        <w:ind w:firstLine="567"/>
        <w:jc w:val="both"/>
      </w:pPr>
      <w:r w:rsidRPr="006B555D">
        <w:t xml:space="preserve"> В 80-е годы в мире наметился широкий прорыв в сторону либерализации мировой экономики - сокращения государственной опеки над экономикой, предоставления больших свобод частному предпринимательству внутри стран и отказа от протекционизма в отношениях с зарубежными партнерами, что, правда, не исключало помощи со стороны государства при выходе на мировые рынки. Именно эти факторы в первую очередь обеспечили экономике ряда стран, например Сингапура, Гонконга, Тайваня, Южной Кореи, беспрецедентно высокие темпы роста. Кризис, поразивший в последнее время ряд стран Юго-Восточной Азии, по мнению многих экономистов, явился следствием «перегрева» экономик в результате их быстрого взлета при сохранении архаичных политических структур, деформирующих экономическую либерализацию. Экономические реформы в Турции способствовали стремительной модернизации этой страны. В начале 90-х годов процесс либерализации распространяется на страны Латинской Америки - Аргентину, Бразилию, Чили, Мексику. Отказ от жесткого государственного планирования, сокращение бюджетного дефицита, приватизация крупных банков и госпредприятий, снижение таможенных тарифов позволили им резко повысить темпы экономического роста и выйти по этому показателю на второе место после стран Восточной Азии. В это же время аналогичные реформы, хотя и гораздо менее радикального характера, начинают пробивать себе дорогу в Индии. В 90-е годы пожинаются осязаемые плоды открытия экономики Китая внешнему миру.</w:t>
      </w:r>
    </w:p>
    <w:p w:rsidR="00883D33" w:rsidRPr="006B555D" w:rsidRDefault="00883D33" w:rsidP="00883D33">
      <w:pPr>
        <w:spacing w:before="120"/>
        <w:ind w:firstLine="567"/>
        <w:jc w:val="both"/>
      </w:pPr>
      <w:r w:rsidRPr="006B555D">
        <w:t>Логическим следствием этих процессов стала существенная активизация международного взаимодействия национальных экономик. Темпы роста международной торговли превосходят мировые темпы внутриэкономического роста. Сегодня более 15% мирового валового продукта реализуется на зарубежных рынках. Вовлеченность в международную торговлю превратилась в серьезный и универсальный фактор роста благосостояния мирового сообщества. Завершение в 1994 г. Уругвайского раунда ГАТТ, предусматривающего дальнейшее существенное снижение тарифов и распространение либерализации торговли на потоки услуг, преобразование ГАТТ во Всемирную торговую организацию знаменовали выход международной торговли на качественно новый рубеж, повышение взаимозависимости мировой хозяйственной системы.</w:t>
      </w:r>
    </w:p>
    <w:p w:rsidR="00883D33" w:rsidRPr="006B555D" w:rsidRDefault="00883D33" w:rsidP="00883D33">
      <w:pPr>
        <w:spacing w:before="120"/>
        <w:ind w:firstLine="567"/>
        <w:jc w:val="both"/>
      </w:pPr>
      <w:r w:rsidRPr="006B555D">
        <w:t>В последнее десятилетие в этом же направлении развивался значительно усилившийся процесс интернационализации финансового капитала. Особенно ярко это проявилось в интенсификации потоков международных инвестиций, которые с 1995 г. растут быстрее, чем торговля и производство. Это стало результатом существенного изменения инвестиционного климата в мире. Демократизация, политическая стабилизация и экономическая либерализация во многих регионах сделали их более привлекательными для зарубежных инвесторов. С другой стороны, произошел психологический перелом во многих развивающихся странах, которые осознали, что привлечение иностранного капитала является трамплином для развития, облегчает выход на международные рынки и доступ к новейшим технологиям. Это, разумеется, требовало частичного отказа от абсолютного экономического суверенитета и означало повышение конкуренции для ряда отечественных отраслей. Но примеры «азиатских тигров» и Китая побудили большинство развивающихся стран и государств с переходной экономикой включиться в соревнование за привлечение инвестиций. В середине 90-х годов объем иностранных инвестиций превысил 2 трлн. долл. и продолжает быстро расти. Организационно эту тенденцию закрепляет заметное повышение активности международных банков, инвестиционных фондов и бирж ценных бумаг. Еще одной гранью такого процесса является существенное расширение поля деятельности транснациональных корпораций, которые сегодня контролируют около трети активов всех частных компаний мира, а объем реализации их продукции приближается к валовому продукту экономики США.</w:t>
      </w:r>
    </w:p>
    <w:p w:rsidR="00883D33" w:rsidRPr="006B555D" w:rsidRDefault="00883D33" w:rsidP="00883D33">
      <w:pPr>
        <w:spacing w:before="120"/>
        <w:ind w:firstLine="567"/>
        <w:jc w:val="both"/>
      </w:pPr>
      <w:r w:rsidRPr="006B555D">
        <w:t>Несомненно, продвижение интересов отечественных компаний на мировом рынке по-прежнему остается одной из главных задач любого государства. При всей либерализации международных экономических связей межнациональные противоречия, как показывают часто жесткие споры США и Японии по вопросам торгового дисбаланса или с Европейским союзом из-за субсидирования им сельского хозяйства, сохраняются. Но очевидно, что при нынешней степени взаимозависимости мирового хозяйства почти ни одно государство не может противопоставлять свои эгоистические интересы мировому сообществу, поскольку рискует оказаться в роли мирового изгоя или подорвать существующую систему с равно плачевными результатами не только для конкурентов, но и для собственной экономики.</w:t>
      </w:r>
    </w:p>
    <w:p w:rsidR="00883D33" w:rsidRPr="006B555D" w:rsidRDefault="00883D33" w:rsidP="00883D33">
      <w:pPr>
        <w:spacing w:before="120"/>
        <w:ind w:firstLine="567"/>
        <w:jc w:val="both"/>
      </w:pPr>
      <w:r w:rsidRPr="006B555D">
        <w:t>Процесс интернационализации и усиления взаимозависимости мировой экономической системы идет в двух плоскостях - в глобальной и в плоскости региональной интеграции. Теоретически региональная интеграция может подхлестнуть межрегиональное соперничество. Но сегодня эта опасность ограничивается некоторыми новыми свойствами мировой экономической системы. Прежде всего, открытостью новых региональных образований - они не возводят по своей периферии дополнительных тарифных барьеров, а снимают их в отношениях между участниками быстрее, чем тарифы снижаются в глобальном плане в рамках ВТО. Это является стимулом для дальнейшего, более радикального уменьшения барьеров в мировом масштабе, в том числе и между региональными экономическими структурами. Кроме того, некоторые страны являются участниками нескольких региональных группировок. Например, США, Канада, Мексика полноправно участвуют как в АТЭС, так и в НАФТА. А подавляющее большинство транснациональных корпораций одновременно функционирует в орбитах всех существующих региональных организаций.</w:t>
      </w:r>
    </w:p>
    <w:p w:rsidR="00883D33" w:rsidRPr="006B555D" w:rsidRDefault="00883D33" w:rsidP="00883D33">
      <w:pPr>
        <w:spacing w:before="120"/>
        <w:ind w:firstLine="567"/>
        <w:jc w:val="both"/>
      </w:pPr>
      <w:r w:rsidRPr="006B555D">
        <w:t>Новые качества мировой экономической системы - стремительное расширение зоны рыночного хозяйства, либерализация национальных экономик и их взаимодействие через посредство торговли и международных инвестиций, космополитизация все большего числа субъектов мировой экономики - ТНК, банков, инвестиционных групп - оказывают серьезное влияние на мировую политику, международные отношения. Мировая экономика становится настолько взаимосвязанной и взаимозависимой, что интересы всех ее активных участников требуют сохранения стабильности не только в экономическом, но и военно-политическом плане. Некоторые ученые, ссылающиеся на то, что высокая степень взаимодействия в европейской экономике начала XX в. не предотвратила развязывания. Первой мировой войны, игнорируют качественно новый уровень взаимозависимости сегодняшней мировой экономики и космополитизации ее значительного сегмента, радикальное изменение соотношения экономического и военного факторов в мировой политике. Но наиболее существенным, в том числе и для формирования новой системы международных отношений, является тот факт, что процесс создания нового мирового экономического сообщества взаимодействует с демократическими преобразованиями социально-политического поля. Кроме того, в последнее время глобализация мировой экономики все больше играет роль стабилизатора мировой политики и сферы безопасности. Особенно это влияние заметно в поведении ряда авторитарных государств и обществ, движущихся от авторитаризма к демократии. Масштабная и увеличивающаяся зависимость экономики, например, Китая, ряда новых независимых государств от мировых рынков, инвестиций, технологий заставляет их корректировать свои позиции по политическим и военным проблемам международной жизни.</w:t>
      </w:r>
    </w:p>
    <w:p w:rsidR="00883D33" w:rsidRPr="006B555D" w:rsidRDefault="00883D33" w:rsidP="00883D33">
      <w:pPr>
        <w:spacing w:before="120"/>
        <w:ind w:firstLine="567"/>
        <w:jc w:val="both"/>
      </w:pPr>
      <w:r w:rsidRPr="006B555D">
        <w:t>Естественно, мировой экономический горизонт не безоблачен. Основной проблемой остается разрыв между индустриально развитыми государствами и значительным числом развивающихся или экономически стагнирующих стран. Процессы глобализации охватывают в первую очередь сообщество развитых стран. В последние годы усилилась тенденция прогрессирующего расширения такого разрыва. По мнению многих экономистов, значительное число стран Африки и ряд других государств, например Бангладеш, отстали «навсегда». Для большой группы развивающихся экономик, в частности Латинской Америки, их попытки приблизиться к мировым лидерам сводятся на нет огромным внешним долгом и необходимостью его обслуживания Особый случай представляют экономики, совершающие переход от системы централизованного планирования к рыночной модели. Их выход на мировые рынки товаров, услуг, капиталов особенно болезнен.</w:t>
      </w:r>
    </w:p>
    <w:p w:rsidR="00883D33" w:rsidRPr="006B555D" w:rsidRDefault="00883D33" w:rsidP="00883D33">
      <w:pPr>
        <w:spacing w:before="120"/>
        <w:ind w:firstLine="567"/>
        <w:jc w:val="both"/>
      </w:pPr>
      <w:r w:rsidRPr="006B555D">
        <w:t>Существуют две противоположные гипотезы относительно влияния этого разрыва, условно обозначаемого как разрыв между новыми Севером и Югом, на мировую политику. Многие международники видят в этом долгосрочном феномене основной источник будущих конфликтов и даже попыток Юга насильственно переделить экономическое благосостояние мира. Действительно, нынешнее серьезное отставание от ведущих держав по таким показателям, как удельный вес ВВП в мировом хозяйстве или доход на душу населения, потребует, скажем, от России (на которую приходится около 1,5% мирового валового продукта), Индии, Украины, нескольких десятилетий развития темпами, в несколько раз превышающими среднемировые, для того чтобы приблизиться к уровню США, Японии, Германии и не отстать от Китая. При этом надо иметь в виду, что сегодняшние страны-лидеры не будут стоять на месте. Точно так же трудно предположить, что в обозримом будущем какая-либо новая региональная экономическая группировка - СНГ или, скажем, зарождающаяся в Южной Америке - сможет приблизиться к ЕС, АТЭС, НАФТА, на долю каждой из которых приходится свыше 20% валового мирового продукта, мировой торговли и финансов.</w:t>
      </w:r>
    </w:p>
    <w:p w:rsidR="00883D33" w:rsidRPr="006B555D" w:rsidRDefault="00883D33" w:rsidP="00883D33">
      <w:pPr>
        <w:spacing w:before="120"/>
        <w:ind w:firstLine="567"/>
        <w:jc w:val="both"/>
      </w:pPr>
      <w:r w:rsidRPr="006B555D">
        <w:t>Согласно другой точке зрения, интернационализация мировой экономики, ослабление заряда экономического национализма, тот факт, что хозяйственное взаимодействие государств перестает быть игрой с нулевым результатом, позволяют надеяться на то, что экономический разрыв между Севером и Югом не превратится в новый источник глобальной конфронтации, особенно в ситуации, когда, хотя и отставая по абсолютным показателям от Севера, Юг все же будет развиваться, повышая свое благосостояние. Здесь, вероятно, уместна аналогия с модус вивенди между крупными и средними компаниями в рамках национальных экономик: средние по масштабам компании не обязательно антагонистически сталкиваются с корпорациями-лидерами и стремятся ликвидировать разрыв между ними любыми средствами. Многое зависит от организационно-правовой среды, в которой функционирует бизнес, в данном случае мировой.</w:t>
      </w:r>
    </w:p>
    <w:p w:rsidR="00883D33" w:rsidRPr="006B555D" w:rsidRDefault="00883D33" w:rsidP="00883D33">
      <w:pPr>
        <w:spacing w:before="120"/>
        <w:ind w:firstLine="567"/>
        <w:jc w:val="both"/>
      </w:pPr>
      <w:r w:rsidRPr="006B555D">
        <w:t>Сочетание либерализации и глобализации мировой экономики наряду с очевидными выгодами несет в себе и скрытые угрозы. Цель конкуренции корпораций и финансовых институтов –прибыль, а не сохранение стабильности рыночной экономики. Либерализация уменьшает ограничения на конкуренцию, а глобализация расширяет ее поле. Как показал последний финансовый кризис в Юго-Восточной Азии, Латинской Америки, России, затронувший рынки всего мира, новое состояние мирового хозяйства означает глобализацию не только позитивных, но и негативных тенденций. Понимание этого заставляет мировые финансовые институты спасать экономические системы Южной Кореи, Сянгана, Бразилии, Индонезии, России. Но эти разовые операции лишь подчеркивают сохраняющееся противоречие между выгодами либерального глобализма и ценой поддержания устойчивости мирового хозяйства. По всей видимости, глобализация рисков потребует глобализации их менеджмента, совершенствования таких структур, как ВТО, МВФ и группа семи ведущих индустриальных держав. Очевидно и то, что растущий космополитический сектор глобальной экономики меньше подотчетен мировому сообществу, чем национальные экономики государствам.</w:t>
      </w:r>
    </w:p>
    <w:p w:rsidR="00883D33" w:rsidRDefault="00883D33" w:rsidP="00883D33">
      <w:pPr>
        <w:spacing w:before="120"/>
        <w:ind w:firstLine="567"/>
        <w:jc w:val="both"/>
      </w:pPr>
      <w:r w:rsidRPr="006B555D">
        <w:t>Как бы то ни было, новый этап мировой политики определенно выдвигает ее экономический компонент на передний план. Так, можно предположить, что объединению большой Европы в конечном счете препятствуют, скорее, не столкновения интересов в военно-политической области, а серьезный экономический разрыв между ЕС, с одной стороны, и посткоммунистическими странами - с другой. Подобно этому главная логика развития международных отношений, например, в Азиатско-тихоокеанском регионе диктуется не столько соображениями военной безопасности, сколько экономическими вызовами и возможностями. На протяжении последних лет такие международные экономические институты, как «семерка», ВТО, МВФ и Всемирный банк, руководящие органы ЕС, АТЭС, НАФТА, явно сравниваются по влиянию на мировую политику с Советом Безопасности, Генеральной Ассамблеей ООН, региональными политическими организациями, военными союзами, а нередко и превосходят их. Таким образом, экономизация мировой политики и формирование нового качества мировой экономики становятся другим основным параметром формирующейся сегодня системы международных отношений.</w:t>
      </w:r>
    </w:p>
    <w:p w:rsidR="006B11B3" w:rsidRDefault="006B11B3">
      <w:bookmarkStart w:id="1" w:name="_GoBack"/>
      <w:bookmarkEnd w:id="1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D33"/>
    <w:rsid w:val="006B11B3"/>
    <w:rsid w:val="006B555D"/>
    <w:rsid w:val="007C5E16"/>
    <w:rsid w:val="00850FEA"/>
    <w:rsid w:val="00883D33"/>
    <w:rsid w:val="00AA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A3DBEF7-601B-467C-A83F-4DD566DE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D3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3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2039</Words>
  <Characters>11627</Characters>
  <Application>Microsoft Office Word</Application>
  <DocSecurity>0</DocSecurity>
  <Lines>96</Lines>
  <Paragraphs>27</Paragraphs>
  <ScaleCrop>false</ScaleCrop>
  <Company>Home</Company>
  <LinksUpToDate>false</LinksUpToDate>
  <CharactersWithSpaces>13639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Глобальный экономический организм</dc:title>
  <dc:subject/>
  <dc:creator>User</dc:creator>
  <cp:keywords/>
  <dc:description/>
  <cp:lastModifiedBy>admin</cp:lastModifiedBy>
  <cp:revision>2</cp:revision>
  <dcterms:created xsi:type="dcterms:W3CDTF">2014-02-18T00:51:00Z</dcterms:created>
  <dcterms:modified xsi:type="dcterms:W3CDTF">2014-02-18T00:51:00Z</dcterms:modified>
</cp:coreProperties>
</file>