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5C" w:rsidRDefault="00D8356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Научная деятельность</w:t>
      </w:r>
      <w:r>
        <w:br/>
      </w:r>
      <w:r>
        <w:rPr>
          <w:b/>
          <w:bCs/>
        </w:rPr>
        <w:t>3 Библиография</w:t>
      </w:r>
      <w:r>
        <w:br/>
      </w:r>
      <w:r>
        <w:rPr>
          <w:b/>
          <w:bCs/>
        </w:rPr>
        <w:t>Список литературы</w:t>
      </w:r>
    </w:p>
    <w:p w:rsidR="00C85B5C" w:rsidRDefault="00D8356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85B5C" w:rsidRDefault="00D83569">
      <w:pPr>
        <w:pStyle w:val="a3"/>
      </w:pPr>
      <w:r>
        <w:t>Николай Николаевич Голубев (12 (24) сентября 1875 — после 1948) — юрист, доктор международного права, профессор Ярославского Демидовского юридического лицея и Ярославского университета.</w:t>
      </w:r>
    </w:p>
    <w:p w:rsidR="00C85B5C" w:rsidRDefault="00D83569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C85B5C" w:rsidRDefault="00D83569">
      <w:pPr>
        <w:pStyle w:val="a3"/>
      </w:pPr>
      <w:r>
        <w:t>Николай Николаевич Голубев родился в Вязниках Владимирской губернии.</w:t>
      </w:r>
    </w:p>
    <w:p w:rsidR="00C85B5C" w:rsidRDefault="00D83569">
      <w:pPr>
        <w:pStyle w:val="a3"/>
      </w:pPr>
      <w:r>
        <w:t>Учился во Владимирской гимназии. В 1894 году поступил на юридический факультет Московского университета, который окончил в 1898 году.</w:t>
      </w:r>
    </w:p>
    <w:p w:rsidR="00C85B5C" w:rsidRDefault="00D83569">
      <w:pPr>
        <w:pStyle w:val="a3"/>
      </w:pPr>
      <w:r>
        <w:t>После сдачи магистерских экзаменов был отправлен за границу. В 1901—1903 годах слушал лекции по международному, государственному и административному праву в школе права в Париже и в университетах Берлина, Гейдельберга, Женевы, Берна, Цюриха</w:t>
      </w:r>
      <w:r>
        <w:rPr>
          <w:position w:val="10"/>
        </w:rPr>
        <w:t>[1]</w:t>
      </w:r>
      <w:r>
        <w:t>.</w:t>
      </w:r>
    </w:p>
    <w:p w:rsidR="00C85B5C" w:rsidRDefault="00D83569">
      <w:pPr>
        <w:pStyle w:val="a3"/>
      </w:pPr>
      <w:r>
        <w:t>В 1903 году вернулся из-за границы и защитил диссертацию на степень магистра права в Московском университете. В 1904 году стал там приват-доцентом.</w:t>
      </w:r>
    </w:p>
    <w:p w:rsidR="00C85B5C" w:rsidRDefault="00D83569">
      <w:pPr>
        <w:pStyle w:val="a3"/>
      </w:pPr>
      <w:r>
        <w:t>В ноябре 1904 года занял должность доцента Демидовского юридического лицея. Первоначально читал курс административного права. 13 апреля 1907 года стал экстраординарным профессором по кафедре государственного и административного права.</w:t>
      </w:r>
    </w:p>
    <w:p w:rsidR="00C85B5C" w:rsidRDefault="00D83569">
      <w:pPr>
        <w:pStyle w:val="a3"/>
      </w:pPr>
      <w:r>
        <w:t>Защитил докторскую диссертацию по международному праву в Новороссийском университете и в марте 1910 года и был назначен ординарным профессором. Стал читать курсы международного права.</w:t>
      </w:r>
    </w:p>
    <w:p w:rsidR="00C85B5C" w:rsidRDefault="00D83569">
      <w:pPr>
        <w:pStyle w:val="a3"/>
      </w:pPr>
      <w:r>
        <w:t>В Демидовском юридическом лицее был членом Правления. Участвовал в работе Ярославского юридического общества. В 1912-1917 годах руководил изданием библиографического журнала «Юридическая библиография». Также состоял членом редакционной комиссии «Юридических записок».</w:t>
      </w:r>
    </w:p>
    <w:p w:rsidR="00C85B5C" w:rsidRDefault="00D83569">
      <w:pPr>
        <w:pStyle w:val="a3"/>
      </w:pPr>
      <w:r>
        <w:t>После реорганизации лицея в университет читал лекции на факультете общественных наук, затем работал на педагогическом факультете, где читал лекции по истории международных отношений.</w:t>
      </w:r>
    </w:p>
    <w:p w:rsidR="00C85B5C" w:rsidRDefault="00D83569">
      <w:pPr>
        <w:pStyle w:val="a3"/>
      </w:pPr>
      <w:r>
        <w:t>С декабря 1918 года по июль 1919 года был деканом экономического и кооперативного отделений факультета общественных наук.</w:t>
      </w:r>
    </w:p>
    <w:p w:rsidR="00C85B5C" w:rsidRDefault="00D83569">
      <w:pPr>
        <w:pStyle w:val="a3"/>
      </w:pPr>
      <w:r>
        <w:t>О дальнейшей судьбе Н. Н. Голубева сохранилось мало информации. Известно только, что в 1924 году перед приостановлением деятельности Ярославского университета его руководство ходатайствовало о назначении Н. Н. Голубеву пожизненной пенсии в размере полного оклада содержания штатного профессора с 25-летней преподавательской деятельностью</w:t>
      </w:r>
      <w:r>
        <w:rPr>
          <w:position w:val="10"/>
        </w:rPr>
        <w:t>[1]</w:t>
      </w:r>
      <w:r>
        <w:t>.</w:t>
      </w:r>
    </w:p>
    <w:p w:rsidR="00C85B5C" w:rsidRDefault="00D83569">
      <w:pPr>
        <w:pStyle w:val="21"/>
        <w:pageBreakBefore/>
        <w:numPr>
          <w:ilvl w:val="0"/>
          <w:numId w:val="0"/>
        </w:numPr>
      </w:pPr>
      <w:r>
        <w:t>2. Научная деятельность</w:t>
      </w:r>
    </w:p>
    <w:p w:rsidR="00C85B5C" w:rsidRDefault="00D83569">
      <w:pPr>
        <w:pStyle w:val="a3"/>
      </w:pPr>
      <w:r>
        <w:t>Н. Н. Голубев известен как юрист-международник. В начале XX века он провёл объёмный и детальный анализ истории возникновения международных органов и организаций: собрав все примеры и неудавшиеся попытки создания международных административных комиссий, проследив развитие каждого учреждения и всего института международных организаций, выяснив юридическую природу комиссий и причину их появления.</w:t>
      </w:r>
    </w:p>
    <w:p w:rsidR="00C85B5C" w:rsidRDefault="00D83569">
      <w:pPr>
        <w:pStyle w:val="a3"/>
      </w:pPr>
      <w:r>
        <w:t>В своей докторской диссертации «Международные административные комиссии XIX века. Очерки теории и практики» он изложил историю возникновения и правовой статус: санитарных комиссий; учреждений, созданных для безопасности и судоходства в Африке, Азии и на Балканском полуострове; финансовых советов по управлению службой государственного долга и контроля над финансами; комиссий для безопасности и благоустройства в отдельных областях; международного управления по европейским рекам</w:t>
      </w:r>
      <w:r>
        <w:rPr>
          <w:position w:val="10"/>
        </w:rPr>
        <w:t>[2]</w:t>
      </w:r>
      <w:r>
        <w:t>.</w:t>
      </w:r>
    </w:p>
    <w:p w:rsidR="00C85B5C" w:rsidRDefault="00D83569">
      <w:pPr>
        <w:pStyle w:val="21"/>
        <w:pageBreakBefore/>
        <w:numPr>
          <w:ilvl w:val="0"/>
          <w:numId w:val="0"/>
        </w:numPr>
      </w:pPr>
      <w:r>
        <w:t>3. Библиография</w:t>
      </w:r>
    </w:p>
    <w:p w:rsidR="00C85B5C" w:rsidRDefault="00D835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Международные третейские суды XIX века: Очерки теории и практики. — М.: Университетск. тип., 1904. — 312 с.</w:t>
      </w:r>
    </w:p>
    <w:p w:rsidR="00C85B5C" w:rsidRDefault="00D835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Международные конгрессы и конференции. Очерки истории и практики. — Ярославль: Тип. Губ. правл., 1905. — 288 с.</w:t>
      </w:r>
    </w:p>
    <w:p w:rsidR="00C85B5C" w:rsidRDefault="00D83569">
      <w:pPr>
        <w:pStyle w:val="a3"/>
        <w:numPr>
          <w:ilvl w:val="0"/>
          <w:numId w:val="2"/>
        </w:numPr>
        <w:tabs>
          <w:tab w:val="left" w:pos="707"/>
        </w:tabs>
      </w:pPr>
      <w:r>
        <w:t>Международные административные комиссии XIX века. Очерк теории и практики. — Ярославль: Тип. Губ. правл., 1908. — 730 с.</w:t>
      </w:r>
    </w:p>
    <w:p w:rsidR="00C85B5C" w:rsidRDefault="00D8356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85B5C" w:rsidRDefault="00D8356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Голубев Николай Николаевич // Сайт Ярославского Государственного Университета им. П. Г. Демидова.</w:t>
      </w:r>
    </w:p>
    <w:p w:rsidR="00C85B5C" w:rsidRDefault="00D83569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Ануфриева Л. П., Бекяшев Д. К., Бекяшев К. А., Волосов М. Е.</w:t>
      </w:r>
      <w:r>
        <w:t xml:space="preserve"> Международное публичное право. Учебник / Отв. ред.: Бекяшев К. А. — 3-е изд., перераб. и доп. — М.: ТК Велби, Изд-во Проспект, 2004. — 928 c. — C. 341.</w:t>
      </w:r>
    </w:p>
    <w:p w:rsidR="00C85B5C" w:rsidRDefault="00D83569">
      <w:pPr>
        <w:pStyle w:val="a3"/>
        <w:spacing w:after="0"/>
      </w:pPr>
      <w:r>
        <w:t>Источник: http://ru.wikipedia.org/wiki/Голубев,_Николай_Николаевич</w:t>
      </w:r>
      <w:bookmarkStart w:id="0" w:name="_GoBack"/>
      <w:bookmarkEnd w:id="0"/>
    </w:p>
    <w:sectPr w:rsidR="00C85B5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569"/>
    <w:rsid w:val="00C85B5C"/>
    <w:rsid w:val="00D83569"/>
    <w:rsid w:val="00E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6B86-F281-4187-8597-C2E91A3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2014-04-18T20:14:00Z</dcterms:created>
  <dcterms:modified xsi:type="dcterms:W3CDTF">2014-04-18T20:14:00Z</dcterms:modified>
</cp:coreProperties>
</file>