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2B" w:rsidRPr="00573E6A" w:rsidRDefault="0009382B" w:rsidP="00573E6A">
      <w:pPr>
        <w:ind w:firstLine="709"/>
        <w:jc w:val="center"/>
      </w:pPr>
    </w:p>
    <w:p w:rsidR="0009382B" w:rsidRDefault="0009382B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Default="00573E6A" w:rsidP="00573E6A">
      <w:pPr>
        <w:ind w:firstLine="709"/>
        <w:jc w:val="center"/>
        <w:rPr>
          <w:lang w:val="en-US"/>
        </w:rPr>
      </w:pPr>
    </w:p>
    <w:p w:rsidR="00573E6A" w:rsidRPr="00573E6A" w:rsidRDefault="00573E6A" w:rsidP="00573E6A">
      <w:pPr>
        <w:ind w:firstLine="709"/>
        <w:jc w:val="center"/>
        <w:rPr>
          <w:lang w:val="en-US"/>
        </w:rPr>
      </w:pPr>
    </w:p>
    <w:p w:rsidR="0009382B" w:rsidRPr="00573E6A" w:rsidRDefault="0009382B" w:rsidP="00573E6A">
      <w:pPr>
        <w:ind w:firstLine="709"/>
        <w:jc w:val="center"/>
      </w:pPr>
    </w:p>
    <w:p w:rsidR="0009382B" w:rsidRPr="00573E6A" w:rsidRDefault="0009382B" w:rsidP="00573E6A">
      <w:pPr>
        <w:ind w:firstLine="709"/>
        <w:jc w:val="center"/>
      </w:pPr>
      <w:r w:rsidRPr="00573E6A">
        <w:t>Реферат: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</w:pPr>
      <w:r w:rsidRPr="00573E6A">
        <w:t>ГОНОРЕЯ И НЕГОНОКОККОВЫЕ ЗАБОЛЕВАНИЯ МОЧЕПОЛОВЫХ ОРГАНОВ</w:t>
      </w:r>
    </w:p>
    <w:p w:rsidR="0009382B" w:rsidRPr="00573E6A" w:rsidRDefault="0009382B" w:rsidP="00573E6A">
      <w:pPr>
        <w:ind w:firstLine="709"/>
        <w:jc w:val="center"/>
      </w:pPr>
    </w:p>
    <w:p w:rsidR="0009382B" w:rsidRPr="00573E6A" w:rsidRDefault="00573E6A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D7EE7">
        <w:rPr>
          <w:szCs w:val="28"/>
        </w:rPr>
        <w:t>ГОНОРЕЯ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(</w:t>
      </w:r>
      <w:r w:rsidRPr="00573E6A">
        <w:rPr>
          <w:szCs w:val="28"/>
          <w:lang w:val="en-US"/>
        </w:rPr>
        <w:t>gonorrhoea</w:t>
      </w:r>
      <w:r w:rsidRPr="00573E6A">
        <w:rPr>
          <w:szCs w:val="28"/>
        </w:rPr>
        <w:t>). Гонореей называется венерическая болезнь, вызываемая гонококком Нейсера (</w:t>
      </w:r>
      <w:r w:rsidRPr="00573E6A">
        <w:rPr>
          <w:szCs w:val="28"/>
          <w:lang w:val="en-US"/>
        </w:rPr>
        <w:t>Neiseria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gonorrhoeae</w:t>
      </w:r>
      <w:r w:rsidRPr="00573E6A">
        <w:rPr>
          <w:szCs w:val="28"/>
        </w:rPr>
        <w:t xml:space="preserve">). Гонококк паразитирует преимущественно на слизистых оболочках, покрытых циллиндрическим эпителием. Гонорейный процесс большей частью ограничивается мочеполовыми органами, но нередко поражает прямую кишку, глотку, иногда конъюнктиву глаз. В отдельных случаях инфекция может </w:t>
      </w:r>
      <w:r w:rsidR="000D7EE7" w:rsidRPr="00573E6A">
        <w:rPr>
          <w:szCs w:val="28"/>
        </w:rPr>
        <w:t>приобретать</w:t>
      </w:r>
      <w:r w:rsidRPr="00573E6A">
        <w:rPr>
          <w:szCs w:val="28"/>
        </w:rPr>
        <w:t xml:space="preserve"> генерализованный характер (гонококковый сепсис с бактериальными метастазами в суставы и др. органы). В последние годы описаны гонорейные поражения нервной системы (психозы, хорея, поражение зрительного, слухового и др. нервов). Наблюдается патология висцеральных органов (эндо- миоперикардиты, плеврит, пневмония, перигепатит), патология опорно-двитательного аппарата (артрит, остеомиелит, синовиит, бурсит, миозит). Встречаются и поражения глаз у новорожденных.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 настоящее время в клинической картине гонореи произошли значительные изменения (патоморфоз), кото</w:t>
      </w:r>
      <w:r w:rsidR="00083620">
        <w:rPr>
          <w:szCs w:val="28"/>
        </w:rPr>
        <w:t>рые выражаются: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в увеличении торпидно протекающих асимптомных форм гонореи (что представляет большую эпидемиологическую опасность, так как половая акт</w:t>
      </w:r>
      <w:r w:rsidR="00083620">
        <w:rPr>
          <w:szCs w:val="28"/>
        </w:rPr>
        <w:t>ивность при этом не снижается);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в увеличении средней продолжите</w:t>
      </w:r>
      <w:r w:rsidR="00083620">
        <w:rPr>
          <w:szCs w:val="28"/>
        </w:rPr>
        <w:t>льности инкубационного периода;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смягчении воспалительной реакции.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В последние годы наблюдаются случаи гонококковой септицемии с проявлениями в суставах, коже, внутренних </w:t>
      </w:r>
      <w:r w:rsidR="000D7EE7" w:rsidRPr="00573E6A">
        <w:rPr>
          <w:szCs w:val="28"/>
        </w:rPr>
        <w:t>органах</w:t>
      </w:r>
      <w:r w:rsidRPr="00573E6A">
        <w:rPr>
          <w:szCs w:val="28"/>
        </w:rPr>
        <w:t>. Выделяют доброкачественную гонококковую септицемию, когда общее состояние больных ухудшается незначительно и на первый план выступают суставные изменения, и тяжелые формы сепсиса, где доминируют симптомы общего тяжелого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Пути передачи инфекции. Гонорея передается, в основном, половым путем, но может и неполовым. При половом пути заражение, как правило, происходит при непосредственном контакте здорового человека с больным. Мужчины практически всегда заражаются половым путем.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неполовом пути заражение происходит через инфицированные губки, пеленки, ночные горшки, полотенце, что обычно бывает у маленьких девочек.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Входными воротами для гонококка у мужчин, как правило, является уретра, у женщин – уретра и шейка матки. Попав на слизистую оболочку уретры гонококки распространяютс</w:t>
      </w:r>
      <w:r w:rsidR="00083620">
        <w:rPr>
          <w:szCs w:val="28"/>
        </w:rPr>
        <w:t>я в организм следующими путями: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1) </w:t>
      </w:r>
      <w:r w:rsidR="00083620">
        <w:rPr>
          <w:szCs w:val="28"/>
        </w:rPr>
        <w:t>континуитатным (по протяжению),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антипер</w:t>
      </w:r>
      <w:r w:rsidR="00083620">
        <w:rPr>
          <w:szCs w:val="28"/>
        </w:rPr>
        <w:t>истальтическим;</w:t>
      </w:r>
    </w:p>
    <w:p w:rsidR="00083620" w:rsidRPr="00083620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 лимфогенным;</w:t>
      </w:r>
    </w:p>
    <w:p w:rsidR="00083620" w:rsidRPr="000D7EE7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4) гематогенным.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Наиболее частым путем является континуитатный, при котором гонококки, не обладающие собственными движениями, медленно проникают и поражают все новые участки слизистой оболочки. Постепенно возбудитель попадает из передней уретры в заднюю и по многочисленным выводным протокам проникает в предстательную железу, вызывая ее воспаление.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Антиперистальтический путь. При нем гонококки из задней части уретры, не поражая семявыносящий проток, забрасываются в придаток яичка и вызывают его воспаление. У женщин из плости матки гонококки могут попадать в брюшную полость, благодаря антиперистальтике фаллопиевых труб. Данный путь передачи гонококковой инфекции осуществляется за счет антиперистальтических сокращений, которые свойственны трубчатым органам мочеполовой системы: семявыносящие протоки, мочеточники, матка, фаллопиевы трубы. Эти сокращения возникают только при определенных условиях: езда на велосипеде, половой акт, тяжелый физический труд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Лимфогенный путь. Гонококковая инфекция может распространятся по лимфатическим путям. Доказательством этого являются случаи вовлечения простаты без поражения задней уретры или фаллопиевых труб, минуя эндометрий.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Гематогенный путь. Обильная васкуляризация уретры, шейки матки и др. половых органов способствует проникновению гонококков в кровяное русло и возникает гонококковый сепсис.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Классификация гонореи. В зависимости от длительности заболевания и интенсивности реакции организма на внедрение возбудителя различают: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А) свежую гонорею (с давностью до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Б) хроническую гонорею (свыше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В) латентную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По характеру течения свежую гонорею делят на: острую, подострую и торпидную.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у мужчин представляет собой специфическое воспаление мочеиспускательного канала.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Инкубационный период при гонорейном уретрите колеблется от 1 дня до 3-х недель и более. Средняя продолжительность инкубации составляет 7 дней. Установлено, что более короткая инкубация имеет место при острых формах уретрита, а более продолжительная – при торпидных.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Острая форма свежего гонорейного уретрита. Она характеризуется значительными воспалительными изменениями: губки наружного отверстия уретры резко гиперемированы и отечны, сама уретра инфильтрирована; при пальпации болезненна. Гиперемия и отечность могут распространятся на кожу головки полового члена и крайнюю плоть. Из уретры свободно вытекают обильные гнойные выделения желтовато-зеленоватого цвета. Количество гноя так велико, что он быстро накапливается после мочеиспускания и оставляет характерные пятна на белье. Обильные выделения нередко мацерируют внутренний листок крайней плоти. На головке </w:t>
      </w:r>
      <w:r w:rsidR="000D7EE7" w:rsidRPr="00573E6A">
        <w:rPr>
          <w:szCs w:val="28"/>
        </w:rPr>
        <w:t>полового</w:t>
      </w:r>
      <w:r w:rsidRPr="00573E6A">
        <w:rPr>
          <w:szCs w:val="28"/>
        </w:rPr>
        <w:t xml:space="preserve"> члена могут образовываться поверхностные эрозии, которые часто принимают за сифилис. Может возникать фимоз в результате скопления гнойного экссудата в препуциальном мешке и присоединения вторичной бактериальной флоры.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двухстаканной пробе моча в первом стакане мутная от примеси гноя, а во втором – чистая, прозрачная. Если же воспалительный процесс </w:t>
      </w:r>
      <w:r w:rsidR="000D7EE7" w:rsidRPr="00573E6A">
        <w:rPr>
          <w:szCs w:val="28"/>
        </w:rPr>
        <w:t>распространяется</w:t>
      </w:r>
      <w:r w:rsidRPr="00573E6A">
        <w:rPr>
          <w:szCs w:val="28"/>
        </w:rPr>
        <w:t xml:space="preserve"> на задний отдел уретры, возни</w:t>
      </w:r>
      <w:r w:rsidR="00753C6A">
        <w:rPr>
          <w:szCs w:val="28"/>
        </w:rPr>
        <w:t>кают симптомы заднего уретрита: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учащенное мочеиспус</w:t>
      </w:r>
      <w:r w:rsidR="00753C6A">
        <w:rPr>
          <w:szCs w:val="28"/>
        </w:rPr>
        <w:t>кание с императивными позывами;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резкие боли в конце мочеиспускания (вследствие судорожного</w:t>
      </w:r>
      <w:r w:rsidR="00753C6A">
        <w:rPr>
          <w:szCs w:val="28"/>
        </w:rPr>
        <w:t xml:space="preserve"> спазма внутреннего сфинктера);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тотальная пиурия (моча в о</w:t>
      </w:r>
      <w:r w:rsidR="00753C6A">
        <w:rPr>
          <w:szCs w:val="28"/>
        </w:rPr>
        <w:t>боих стаканах мутная) и нередко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4) терминальная гематурия, приводящая к окрашиванию мочи в цвет мясных помоев.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тотальном уретрите поражаются слизистая оболочка заднего отдела уретры, шейка мочевого пузыря и семенной бугорок. При этом могут возникнуть симптомы колликулита: учащенные и болезненные эрекции и поллюции, иногда гемоспермия.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Несмотря на острое течение уретрита, общее состояние больного, как правило, не страдает, температура тела остается нормальной. Даже без лечения воспаление в уретре постепенно затихает, уменьшается количество отделяемого, ослабевают субъективные расстройства, и уретрит спустя 2 – 3</w:t>
      </w:r>
      <w:r w:rsidR="00573E6A" w:rsidRPr="00573E6A">
        <w:rPr>
          <w:szCs w:val="28"/>
        </w:rPr>
        <w:t xml:space="preserve"> </w:t>
      </w:r>
      <w:r w:rsidRPr="00573E6A">
        <w:rPr>
          <w:szCs w:val="28"/>
        </w:rPr>
        <w:t>недели принимает подострый характер, а в дальнейшем переходит в вялотекущую хроническую форму. Если своевременно начато лечение антибиотиками, то наступает выздоровление в течение нескольких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Подострая форма гонорейного уретрита. Она отличается от острой тем, что гиперемия и отек губок наружного отверстия уретры выражены слабее, гиперемия не распространяется на кожу головки полового члена и крайней плоти. Отделяемого меньше, оно накапливается только после длительной задержки мочи (например, после сна). Выделения могут быть даже не чисто гнойными, а гнойно-слизистыми, беловатого цвета. </w:t>
      </w:r>
      <w:r w:rsidR="000D7EE7" w:rsidRPr="00573E6A">
        <w:rPr>
          <w:szCs w:val="28"/>
        </w:rPr>
        <w:t>При д</w:t>
      </w:r>
      <w:r w:rsidR="000D7EE7">
        <w:rPr>
          <w:szCs w:val="28"/>
        </w:rPr>
        <w:t>в</w:t>
      </w:r>
      <w:r w:rsidR="000D7EE7" w:rsidRPr="00573E6A">
        <w:rPr>
          <w:szCs w:val="28"/>
        </w:rPr>
        <w:t xml:space="preserve">ухстаканной пробе моча в первом стакане бывает мутной или опалесцирующей, с тяжелыми гнойными нитями. </w:t>
      </w:r>
      <w:r w:rsidRPr="00573E6A">
        <w:rPr>
          <w:szCs w:val="28"/>
        </w:rPr>
        <w:t>Болевые ощущения также заметно слабее, чем при острой форме.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Торпидная форма свежего гонорейного уретрита (ее называют также малосимптомной формой гонореи). Она с самого начала протекает с незначительными субъективными и объективными расстройствами. В области наружного отверстия уретры воспалительных изменений нет или едва заметны. Имеются лишь скудные слизисто-гнойные или слизистые выделения и только по утрам. Свободных выделений вообще нет. Моча большей частью прозрачная, с единичными гнойными нитями и хлопьями в первом стакане. Болевые ощущения минимальны или их нет и тогда многие мужчины не замечают своего заболевания. Этот факт имеет важное эпидемиологическое значение. Торпидный уретрит протекает монотонно и без резких границ переходит в хроническую форму гонореи.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Хронический гонорейный уретрит. Он отличается малосимптомностью. Больные часто не обращаются за медицинской помощью, оставаясь потенциальными распространителями инфекции.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Симптомы хронического гонорейного уретрита сводятся к так называемой утренней капле, т.е. небольшому скоплению уретрального экссудата, выдавливаемому утром после сна; свободных выделений нет. Субъективные расстройства незначительны или отсутствуют. Жалобы больных чаще обусловлены наличием осложнений, среди которых на первом месте стоит хронический простатит.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НЕГОНОКОККОВЫЕ ЗАБОЛЕВАНИЯ МОЧЕПОЛОВЫХ ОРГАНОВ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ТРИХОМОНИАЗ. Трихомониазом называют поражение мочеполовых органов, обусловленное урогенитальной трихомонадой. Трихомониаз – широко распространенное паразитарное заболевание, поражающее одинаково часто как мужчин, так и женщин. Ежегодно в мире трихомониазом заражается ~ 180 млн. человек. Некоторые ученые полагают, что трихомониазом страдает ~ 10 % населения земного шара.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Этиология. Возбудителем трихомониаза является </w:t>
      </w:r>
      <w:r w:rsidRPr="00573E6A">
        <w:rPr>
          <w:szCs w:val="28"/>
          <w:lang w:val="en-US"/>
        </w:rPr>
        <w:t>Trichomonas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vaginalis</w:t>
      </w:r>
      <w:r w:rsidRPr="00573E6A">
        <w:rPr>
          <w:szCs w:val="28"/>
        </w:rPr>
        <w:t xml:space="preserve"> (влагалищная трихомонада), которая относится к </w:t>
      </w:r>
      <w:r w:rsidR="000D7EE7" w:rsidRPr="00573E6A">
        <w:rPr>
          <w:szCs w:val="28"/>
        </w:rPr>
        <w:t>семейству</w:t>
      </w:r>
      <w:r w:rsidRPr="00573E6A">
        <w:rPr>
          <w:szCs w:val="28"/>
        </w:rPr>
        <w:t xml:space="preserve"> трихомонадид, роду </w:t>
      </w:r>
      <w:r w:rsidR="000D7EE7" w:rsidRPr="00573E6A">
        <w:rPr>
          <w:szCs w:val="28"/>
        </w:rPr>
        <w:t>трихомонад</w:t>
      </w:r>
      <w:r w:rsidRPr="00573E6A">
        <w:rPr>
          <w:szCs w:val="28"/>
        </w:rPr>
        <w:t xml:space="preserve"> (коротко дать описание трихомонады).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Источником инфекции служат только больные трихомониазом. Заражение происходит, как правило, при половом контакте здорового человека с больным. Внеполовое заражение встречается крайне редко, преимущественно у девочек.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Классификация. Различают свежий трихомониаз (при давности заболевания до 2-х месяцев) с острым, подострым и торпидным течением, хронический трихомониаз ( при давности заболевания свыше 2-х месяцев) и асимптомный трихомониаз. Инкубационный период составляет в среднем 5 – 10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Основными очагами трихомонадной инвазии у мужчин является уретра, у женщин – влагалище, цервикальный канал и </w:t>
      </w:r>
      <w:r w:rsidR="000D7EE7" w:rsidRPr="00573E6A">
        <w:rPr>
          <w:szCs w:val="28"/>
        </w:rPr>
        <w:t>уретра. Трихомониаз</w:t>
      </w:r>
      <w:r w:rsidRPr="00573E6A">
        <w:rPr>
          <w:szCs w:val="28"/>
        </w:rPr>
        <w:t xml:space="preserve"> протекает по типу многоочагового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 у мужчин. Уретрит самая частая клиническая форма трихомониаза у мужчин. Другие органы мочеполовой системы обычно инфицируются вторично из уретры.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Свежий трихомонадный уретрит. Для острой формы характерны гнойные выделения из уретры и дизурические явления. Трихомонадный уретрит часто принимают за острую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подостром трихомонадном уретрите субъективные симптомы незначительные, выделения из уретры в небольшом количестве серого цвета, моча в 1 порции мутная с умеренным количеством хлопьев. Выделения при острой и подострой формах уретрита за 1 – 2 недели самопроизвольно уменьшаются и заболевание становится малосимптомным.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торпидной формы характерна скудность объективных и субъективных симптомов или полное их отсутствие. Иногда торпидный уретрит вообще не привлекает внимание больного до возникновения обострения или каких либо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хронических формах трихомонадная инфекция распространяется в заднюю уретру, в результате чего возникает тотальный уретрит, симптомы которого аналогичны симптомам тотального гонорейного уретрита (учащенные, с повелительными позывами мочеиспускания, рези и жжение в конце мочеиспускания, тотальная пиурия, терминальная гематурия).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Клиническая картина трихомониаза у женщин в основном характеризуется симптомами кольпита, к которому могут присоединиться вестибулит, уретрит, эндоцервицит, эндометрит и др.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острой форме з</w:t>
      </w:r>
      <w:r w:rsidR="00753C6A">
        <w:rPr>
          <w:szCs w:val="28"/>
        </w:rPr>
        <w:t>аболевания женщины жалуются на: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обильные</w:t>
      </w:r>
      <w:r w:rsidR="00753C6A">
        <w:rPr>
          <w:szCs w:val="28"/>
        </w:rPr>
        <w:t>, раздражающие кожу, выделения,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значительны</w:t>
      </w:r>
      <w:r w:rsidR="00753C6A">
        <w:rPr>
          <w:szCs w:val="28"/>
        </w:rPr>
        <w:t>й зуд наружных половых органов,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жжение и бо</w:t>
      </w:r>
      <w:r w:rsidR="00753C6A">
        <w:rPr>
          <w:szCs w:val="28"/>
        </w:rPr>
        <w:t>лезненность при мочеиспускании.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осмотре больной видна резкая гиперемия кожи и слизистых оболочек наружных половых органов. Слизистая оболочка влагалища и влагалищной части шейки матки резко гиперемирована, легко кровоточит при дотрагивании. Выделения жидкие, гнойные, в большом количестве скапливаются в заднем своде влагалища и стекают наружу. Присоединяются явления эндоцервицита.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торпидной форме трихомониаза субъективные </w:t>
      </w:r>
      <w:r w:rsidR="000D7EE7" w:rsidRPr="00573E6A">
        <w:rPr>
          <w:szCs w:val="28"/>
        </w:rPr>
        <w:t>ощущения</w:t>
      </w:r>
      <w:r w:rsidRPr="00573E6A">
        <w:rPr>
          <w:szCs w:val="28"/>
        </w:rPr>
        <w:t xml:space="preserve"> могут полностью отсутствовать.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УРОГЕНИТАЛЬНЫЙ ХЛАМИДИОЗ – это инфекционное заболевание, передающееся половым путем, возбудителем которого являются хламидии. Хламидии – грамотрицательные бактерии с облигатным клеточным паразитированием. Имеется 2 вида хламидий: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psittaci</w:t>
      </w:r>
      <w:r w:rsidRPr="00573E6A">
        <w:rPr>
          <w:szCs w:val="28"/>
        </w:rPr>
        <w:t xml:space="preserve"> и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 xml:space="preserve">. Патогенна для человека </w:t>
      </w:r>
      <w:r w:rsidRPr="00573E6A">
        <w:rPr>
          <w:szCs w:val="28"/>
          <w:lang w:val="en-US"/>
        </w:rPr>
        <w:t>Chlamidia</w:t>
      </w:r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По данным литературы, хламидиозом поражено от 30 до 60 % женщин и до 50 % мужчин, страдающих негонококковыми воспалительными заболеваниями мочеполовых органов. В США, например, страдает 3 – 4 млн. человек хламидиозом. Источником инфекции служат больные, страдающие хламидийной инфекцией.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Хламидийная урогенитальная инфекция передается половым путем. Внеполовой путь передачи (загрязненные инфицированным отделяемым руки, белье, предметы туалета) существенного эпидемиологического значения не имеет, хотя в настоящее время требует учета.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Хламидийная инфекция у мужчин и женщин проявляется после инкубационного периода продолжительностью от 20 до 30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Заболевания, вызываемые хламидиями: уретриты, простатиты, эпидидимиты, вульвовагиниты, цервициты, проктиты, сальпингоофориты, бесплодие, болезнь Рейтера, конъюнктивиты, отиты, бронхопневмонии, эндокардиты, перигепатиты, гибель плода.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Клиническая картина хламидийного поражения урогенитального тракта во многом напоминает течение гонококковой ин</w:t>
      </w:r>
      <w:r w:rsidR="00753C6A">
        <w:rPr>
          <w:szCs w:val="28"/>
        </w:rPr>
        <w:t>фекции, отличаясь от последней: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меньшей ост</w:t>
      </w:r>
      <w:r w:rsidR="00753C6A">
        <w:rPr>
          <w:szCs w:val="28"/>
        </w:rPr>
        <w:t>ротой воспалительного процесса,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резистентностью по отношению к целому ряду антибиотиков</w:t>
      </w:r>
      <w:r w:rsidR="00753C6A">
        <w:rPr>
          <w:szCs w:val="28"/>
        </w:rPr>
        <w:t xml:space="preserve"> (пенициллин, канамицин и др.),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большей частотой развития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Диагностика. Диагноз гонореи и негонококковых заболеваний основывается на 1) данных анамнеза, 2) клинического обследования и 3) результатов лабораторных исследований. Диагноз во всех случаях должен быть подтвержден обнаружением возбудителя.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Основными методами лабораторной диагностики гонореи являются бактериоскопический и культуральный. Серологические исследования (реакция Борде-Жангу) имеют значение только при распознавании осложнений гонореи, особенно при артритах неясной этиологии.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Диагноз трихомониаза подтверждает микроскопия нативных и окрашенных препаратов. При диагностике хламидиоза используют микроскопический метод, метод иммунофлюоресценции, метод культавирования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Принципы лечения. Для лечения гонореи применяются в основном препараты группы пенициллина: бензилпенициллин натриевую или калиевую соль, бициллин – 1, 3, 5 и др. При непереносимости антибиотиков назначают сульфаниламидные препараты: сульфамонометоксин, сильфадиметоксин, бисептол. Вспомогательными методами лечения гонореи является иммунотерапия: специфическая и неспецифическая.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лечения трихомониаза применяются препараты общего действия – производные нитроимидазола – метронидазол, флагил, трихопол, тинидазол (фазижин). Местно можно применять Клион – Д – влагалищные таблетки. Лечение трихомониаза необходимо проводить обоим супругам (половым партнерам) одновременно даже при отсутствии у одного из них трихомонад.</w:t>
      </w:r>
    </w:p>
    <w:p w:rsidR="0009382B" w:rsidRPr="000D7EE7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лечения урогенитального хламидиоза применяют препараты тетрациклинового ряда: доксициклин, окситетрациклин гидрохлорид, эритромицин, сумамед и др.</w:t>
      </w:r>
    </w:p>
    <w:p w:rsidR="00753C6A" w:rsidRPr="000D7EE7" w:rsidRDefault="00753C6A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ind w:firstLine="709"/>
      </w:pPr>
      <w:r w:rsidRPr="00573E6A">
        <w:br w:type="page"/>
        <w:t>Литература:</w:t>
      </w:r>
    </w:p>
    <w:p w:rsidR="0009382B" w:rsidRPr="00573E6A" w:rsidRDefault="0009382B" w:rsidP="00573E6A">
      <w:pPr>
        <w:ind w:firstLine="709"/>
      </w:pPr>
    </w:p>
    <w:p w:rsidR="00753C6A" w:rsidRPr="000D7EE7" w:rsidRDefault="0009382B" w:rsidP="000D7EE7">
      <w:pPr>
        <w:jc w:val="left"/>
      </w:pPr>
      <w:r w:rsidRPr="00573E6A">
        <w:t>1. Антибактериальные препараты в терапии женщин, больных гонореей. С.В. Батыршина, Н.В. Щербакова и соавт. Актуальные вопросы дерматологии и венерологии. Екатеринбург. 1993;121-128.</w:t>
      </w:r>
    </w:p>
    <w:p w:rsidR="00753C6A" w:rsidRPr="000D7EE7" w:rsidRDefault="0009382B" w:rsidP="000D7EE7">
      <w:pPr>
        <w:jc w:val="left"/>
      </w:pPr>
      <w:r w:rsidRPr="00573E6A">
        <w:t>2. Борисенко К.К., Беднова В.Н., Делекторский В.В. и др. Основные итоги работы и перспективы исследований в ЦКВИ в области венерологии. Вестн. дерматол. 1991;7:55-8.</w:t>
      </w:r>
    </w:p>
    <w:p w:rsidR="00753C6A" w:rsidRPr="000D7EE7" w:rsidRDefault="0009382B" w:rsidP="000D7EE7">
      <w:pPr>
        <w:jc w:val="left"/>
      </w:pPr>
      <w:r w:rsidRPr="00573E6A">
        <w:t>3. Васильев М.М., Дмитриев Г.А., Газарян И.Ю. и др. Современные аспекты терапии гонококковой инфекции. Вестн. дерматол. 1996;3:27-32.</w:t>
      </w:r>
    </w:p>
    <w:p w:rsidR="00753C6A" w:rsidRPr="000D7EE7" w:rsidRDefault="0009382B" w:rsidP="000D7EE7">
      <w:pPr>
        <w:jc w:val="left"/>
      </w:pPr>
      <w:r w:rsidRPr="00573E6A">
        <w:t>4. Воронина Л.Г. Совершенствование диагностики, прогнозирования и лечения под контролем антилизоцимного признака гонококков. Дисс. док. мед. наук. Оренбург. 1998;222 с.</w:t>
      </w:r>
    </w:p>
    <w:p w:rsidR="00753C6A" w:rsidRPr="000D7EE7" w:rsidRDefault="0009382B" w:rsidP="000D7EE7">
      <w:pPr>
        <w:jc w:val="left"/>
      </w:pPr>
      <w:r w:rsidRPr="00573E6A">
        <w:t>5. Газарян И.Ю. Азитромицин в терапии гонореи. Дисс. канд. мед. наук. Москва. 1996;185 с.</w:t>
      </w:r>
    </w:p>
    <w:p w:rsidR="00753C6A" w:rsidRPr="000D7EE7" w:rsidRDefault="0009382B" w:rsidP="000D7EE7">
      <w:pPr>
        <w:jc w:val="left"/>
      </w:pPr>
      <w:r w:rsidRPr="00573E6A">
        <w:t>6. Глухонький Б.Т., Гирин В.Н. Кирин (спектимицин) в лечении гонореи. Вестн. дерматол. 1997;6:66-7.</w:t>
      </w:r>
    </w:p>
    <w:p w:rsidR="00753C6A" w:rsidRPr="000D7EE7" w:rsidRDefault="0009382B" w:rsidP="000D7EE7">
      <w:pPr>
        <w:jc w:val="left"/>
      </w:pPr>
      <w:r w:rsidRPr="00573E6A">
        <w:t>7. Дмитриев Г.А., Васильев М.М., Липова Е.В. Современные аспекты изучения и подхода к терапии гонококковой инфекции. МРЖ. 1990;3:19-23.</w:t>
      </w:r>
    </w:p>
    <w:p w:rsidR="00753C6A" w:rsidRPr="000D7EE7" w:rsidRDefault="0009382B" w:rsidP="000D7EE7">
      <w:pPr>
        <w:jc w:val="left"/>
      </w:pPr>
      <w:r w:rsidRPr="00573E6A">
        <w:t>8. Значение генитальных инфекций в формировании распространенных гинекологических заболеваний и их современное лечение. Информационное письмо для врачей-гинекологов и венерологов. Москва. 1997;18 с.</w:t>
      </w:r>
    </w:p>
    <w:p w:rsidR="00753C6A" w:rsidRDefault="0009382B" w:rsidP="000D7EE7">
      <w:pPr>
        <w:jc w:val="left"/>
        <w:rPr>
          <w:lang w:val="en-US"/>
        </w:rPr>
      </w:pPr>
      <w:r w:rsidRPr="00573E6A">
        <w:t>9. Диагностика, лечение и профилактика ЗПП. Метод</w:t>
      </w:r>
      <w:r w:rsidRPr="00573E6A">
        <w:rPr>
          <w:lang w:val="en-US"/>
        </w:rPr>
        <w:t xml:space="preserve"> </w:t>
      </w:r>
      <w:r w:rsidRPr="00573E6A">
        <w:t>материалы</w:t>
      </w:r>
      <w:r w:rsidRPr="00573E6A">
        <w:rPr>
          <w:lang w:val="en-US"/>
        </w:rPr>
        <w:t xml:space="preserve">. </w:t>
      </w:r>
      <w:r w:rsidRPr="00573E6A">
        <w:t>Москва</w:t>
      </w:r>
      <w:r w:rsidRPr="00573E6A">
        <w:rPr>
          <w:lang w:val="en-US"/>
        </w:rPr>
        <w:t>. 1997;72</w:t>
      </w:r>
      <w:r w:rsidRPr="00573E6A">
        <w:t>с</w:t>
      </w:r>
      <w:r w:rsidRPr="00573E6A">
        <w:rPr>
          <w:lang w:val="en-US"/>
        </w:rPr>
        <w:t>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10. Antimicrobial resistance in Neisseria gonorrhoeae Lind. WHO Collaborating centre for reference and Research in Gonococci Neisseria Dept. Statens Seruminstitut, </w:t>
      </w:r>
      <w:smartTag w:uri="urn:schemas-microsoft-com:office:smarttags" w:element="City">
        <w:smartTag w:uri="urn:schemas-microsoft-com:office:smarttags" w:element="place">
          <w:r w:rsidRPr="00573E6A">
            <w:rPr>
              <w:lang w:val="en-US"/>
            </w:rPr>
            <w:t>Copenhagen</w:t>
          </w:r>
        </w:smartTag>
        <w:r w:rsidRPr="00573E6A">
          <w:rPr>
            <w:lang w:val="en-US"/>
          </w:rPr>
          <w:t xml:space="preserve">, </w:t>
        </w:r>
        <w:smartTag w:uri="urn:schemas-microsoft-com:office:smarttags" w:element="country-region">
          <w:r w:rsidRPr="00573E6A">
            <w:rPr>
              <w:lang w:val="en-US"/>
            </w:rPr>
            <w:t>Denmark</w:t>
          </w:r>
        </w:smartTag>
      </w:smartTag>
      <w:r w:rsidRPr="00573E6A">
        <w:rPr>
          <w:lang w:val="en-US"/>
        </w:rPr>
        <w:t>. Clin Inf Dis 1997;24(Suppl.1):93-7.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11. Increasing resistance of Neisseria gonorrhoeae in West and central </w:t>
      </w:r>
      <w:smartTag w:uri="urn:schemas-microsoft-com:office:smarttags" w:element="place">
        <w:r w:rsidRPr="00573E6A">
          <w:rPr>
            <w:lang w:val="en-US"/>
          </w:rPr>
          <w:t>Africa</w:t>
        </w:r>
      </w:smartTag>
      <w:r w:rsidRPr="00573E6A">
        <w:rPr>
          <w:lang w:val="en-US"/>
        </w:rPr>
        <w:t>. Consequence on therapy of gonococcal infection. Van Dyck E, et al. Sex Transm Dis 1997;24(1):32-7.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12. Neisseria gonorrhoeae: RNA/DNA hybridixtion and culture for screening of gonococcal infection in a lowprevalence population. Sednaoni P, et al. Laboratoire de Microbiologie, Inst. Alfred Fournier,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573E6A">
                <w:rPr>
                  <w:lang w:val="en-US"/>
                </w:rPr>
                <w:t>Paris</w:t>
              </w:r>
            </w:smartTag>
          </w:smartTag>
          <w:r w:rsidRPr="00573E6A">
            <w:rPr>
              <w:lang w:val="en-US"/>
            </w:rPr>
            <w:t xml:space="preserve">, </w:t>
          </w:r>
          <w:smartTag w:uri="urn:schemas-microsoft-com:office:smarttags" w:element="place">
            <w:r w:rsidRPr="00573E6A">
              <w:rPr>
                <w:lang w:val="en-US"/>
              </w:rPr>
              <w:t>France</w:t>
            </w:r>
          </w:smartTag>
        </w:smartTag>
      </w:smartTag>
      <w:r w:rsidRPr="00573E6A">
        <w:rPr>
          <w:lang w:val="en-US"/>
        </w:rPr>
        <w:t>. Eur J Epidemiol 1996;12(6):651-4.</w:t>
      </w:r>
    </w:p>
    <w:p w:rsidR="00573E6A" w:rsidRPr="00573E6A" w:rsidRDefault="00753C6A" w:rsidP="000D7EE7">
      <w:pPr>
        <w:jc w:val="left"/>
      </w:pPr>
      <w:r>
        <w:rPr>
          <w:lang w:val="en-US"/>
        </w:rPr>
        <w:t>1</w:t>
      </w:r>
      <w:r w:rsidR="0009382B" w:rsidRPr="00573E6A">
        <w:rPr>
          <w:lang w:val="en-US"/>
        </w:rPr>
        <w:t xml:space="preserve">3. Comparison of ligase chain reaction and culture for detection of Neisseria gonorrhoeae in genital and extragenital specimens. Stary A, et al. Outpatients center for Diagnosis of Infect. </w:t>
      </w:r>
      <w:r w:rsidR="0009382B" w:rsidRPr="00573E6A">
        <w:t>Venero-Dermatol. Dis., Vienna, Austria. J Clin Microbiol 1997;35(1):239-42.</w:t>
      </w:r>
    </w:p>
    <w:p w:rsidR="0009382B" w:rsidRPr="00573E6A" w:rsidRDefault="0009382B" w:rsidP="00573E6A">
      <w:pPr>
        <w:ind w:firstLine="709"/>
      </w:pPr>
      <w:bookmarkStart w:id="0" w:name="_GoBack"/>
      <w:bookmarkEnd w:id="0"/>
    </w:p>
    <w:sectPr w:rsidR="0009382B" w:rsidRPr="00573E6A" w:rsidSect="00573E6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83620"/>
    <w:rsid w:val="0009382B"/>
    <w:rsid w:val="000C7D3B"/>
    <w:rsid w:val="000D7EE7"/>
    <w:rsid w:val="00125D15"/>
    <w:rsid w:val="00153F8F"/>
    <w:rsid w:val="00191AFF"/>
    <w:rsid w:val="001C1BEC"/>
    <w:rsid w:val="0021302B"/>
    <w:rsid w:val="00241B10"/>
    <w:rsid w:val="0037131B"/>
    <w:rsid w:val="003F38EC"/>
    <w:rsid w:val="004F3ED2"/>
    <w:rsid w:val="00520FD3"/>
    <w:rsid w:val="00573E6A"/>
    <w:rsid w:val="005C6F4D"/>
    <w:rsid w:val="0062608A"/>
    <w:rsid w:val="006A16D6"/>
    <w:rsid w:val="00737D57"/>
    <w:rsid w:val="00753C6A"/>
    <w:rsid w:val="008E2A34"/>
    <w:rsid w:val="009014F0"/>
    <w:rsid w:val="0090387C"/>
    <w:rsid w:val="009F4FA2"/>
    <w:rsid w:val="00B34568"/>
    <w:rsid w:val="00BA02D8"/>
    <w:rsid w:val="00BA2720"/>
    <w:rsid w:val="00C412B3"/>
    <w:rsid w:val="00C93202"/>
    <w:rsid w:val="00E37D9F"/>
    <w:rsid w:val="00EC1DEF"/>
    <w:rsid w:val="00F30477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DD0F61-CFCE-409F-85D4-43776516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rFonts w:eastAsia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75FF1"/>
    <w:pPr>
      <w:keepNext/>
      <w:spacing w:before="120" w:after="80" w:line="240" w:lineRule="auto"/>
      <w:jc w:val="center"/>
      <w:outlineLvl w:val="2"/>
    </w:pPr>
    <w:rPr>
      <w:rFonts w:ascii="Arbat" w:eastAsia="Calibri" w:hAnsi="Arbat"/>
      <w:kern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C1DEF"/>
    <w:pPr>
      <w:spacing w:line="240" w:lineRule="auto"/>
      <w:jc w:val="center"/>
    </w:pPr>
    <w:rPr>
      <w:rFonts w:eastAsia="Calibri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75FF1"/>
    <w:rPr>
      <w:rFonts w:ascii="Arbat" w:hAnsi="Arbat" w:cs="Times New Roman"/>
      <w:kern w:val="28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uiPriority w:val="99"/>
    <w:locked/>
    <w:rsid w:val="00EC1DE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16780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admin</cp:lastModifiedBy>
  <cp:revision>2</cp:revision>
  <dcterms:created xsi:type="dcterms:W3CDTF">2014-02-24T22:45:00Z</dcterms:created>
  <dcterms:modified xsi:type="dcterms:W3CDTF">2014-02-24T22:45:00Z</dcterms:modified>
</cp:coreProperties>
</file>