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6F" w:rsidRPr="00686829" w:rsidRDefault="00BD6F6F" w:rsidP="00BD6F6F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Горечавка желтая 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Gentiana lutea L.</w:t>
      </w:r>
    </w:p>
    <w:p w:rsidR="00BD6F6F" w:rsidRDefault="00F15C39" w:rsidP="00BD6F6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43.25pt;mso-wrap-distance-left:0;mso-wrap-distance-right:0;mso-position-horizontal:left;mso-position-vertical-relative:line" o:allowoverlap="f">
            <v:imagedata r:id="rId4" o:title=""/>
          </v:shape>
        </w:pic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Родовое название происходит от греческого имени илирийского царя Тентия (Гентиуса), лечившего больных растениями этого рода; латинское luteus — желтый.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Высокое многолетнее травянистое растение с вертикальным многоглавным корневищем и отходящим от него ветвистым корнем.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Корневая система достигает глубины 1 м и больше; корни снаружи темно-бурые, внутри желтые. На корневище видны кольцевые следы отмерших листьев. Корневище толстое, короткое, толщиной 2—3 см и длиной 5—7 см, с 3— 5 и более верхушечными почками.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Стебли (числом от 2 до 10) неветвистые, голые, цилиндрические, полые, вверху бороздчатые.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На первых годах жизни растение дает только прикорневую розетку листьев, а на 3—4-м году развивает стебель и зацветает; в дальнейшем цветет ежегодно.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Прикорневые листья эллиптические, к обоим концам суженные, длиной 30 см и шириной 15 см, черешковые, с трубчатыми влагалищами; стеблевые листья более мелкие, короткочерешковые, в верхней части стебля сидячие, супротивные, яйцевидной формы, голые, цельнокрайные, полустеблеобъемлющие, с 3—5 параллельными главными жилками, голубовато-зеленые, более светлые с нижней стороны. Цветки многочисленные, крупные, на длинных цветоножках, собраны кучками по 3—11 в пазухах верхних листьев и в колосовидное соцветие на вершине стебля. Прицветные листья значительно мельче, почти сердцевидные, светло-зеленые. Цветоножки и венчик по длине примерно равны. Чашечка бледно-желтая, перепончатая, вдвое короче венчика, с 2—3 короткими зубцами. Венчик золотисто-желтый, длиной до 2,5 см, почти колесовидный, с короткой трубочкой, глубоко рассеченный на 5—7 островатых лопастей. Тычинок 5, свободных, почти равных венчику. Плод — продолговато-ланцетная коробочка длиной до 6 см, сидящая на ножке. Семена мелкие, многочисленные, коричневые, сильно сплющенные, ширококрылатые, продолговатые или округлые.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Цветет горечавка желтая в июле, плодоносит в сентябре. Горечавка желтая — редкое растение, в диком виде произрастающая на Западной Украине и в Закарпатье. Включена в Красную книгу.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Встречается на высокогорных субальпийских лугах и в верхней лесной зоне, в еловом редколесье на высоте 1200—2000 м в Альпах и Карпатах. Культивируется в Московской, Ленинградской областях. В качестве лекарственного сырья используют корневище и корень горечавки. Корни и корневища выкапывают на 3—4-м году жизни растения.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Заготавливают корневища с корнями осенью после отмирания надземных частей (сентябрь). Выкапывают их лопатами, отряхивая землю, обрезают ножами надземные части и быстро промывают в холодной воде. Затем толстые корневища и корни разрезают на куски и расщепляют вдоль, а также удаляют гнилые и поврежденные участки.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Сушат сырье немедленно на чердаках под железной крышей, расстилая тонким слоем (2—3 см) на ткани или решетах или лучше в сушилках при температуре 50—60°С. Срок хранения до 5 лет.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Наиболее крупные и очень горькие корни имеются у горечавки перекрестнолистной (G. crudataL.), способной заменить корни горечавки желтой; растет в Сибири и на Кавказе.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Цветки синие, трубчатые, четырехлопастные.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Корни и корневища горечавки содержат монотерпеновые горечи: генциопикрин, амарогенцин, гликозиды генциин, генциамарин, генциакаумол. Красящими веществами являются генцизин (метиловый эфир триоксиксантона) и изогенцизин. Кроме того, в них найдены уникальные сахара — генциобиоза, генцианоза (трисахарид, расщепляющийся при гидролизе на фруктозу и глюкозу), алкалоиды.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 корнях, помимо этого, имеются: жирные масла (до 6%), генциостерин и пектиновые вещества.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 древности корни горечавки применялись против чумы, а в последующие века — против туберкулеза и малярии.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Вещества, содержащиеся в корнях, особенно генциопикрин, имеющие горький вкус, повышают чувствительность к вкусовым раздражителям, стимулируют секрецию и моторику желудочно-кишечного тракта.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 медицине препараты горечавки в виде отвара, сборов, в составе горькой настойки применяют как средства, усиливающие и улучшающие пищеварение и усвоение пищи при потере аппетита, диспепсии, ахилии, а также как желчегонное.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В народной медицине корень горечавки используется для возбуждения аппетита, как желчегонное и при подагре.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Употребляют горечавку также при лечении чумы, туберкулеза, малярии, при расстройствах пищеварения.</w:t>
      </w:r>
    </w:p>
    <w:p w:rsidR="00BD6F6F" w:rsidRPr="00925F71" w:rsidRDefault="00BD6F6F" w:rsidP="00BD6F6F">
      <w:pPr>
        <w:spacing w:before="120"/>
        <w:ind w:firstLine="567"/>
        <w:jc w:val="both"/>
      </w:pPr>
      <w:r w:rsidRPr="00925F71">
        <w:t>Настойку горечавки готовят стандартным способом. Принимают по 15— 20 капель до еды.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F6F"/>
    <w:rsid w:val="00002B5A"/>
    <w:rsid w:val="0010437E"/>
    <w:rsid w:val="00316F32"/>
    <w:rsid w:val="005112FA"/>
    <w:rsid w:val="00616072"/>
    <w:rsid w:val="00686829"/>
    <w:rsid w:val="006A5004"/>
    <w:rsid w:val="00710178"/>
    <w:rsid w:val="0081563E"/>
    <w:rsid w:val="008B35EE"/>
    <w:rsid w:val="00905CC1"/>
    <w:rsid w:val="00925F71"/>
    <w:rsid w:val="00B42C45"/>
    <w:rsid w:val="00B47B6A"/>
    <w:rsid w:val="00BD6F6F"/>
    <w:rsid w:val="00CA4270"/>
    <w:rsid w:val="00F1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17EF5E-F22A-41F7-A1E8-11B4303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D6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Горечавка желтая </vt:lpstr>
    </vt:vector>
  </TitlesOfParts>
  <Company>Home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Горечавка желтая </dc:title>
  <dc:subject/>
  <dc:creator>User</dc:creator>
  <cp:keywords/>
  <dc:description/>
  <cp:lastModifiedBy>admin</cp:lastModifiedBy>
  <cp:revision>2</cp:revision>
  <dcterms:created xsi:type="dcterms:W3CDTF">2014-02-14T19:47:00Z</dcterms:created>
  <dcterms:modified xsi:type="dcterms:W3CDTF">2014-02-14T19:47:00Z</dcterms:modified>
</cp:coreProperties>
</file>