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85B" w:rsidRPr="00131463" w:rsidRDefault="004E685B" w:rsidP="004E685B">
      <w:pPr>
        <w:spacing w:before="120"/>
        <w:jc w:val="center"/>
        <w:rPr>
          <w:b/>
          <w:bCs/>
          <w:sz w:val="32"/>
          <w:szCs w:val="32"/>
        </w:rPr>
      </w:pPr>
      <w:r w:rsidRPr="00131463">
        <w:rPr>
          <w:b/>
          <w:bCs/>
          <w:sz w:val="32"/>
          <w:szCs w:val="32"/>
        </w:rPr>
        <w:t>Городецкий Сергей Митрофанович</w:t>
      </w:r>
    </w:p>
    <w:p w:rsidR="004E685B" w:rsidRPr="002A5F47" w:rsidRDefault="004E685B" w:rsidP="004E685B">
      <w:pPr>
        <w:spacing w:before="120"/>
        <w:ind w:firstLine="708"/>
        <w:jc w:val="both"/>
      </w:pPr>
      <w:r>
        <w:t>С</w:t>
      </w:r>
      <w:r w:rsidRPr="002A5F47">
        <w:t>овременный русский поэт; из дворян; сын литератора-этнографа; окончил историко-филологический факультет Петербургского ун</w:t>
      </w:r>
      <w:r>
        <w:t>иверситета</w:t>
      </w:r>
      <w:r w:rsidRPr="002A5F47">
        <w:t xml:space="preserve"> (специальность — теория и история искусства и литературы). Во время империалистской войны, в 1916—1917, — корреспондент «Русского слова» на азиатском фронте (в Турецкой Армении и Персии). В 1918—1920 — в меньшевистской Грузии и в муссаватистском Азербайджане. С 1920, после освобождения Закавказья от белых, Городецкий принимает участие в советской работе на литературно-театральном поприще (заведовал последовательно литературной частью «Известий», затем театра Революции, Культотдела МГСПС; редактор журнала «Искусство трудящимся» и т. д.).</w:t>
      </w:r>
    </w:p>
    <w:p w:rsidR="004E685B" w:rsidRPr="002A5F47" w:rsidRDefault="004E685B" w:rsidP="004E685B">
      <w:pPr>
        <w:spacing w:before="120"/>
        <w:ind w:firstLine="567"/>
        <w:jc w:val="both"/>
      </w:pPr>
      <w:r w:rsidRPr="002A5F47">
        <w:t>Писать стихи стал с детства; первая же книга «Ярь» (1907) обратила на себя внимание. Поэзия Г. 1907—1912 входит в русло символистского движения. Ранние работы Г. (сборники «Ярь» и «Перун», 1907) интересны прежде всего попыткой синтезировать языковые достижения символизма с народной речью (здесь — отчасти — истоки позднейшей «крестьянской» поэзии и — в известной мере — футуризма). Характерно также отражение в этих первых опытах Г. социальных мотивов (отзвуки революции 1905). Поэтика Г. этого периода отчасти примыкает к бальмонтовской (гегемония напевности), но наиболее сильное влияние на него оказали Вяч. Иванов и А. Блок. В дальнейшем Г. вводит в поэтический оборот и совершенно новые ритмы, которые доныне удержались в литературе. Но уже и тогда Г. выделяло из среды символистов «непосредственное упоение бытием», жизнерадостное и жизнелюбивое мироощущение. В 1912 Г. порвал с символизмом и вместе с Гумилевым (см.) основал новое течение — акмеизм. Отвечая запросам буржуазной интеллигенции предвоенной поры, Г. стремился свести поэзию с мистических высот на землю, придать ей трезвый вещный, материальный отпечаток. Своему собрату по школе О. Мандельштаму Г. ставит в заслугу то, что «он верит в вес, он чтит пространство, он нежно любит материал, он вещества не укорял за медленность и постоянство». В связи с этим в поэтике Г. живописность, пластичность сменяет былую музыкальность и напевность. — Империалистскую войну 1914 Г., как и все акмеисты, встретил патриотическими стихами. К 1915 относится организация кружка крестьянских писателей «Краса», из которого вышли поэты Есенин, Клычков и др.</w:t>
      </w:r>
    </w:p>
    <w:p w:rsidR="004E685B" w:rsidRPr="002A5F47" w:rsidRDefault="004E685B" w:rsidP="004E685B">
      <w:pPr>
        <w:spacing w:before="120"/>
        <w:ind w:firstLine="567"/>
        <w:jc w:val="both"/>
      </w:pPr>
      <w:r w:rsidRPr="002A5F47">
        <w:t>Отдавая в последние годы много времени практической редакционно-издательской и театральной деятельности, Г. вместе с тем работает и в области литературы, опубликовав с 1920 несколько сборников стихов, прозы, ряд пьес и произведений, предназначенных для массового читателя; отдельно необходимо отметить большую его работу по созданию детской литературы. Г. стремится слить свое поэтическое творчество с общим советским строительством, искренно разрывая со старыми навыками и традициями. «Пусть с кровью мы сдираем ветошь, но мы сдерем ее с себя», — писал он в одном стихотворении. Но это преодоление «ветоши» дается Г. нелегко: его революционным стихотворениям зачастую недостает четкости и цельности, столь характерных для прежнего творчества Г.</w:t>
      </w:r>
    </w:p>
    <w:p w:rsidR="004E685B" w:rsidRPr="002A5F47" w:rsidRDefault="004E685B" w:rsidP="004E685B">
      <w:pPr>
        <w:spacing w:before="120"/>
        <w:ind w:firstLine="567"/>
        <w:jc w:val="both"/>
      </w:pPr>
      <w:r w:rsidRPr="002A5F47">
        <w:t>Городецкий много работал и как критик. Важнейшая его критическая статья — «Некоторые течения в современной русской поэзии» («Аполлон», No 1 за 1913) — была программным манифестом акмеизма. Следует отметить еще: вводную статью к собранию сочинений И. С. Никитина (1911); статью о В. Г. Короленко (в сборнике «Наши дни», No 2, Москва, 1922). Прозаические произведения Г. (в т. ч. и лучшие вещи, как роман «Алый смерч», повесть «Сутуловское гнездовье» и проч.) представляют значительно меньший интерес (за исключением некоторых сказок). Из довольно многочисленных переводов Г. особо примечательны «Ночь» М. Мартине, «Тюремные песни» Э. Толлера, две пьесы Мольера. «Собрание стихов» Г. изд. в 2 тт., СПб, 1909—10; избранные стихи — Изборник, М., 1916; из позднейших сборников основные: Ива (1913), Цветущий посох (1914), Серп (1921), Миролом (1923), Грань. Лирика 1918—28, М., 1929.</w:t>
      </w:r>
    </w:p>
    <w:p w:rsidR="004E685B" w:rsidRPr="00131463" w:rsidRDefault="004E685B" w:rsidP="004E685B">
      <w:pPr>
        <w:spacing w:before="120"/>
        <w:jc w:val="center"/>
        <w:rPr>
          <w:b/>
          <w:bCs/>
          <w:sz w:val="28"/>
          <w:szCs w:val="28"/>
        </w:rPr>
      </w:pPr>
      <w:r w:rsidRPr="00131463">
        <w:rPr>
          <w:b/>
          <w:bCs/>
          <w:sz w:val="28"/>
          <w:szCs w:val="28"/>
        </w:rPr>
        <w:t>Список литературы</w:t>
      </w:r>
    </w:p>
    <w:p w:rsidR="004E685B" w:rsidRDefault="004E685B" w:rsidP="004E685B">
      <w:pPr>
        <w:spacing w:before="120"/>
        <w:ind w:firstLine="567"/>
        <w:jc w:val="both"/>
      </w:pPr>
      <w:r w:rsidRPr="002A5F47">
        <w:t>Владиславлев И., Русские писатели, Ленинград, 1924</w:t>
      </w:r>
    </w:p>
    <w:p w:rsidR="004E685B" w:rsidRDefault="004E685B" w:rsidP="004E685B">
      <w:pPr>
        <w:spacing w:before="120"/>
        <w:ind w:firstLine="567"/>
        <w:jc w:val="both"/>
      </w:pPr>
      <w:r w:rsidRPr="002A5F47">
        <w:t xml:space="preserve"> Литература великого десятилетия, Москва — Ленинград, т. I, 1928; </w:t>
      </w:r>
    </w:p>
    <w:p w:rsidR="004E685B" w:rsidRDefault="004E685B" w:rsidP="004E685B">
      <w:pPr>
        <w:spacing w:before="120"/>
        <w:ind w:firstLine="567"/>
        <w:jc w:val="both"/>
      </w:pPr>
      <w:r w:rsidRPr="002A5F47">
        <w:t xml:space="preserve"> Е. Никитин</w:t>
      </w:r>
      <w:r>
        <w:t>а</w:t>
      </w:r>
      <w:r w:rsidRPr="002A5F47">
        <w:t>, Русская литература, Москва, 1926</w:t>
      </w:r>
    </w:p>
    <w:p w:rsidR="004E685B" w:rsidRDefault="004E685B" w:rsidP="004E685B">
      <w:pPr>
        <w:spacing w:before="120"/>
        <w:ind w:firstLine="567"/>
        <w:jc w:val="both"/>
      </w:pPr>
      <w:r w:rsidRPr="002A5F47">
        <w:t>Брюсов В., Далекие и близкие, Москва, 1912</w:t>
      </w:r>
    </w:p>
    <w:p w:rsidR="004E685B" w:rsidRPr="002A5F47" w:rsidRDefault="004E685B" w:rsidP="004E685B">
      <w:pPr>
        <w:spacing w:before="120"/>
        <w:ind w:firstLine="567"/>
        <w:jc w:val="both"/>
      </w:pPr>
      <w:r w:rsidRPr="002A5F47">
        <w:t>Гумилев Н., Письма о русской поэзии, Петроград, 1923; «Новый мир», No 2, 1930 (ст. А. Глаголева), «Красная новь», No 3, 1930 (ст. Е. Брайниной).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85B"/>
    <w:rsid w:val="00051FB8"/>
    <w:rsid w:val="00095BA6"/>
    <w:rsid w:val="00131463"/>
    <w:rsid w:val="00210DB3"/>
    <w:rsid w:val="002A5F47"/>
    <w:rsid w:val="0031418A"/>
    <w:rsid w:val="00350B15"/>
    <w:rsid w:val="00377A3D"/>
    <w:rsid w:val="004E685B"/>
    <w:rsid w:val="0052086C"/>
    <w:rsid w:val="005A2562"/>
    <w:rsid w:val="00626C07"/>
    <w:rsid w:val="006C2714"/>
    <w:rsid w:val="00755964"/>
    <w:rsid w:val="008C19D7"/>
    <w:rsid w:val="00A44D32"/>
    <w:rsid w:val="00C14D9C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0FD37D-094C-45B7-80C4-E3C1BD5D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85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E68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3670</Characters>
  <Application>Microsoft Office Word</Application>
  <DocSecurity>0</DocSecurity>
  <Lines>30</Lines>
  <Paragraphs>8</Paragraphs>
  <ScaleCrop>false</ScaleCrop>
  <Company>Home</Company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Городецкий Сергей Митрофанович</dc:title>
  <dc:subject/>
  <dc:creator>Alena</dc:creator>
  <cp:keywords/>
  <dc:description/>
  <cp:lastModifiedBy>admin</cp:lastModifiedBy>
  <cp:revision>2</cp:revision>
  <dcterms:created xsi:type="dcterms:W3CDTF">2014-02-19T13:18:00Z</dcterms:created>
  <dcterms:modified xsi:type="dcterms:W3CDTF">2014-02-19T13:18:00Z</dcterms:modified>
</cp:coreProperties>
</file>