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B65" w:rsidRPr="00D7753D" w:rsidRDefault="00043B65" w:rsidP="007470F6">
      <w:pPr>
        <w:pStyle w:val="a6"/>
        <w:spacing w:line="360" w:lineRule="auto"/>
        <w:ind w:firstLine="709"/>
        <w:rPr>
          <w:b/>
          <w:noProof/>
          <w:color w:val="000000"/>
        </w:rPr>
      </w:pPr>
      <w:r w:rsidRPr="00D7753D">
        <w:rPr>
          <w:b/>
          <w:noProof/>
          <w:color w:val="000000"/>
        </w:rPr>
        <w:t>Содержание</w:t>
      </w:r>
    </w:p>
    <w:p w:rsidR="00043B65" w:rsidRPr="00D7753D" w:rsidRDefault="00043B65" w:rsidP="007470F6">
      <w:pPr>
        <w:pStyle w:val="a6"/>
        <w:spacing w:line="360" w:lineRule="auto"/>
        <w:ind w:firstLine="709"/>
        <w:rPr>
          <w:noProof/>
          <w:color w:val="000000"/>
        </w:rPr>
      </w:pPr>
    </w:p>
    <w:p w:rsidR="007470F6" w:rsidRPr="00D7753D" w:rsidRDefault="007470F6" w:rsidP="007470F6">
      <w:pPr>
        <w:pStyle w:val="a6"/>
        <w:spacing w:line="360" w:lineRule="auto"/>
        <w:ind w:firstLine="0"/>
        <w:rPr>
          <w:noProof/>
          <w:color w:val="000000"/>
        </w:rPr>
      </w:pPr>
      <w:r w:rsidRPr="00D7753D">
        <w:rPr>
          <w:noProof/>
          <w:color w:val="000000"/>
        </w:rPr>
        <w:t>Введение</w:t>
      </w:r>
    </w:p>
    <w:p w:rsidR="007470F6" w:rsidRPr="00D7753D" w:rsidRDefault="007470F6" w:rsidP="007470F6">
      <w:pPr>
        <w:pStyle w:val="a6"/>
        <w:spacing w:line="360" w:lineRule="auto"/>
        <w:ind w:firstLine="0"/>
        <w:rPr>
          <w:noProof/>
          <w:color w:val="000000"/>
        </w:rPr>
      </w:pPr>
      <w:r w:rsidRPr="00D7753D">
        <w:rPr>
          <w:noProof/>
          <w:color w:val="000000"/>
        </w:rPr>
        <w:t>Раздел 1. Общая характеристика государственного устройства в странах средневековой Европе</w:t>
      </w:r>
    </w:p>
    <w:p w:rsidR="007470F6" w:rsidRPr="00D7753D" w:rsidRDefault="007470F6" w:rsidP="007470F6">
      <w:pPr>
        <w:pStyle w:val="a6"/>
        <w:spacing w:line="360" w:lineRule="auto"/>
        <w:ind w:firstLine="0"/>
        <w:rPr>
          <w:noProof/>
          <w:color w:val="000000"/>
        </w:rPr>
      </w:pPr>
      <w:r w:rsidRPr="00D7753D">
        <w:rPr>
          <w:noProof/>
          <w:color w:val="000000"/>
        </w:rPr>
        <w:t>1.1 Франция</w:t>
      </w:r>
    </w:p>
    <w:p w:rsidR="007470F6" w:rsidRPr="00D7753D" w:rsidRDefault="007470F6" w:rsidP="007470F6">
      <w:pPr>
        <w:pStyle w:val="a6"/>
        <w:spacing w:line="360" w:lineRule="auto"/>
        <w:ind w:firstLine="0"/>
        <w:rPr>
          <w:noProof/>
          <w:color w:val="000000"/>
        </w:rPr>
      </w:pPr>
      <w:r w:rsidRPr="00D7753D">
        <w:rPr>
          <w:noProof/>
          <w:color w:val="000000"/>
        </w:rPr>
        <w:t>1.2 Англия</w:t>
      </w:r>
    </w:p>
    <w:p w:rsidR="007470F6" w:rsidRPr="00D7753D" w:rsidRDefault="007470F6" w:rsidP="007470F6">
      <w:pPr>
        <w:pStyle w:val="a6"/>
        <w:spacing w:line="360" w:lineRule="auto"/>
        <w:ind w:firstLine="0"/>
        <w:rPr>
          <w:noProof/>
          <w:color w:val="000000"/>
        </w:rPr>
      </w:pPr>
      <w:r w:rsidRPr="00D7753D">
        <w:rPr>
          <w:noProof/>
          <w:color w:val="000000"/>
        </w:rPr>
        <w:t>Раздел 2. Характеристика городского права стран Европы эпохи средневековья</w:t>
      </w:r>
    </w:p>
    <w:p w:rsidR="007470F6" w:rsidRPr="00D7753D" w:rsidRDefault="007470F6" w:rsidP="007470F6">
      <w:pPr>
        <w:pStyle w:val="a6"/>
        <w:spacing w:line="360" w:lineRule="auto"/>
        <w:ind w:firstLine="0"/>
        <w:rPr>
          <w:noProof/>
          <w:color w:val="000000"/>
        </w:rPr>
      </w:pPr>
      <w:r w:rsidRPr="00D7753D">
        <w:rPr>
          <w:noProof/>
          <w:color w:val="000000"/>
        </w:rPr>
        <w:t>2.1 Право Франции</w:t>
      </w:r>
    </w:p>
    <w:p w:rsidR="007470F6" w:rsidRPr="00D7753D" w:rsidRDefault="007470F6" w:rsidP="007470F6">
      <w:pPr>
        <w:pStyle w:val="a6"/>
        <w:spacing w:line="360" w:lineRule="auto"/>
        <w:ind w:firstLine="0"/>
        <w:rPr>
          <w:noProof/>
          <w:color w:val="000000"/>
        </w:rPr>
      </w:pPr>
      <w:r w:rsidRPr="00D7753D">
        <w:rPr>
          <w:noProof/>
          <w:color w:val="000000"/>
        </w:rPr>
        <w:t>2.2 Общая характеристика права Англии</w:t>
      </w:r>
    </w:p>
    <w:p w:rsidR="007470F6" w:rsidRPr="00D7753D" w:rsidRDefault="007470F6" w:rsidP="007470F6">
      <w:pPr>
        <w:pStyle w:val="a6"/>
        <w:spacing w:line="360" w:lineRule="auto"/>
        <w:ind w:firstLine="0"/>
        <w:rPr>
          <w:noProof/>
          <w:color w:val="000000"/>
        </w:rPr>
      </w:pPr>
      <w:r w:rsidRPr="00D7753D">
        <w:rPr>
          <w:noProof/>
          <w:color w:val="000000"/>
        </w:rPr>
        <w:t>Выводы</w:t>
      </w:r>
    </w:p>
    <w:p w:rsidR="00043B65" w:rsidRPr="00D7753D" w:rsidRDefault="007470F6" w:rsidP="007470F6">
      <w:pPr>
        <w:pStyle w:val="a6"/>
        <w:spacing w:line="360" w:lineRule="auto"/>
        <w:ind w:firstLine="0"/>
        <w:rPr>
          <w:noProof/>
          <w:color w:val="000000"/>
        </w:rPr>
      </w:pPr>
      <w:r w:rsidRPr="00D7753D">
        <w:rPr>
          <w:noProof/>
          <w:color w:val="000000"/>
        </w:rPr>
        <w:t>Перечень использованных источников</w:t>
      </w:r>
    </w:p>
    <w:p w:rsidR="007470F6" w:rsidRPr="00D7753D" w:rsidRDefault="007470F6" w:rsidP="007470F6">
      <w:pPr>
        <w:pStyle w:val="a6"/>
        <w:spacing w:line="360" w:lineRule="auto"/>
        <w:ind w:firstLine="0"/>
        <w:rPr>
          <w:noProof/>
          <w:color w:val="000000"/>
        </w:rPr>
      </w:pPr>
    </w:p>
    <w:p w:rsidR="00043B65" w:rsidRPr="00D7753D" w:rsidRDefault="00043B65" w:rsidP="007470F6">
      <w:pPr>
        <w:pStyle w:val="1"/>
        <w:spacing w:before="0" w:after="0" w:line="360" w:lineRule="auto"/>
        <w:ind w:firstLine="709"/>
        <w:jc w:val="both"/>
        <w:rPr>
          <w:rFonts w:ascii="Times New Roman" w:hAnsi="Times New Roman" w:cs="Times New Roman"/>
          <w:noProof/>
          <w:color w:val="000000"/>
          <w:sz w:val="28"/>
        </w:rPr>
      </w:pPr>
      <w:r w:rsidRPr="00D7753D">
        <w:rPr>
          <w:rFonts w:ascii="Times New Roman" w:hAnsi="Times New Roman" w:cs="Times New Roman"/>
          <w:noProof/>
          <w:color w:val="000000"/>
          <w:sz w:val="28"/>
        </w:rPr>
        <w:br w:type="page"/>
      </w:r>
      <w:bookmarkStart w:id="0" w:name="_Toc106082094"/>
      <w:r w:rsidRPr="00D7753D">
        <w:rPr>
          <w:rFonts w:ascii="Times New Roman" w:hAnsi="Times New Roman" w:cs="Times New Roman"/>
          <w:noProof/>
          <w:color w:val="000000"/>
          <w:sz w:val="28"/>
        </w:rPr>
        <w:t>Введение</w:t>
      </w:r>
      <w:bookmarkEnd w:id="0"/>
    </w:p>
    <w:p w:rsidR="00043B65" w:rsidRPr="00D7753D" w:rsidRDefault="00043B65" w:rsidP="007470F6">
      <w:pPr>
        <w:pStyle w:val="a6"/>
        <w:spacing w:line="360" w:lineRule="auto"/>
        <w:ind w:firstLine="709"/>
        <w:rPr>
          <w:noProof/>
          <w:color w:val="000000"/>
        </w:rPr>
      </w:pPr>
    </w:p>
    <w:p w:rsidR="00043B65" w:rsidRPr="00D7753D" w:rsidRDefault="00043B65" w:rsidP="007470F6">
      <w:pPr>
        <w:pStyle w:val="a6"/>
        <w:spacing w:line="360" w:lineRule="auto"/>
        <w:ind w:firstLine="709"/>
        <w:rPr>
          <w:noProof/>
          <w:color w:val="000000"/>
        </w:rPr>
      </w:pPr>
      <w:r w:rsidRPr="00D7753D">
        <w:rPr>
          <w:noProof/>
          <w:color w:val="000000"/>
        </w:rPr>
        <w:t>Эпоха средневековья (феодализма)— это более чем тысячелетний период в истории общества, государства и права, который в Западной Европе начинается после падения Западной Римской империи в 476г.</w:t>
      </w:r>
    </w:p>
    <w:p w:rsidR="00043B65" w:rsidRPr="00D7753D" w:rsidRDefault="00043B65" w:rsidP="007470F6">
      <w:pPr>
        <w:spacing w:line="360" w:lineRule="auto"/>
        <w:ind w:firstLine="709"/>
        <w:jc w:val="both"/>
        <w:rPr>
          <w:noProof/>
          <w:color w:val="000000"/>
          <w:sz w:val="28"/>
        </w:rPr>
      </w:pPr>
      <w:r w:rsidRPr="00D7753D">
        <w:rPr>
          <w:noProof/>
          <w:color w:val="000000"/>
          <w:sz w:val="28"/>
        </w:rPr>
        <w:t>Средние века— это эпоха возникновения, развития и упадка феодального способа производства, феодального государства и права во всемирном масштабе. В эту историческую эпоху, насыщенную острыми социальными противоречиями, человечество в целом продвинулось вперед в деле развития производительных сил, материальной и духовной культуры по сравнению с предшествующим периодом истории. В средние века появились многие новые государства: Англия, Франция, Германия, Италия, Россия, Чехия, Польша, Скандинавские государства, Арабские государства, Япония, государства Индо-Китая (Вьетнам, Камбоджа), Турция и др.</w:t>
      </w:r>
    </w:p>
    <w:p w:rsidR="00043B65" w:rsidRPr="00D7753D" w:rsidRDefault="00043B65" w:rsidP="007470F6">
      <w:pPr>
        <w:spacing w:line="360" w:lineRule="auto"/>
        <w:ind w:firstLine="709"/>
        <w:jc w:val="both"/>
        <w:rPr>
          <w:noProof/>
          <w:color w:val="000000"/>
          <w:sz w:val="28"/>
        </w:rPr>
      </w:pPr>
      <w:r w:rsidRPr="00D7753D">
        <w:rPr>
          <w:noProof/>
          <w:color w:val="000000"/>
          <w:sz w:val="28"/>
        </w:rPr>
        <w:t>К началу средних веков существовали только рабовладельческие государства. У кельтских, германских, славянских и других племен Северо-Западной, Северной и Восточной Европы в это время шел процесс разложения первобытно-общинных отношений, зарождались классы, возникали племенные союзы, появились зачатки государственной организации. Процесс развития классовых отношений и создания государств происходил и у других племен (у тюркских, монгольских, тунгусских и др.).</w:t>
      </w:r>
    </w:p>
    <w:p w:rsidR="00043B65" w:rsidRPr="00D7753D" w:rsidRDefault="00043B65" w:rsidP="007470F6">
      <w:pPr>
        <w:spacing w:line="360" w:lineRule="auto"/>
        <w:ind w:firstLine="709"/>
        <w:jc w:val="both"/>
        <w:rPr>
          <w:noProof/>
          <w:color w:val="000000"/>
          <w:sz w:val="28"/>
        </w:rPr>
      </w:pPr>
      <w:r w:rsidRPr="00D7753D">
        <w:rPr>
          <w:noProof/>
          <w:color w:val="000000"/>
          <w:sz w:val="28"/>
        </w:rPr>
        <w:t>Основой средневековых производственных отношений является собственность феодала на землю и некоторая собственность на крестьян, которые были в основном лишены собственности на землю, не обладали собственностью на другие средства производства и имели свое частное хозяйство. В феодальных государствах Западной Европы на верхней ступени этой иерархической структуры стоял монарх. От него получали и «держали землю» феодалы высшего ранга (герцоги, графы и др.), от которых получали и «держали землю» средние и мелкие феодалы.</w:t>
      </w:r>
    </w:p>
    <w:p w:rsidR="00043B65" w:rsidRPr="00D7753D" w:rsidRDefault="00043B65" w:rsidP="007470F6">
      <w:pPr>
        <w:spacing w:line="360" w:lineRule="auto"/>
        <w:ind w:firstLine="709"/>
        <w:jc w:val="both"/>
        <w:rPr>
          <w:noProof/>
          <w:color w:val="000000"/>
          <w:sz w:val="28"/>
        </w:rPr>
      </w:pPr>
      <w:r w:rsidRPr="00D7753D">
        <w:rPr>
          <w:noProof/>
          <w:color w:val="000000"/>
          <w:sz w:val="28"/>
        </w:rPr>
        <w:t>Феодальное право — право, закрепляющее господство привилегированных сословий (дворянства и духовенства).</w:t>
      </w:r>
    </w:p>
    <w:p w:rsidR="00043B65" w:rsidRPr="00D7753D" w:rsidRDefault="00043B65" w:rsidP="007470F6">
      <w:pPr>
        <w:spacing w:line="360" w:lineRule="auto"/>
        <w:ind w:firstLine="709"/>
        <w:jc w:val="both"/>
        <w:rPr>
          <w:noProof/>
          <w:color w:val="000000"/>
          <w:sz w:val="28"/>
        </w:rPr>
      </w:pPr>
      <w:r w:rsidRPr="00D7753D">
        <w:rPr>
          <w:noProof/>
          <w:color w:val="000000"/>
          <w:sz w:val="28"/>
        </w:rPr>
        <w:t>Таким образом феодальное право утверждает сословный строй общества, разделение его на неравные по своим правам и обязанностям замкнутые группы, причем сословная принадлежность передается по наследству.</w:t>
      </w:r>
    </w:p>
    <w:p w:rsidR="00043B65" w:rsidRPr="00D7753D" w:rsidRDefault="00043B65" w:rsidP="007470F6">
      <w:pPr>
        <w:spacing w:line="360" w:lineRule="auto"/>
        <w:ind w:firstLine="709"/>
        <w:jc w:val="both"/>
        <w:rPr>
          <w:noProof/>
          <w:color w:val="000000"/>
          <w:sz w:val="28"/>
        </w:rPr>
      </w:pPr>
      <w:r w:rsidRPr="00D7753D">
        <w:rPr>
          <w:noProof/>
          <w:color w:val="000000"/>
          <w:sz w:val="28"/>
        </w:rPr>
        <w:t>Последствием развития городов является также рост товарного хозяйства в деревне, в результате которого увеличивалось число малоземельных и безземельных, что приводило к росту лиц, работающих по найму. Все эти обстоятельства создавали предпосылки для развития в недрах феодального строя капиталистического уклада.</w:t>
      </w:r>
    </w:p>
    <w:p w:rsidR="00043B65" w:rsidRPr="00D7753D" w:rsidRDefault="00043B65" w:rsidP="007470F6">
      <w:pPr>
        <w:spacing w:line="360" w:lineRule="auto"/>
        <w:ind w:firstLine="709"/>
        <w:jc w:val="both"/>
        <w:rPr>
          <w:noProof/>
          <w:color w:val="000000"/>
          <w:sz w:val="28"/>
        </w:rPr>
      </w:pPr>
      <w:r w:rsidRPr="00D7753D">
        <w:rPr>
          <w:noProof/>
          <w:color w:val="000000"/>
          <w:sz w:val="28"/>
        </w:rPr>
        <w:t>Основной целью написания данной курсовой работы является определение особенностей городского права в странах Средневековой Европы.</w:t>
      </w:r>
    </w:p>
    <w:p w:rsidR="00043B65" w:rsidRPr="00D7753D" w:rsidRDefault="00043B65" w:rsidP="007470F6">
      <w:pPr>
        <w:spacing w:line="360" w:lineRule="auto"/>
        <w:ind w:firstLine="709"/>
        <w:jc w:val="both"/>
        <w:rPr>
          <w:noProof/>
          <w:color w:val="000000"/>
          <w:sz w:val="28"/>
        </w:rPr>
      </w:pPr>
      <w:r w:rsidRPr="00D7753D">
        <w:rPr>
          <w:noProof/>
          <w:color w:val="000000"/>
          <w:sz w:val="28"/>
        </w:rPr>
        <w:t>Для достижения поставленной цели необходимо выполнить следующие задачи:</w:t>
      </w:r>
    </w:p>
    <w:p w:rsidR="00043B65" w:rsidRPr="00D7753D" w:rsidRDefault="00043B65" w:rsidP="007470F6">
      <w:pPr>
        <w:spacing w:line="360" w:lineRule="auto"/>
        <w:ind w:firstLine="709"/>
        <w:jc w:val="both"/>
        <w:rPr>
          <w:noProof/>
          <w:color w:val="000000"/>
          <w:sz w:val="28"/>
        </w:rPr>
      </w:pPr>
      <w:r w:rsidRPr="00D7753D">
        <w:rPr>
          <w:noProof/>
          <w:color w:val="000000"/>
          <w:sz w:val="28"/>
        </w:rPr>
        <w:t>1.Определить общую обстановку в странах средневековой Европы;</w:t>
      </w:r>
    </w:p>
    <w:p w:rsidR="00043B65" w:rsidRPr="00D7753D" w:rsidRDefault="00043B65" w:rsidP="007470F6">
      <w:pPr>
        <w:spacing w:line="360" w:lineRule="auto"/>
        <w:ind w:firstLine="709"/>
        <w:jc w:val="both"/>
        <w:rPr>
          <w:noProof/>
          <w:color w:val="000000"/>
          <w:sz w:val="28"/>
        </w:rPr>
      </w:pPr>
      <w:r w:rsidRPr="00D7753D">
        <w:rPr>
          <w:noProof/>
          <w:color w:val="000000"/>
          <w:sz w:val="28"/>
        </w:rPr>
        <w:t>2. Охарактеризовать общие черты права в странах Германии, Франции и других в эпоху средневековья;</w:t>
      </w:r>
    </w:p>
    <w:p w:rsidR="00043B65" w:rsidRPr="00D7753D" w:rsidRDefault="00043B65" w:rsidP="007470F6">
      <w:pPr>
        <w:spacing w:line="360" w:lineRule="auto"/>
        <w:ind w:firstLine="709"/>
        <w:jc w:val="both"/>
        <w:rPr>
          <w:noProof/>
          <w:color w:val="000000"/>
          <w:sz w:val="28"/>
        </w:rPr>
      </w:pPr>
      <w:r w:rsidRPr="00D7753D">
        <w:rPr>
          <w:noProof/>
          <w:color w:val="000000"/>
          <w:sz w:val="28"/>
        </w:rPr>
        <w:t>3. Определить понятие и особенности городского права в странах средневековой Европы.</w:t>
      </w:r>
    </w:p>
    <w:p w:rsidR="00043B65" w:rsidRPr="00D7753D" w:rsidRDefault="00043B65" w:rsidP="007470F6">
      <w:pPr>
        <w:spacing w:line="360" w:lineRule="auto"/>
        <w:ind w:firstLine="709"/>
        <w:jc w:val="both"/>
        <w:rPr>
          <w:noProof/>
          <w:color w:val="000000"/>
          <w:sz w:val="28"/>
        </w:rPr>
      </w:pPr>
      <w:r w:rsidRPr="00D7753D">
        <w:rPr>
          <w:noProof/>
          <w:color w:val="000000"/>
          <w:sz w:val="28"/>
        </w:rPr>
        <w:t>Объектом исследования в данной курсовой работе являются источники, в которых содержится характеристика городского права стран Средневековой Европы.</w:t>
      </w:r>
    </w:p>
    <w:p w:rsidR="00043B65" w:rsidRPr="00D7753D" w:rsidRDefault="00043B65" w:rsidP="007470F6">
      <w:pPr>
        <w:spacing w:line="360" w:lineRule="auto"/>
        <w:ind w:firstLine="709"/>
        <w:jc w:val="both"/>
        <w:rPr>
          <w:noProof/>
          <w:color w:val="000000"/>
          <w:sz w:val="28"/>
        </w:rPr>
      </w:pPr>
      <w:r w:rsidRPr="00D7753D">
        <w:rPr>
          <w:noProof/>
          <w:color w:val="000000"/>
          <w:sz w:val="28"/>
        </w:rPr>
        <w:t>Для написания работы использовались различные юридические и обще-теоретические методы исследования такие, как сравнительный, исторический, метод дедукции и индукции и другие.</w:t>
      </w:r>
    </w:p>
    <w:p w:rsidR="00043B65" w:rsidRPr="00D7753D" w:rsidRDefault="00043B65" w:rsidP="007470F6">
      <w:pPr>
        <w:spacing w:line="360" w:lineRule="auto"/>
        <w:ind w:firstLine="709"/>
        <w:jc w:val="both"/>
        <w:rPr>
          <w:noProof/>
          <w:color w:val="000000"/>
          <w:sz w:val="28"/>
        </w:rPr>
      </w:pPr>
      <w:r w:rsidRPr="00D7753D">
        <w:rPr>
          <w:noProof/>
          <w:color w:val="000000"/>
          <w:sz w:val="28"/>
        </w:rPr>
        <w:t>Структура курсовой работы обусловлена целями и заданиями её написания и включает в себя введение, два раздела, заключение и перечень использованных источников.</w:t>
      </w:r>
    </w:p>
    <w:p w:rsidR="00043B65" w:rsidRPr="00D7753D" w:rsidRDefault="00043B65" w:rsidP="007470F6">
      <w:pPr>
        <w:pStyle w:val="1"/>
        <w:spacing w:before="0" w:after="0" w:line="360" w:lineRule="auto"/>
        <w:ind w:firstLine="709"/>
        <w:jc w:val="both"/>
        <w:rPr>
          <w:rFonts w:ascii="Times New Roman" w:hAnsi="Times New Roman" w:cs="Times New Roman"/>
          <w:noProof/>
          <w:color w:val="000000"/>
          <w:sz w:val="28"/>
        </w:rPr>
      </w:pPr>
      <w:r w:rsidRPr="00D7753D">
        <w:rPr>
          <w:rFonts w:ascii="Times New Roman" w:hAnsi="Times New Roman" w:cs="Times New Roman"/>
          <w:noProof/>
          <w:color w:val="000000"/>
          <w:sz w:val="28"/>
        </w:rPr>
        <w:br w:type="page"/>
      </w:r>
      <w:bookmarkStart w:id="1" w:name="_Toc106082095"/>
      <w:r w:rsidRPr="00D7753D">
        <w:rPr>
          <w:rFonts w:ascii="Times New Roman" w:hAnsi="Times New Roman" w:cs="Times New Roman"/>
          <w:noProof/>
          <w:color w:val="000000"/>
          <w:sz w:val="28"/>
        </w:rPr>
        <w:t>Раздел 1. Общая характеристика государственного устройства в странах средневековой Европе</w:t>
      </w:r>
      <w:bookmarkEnd w:id="1"/>
    </w:p>
    <w:p w:rsidR="007470F6" w:rsidRPr="00D7753D" w:rsidRDefault="007470F6" w:rsidP="007470F6">
      <w:pPr>
        <w:pStyle w:val="2"/>
        <w:spacing w:before="0" w:after="0" w:line="360" w:lineRule="auto"/>
        <w:ind w:firstLine="709"/>
        <w:jc w:val="both"/>
        <w:rPr>
          <w:rFonts w:ascii="Times New Roman" w:hAnsi="Times New Roman" w:cs="Times New Roman"/>
          <w:i w:val="0"/>
          <w:noProof/>
          <w:color w:val="000000"/>
        </w:rPr>
      </w:pPr>
      <w:bookmarkStart w:id="2" w:name="_Toc106082096"/>
    </w:p>
    <w:p w:rsidR="00043B65" w:rsidRPr="00D7753D" w:rsidRDefault="00043B65" w:rsidP="007470F6">
      <w:pPr>
        <w:pStyle w:val="2"/>
        <w:spacing w:before="0" w:after="0" w:line="360" w:lineRule="auto"/>
        <w:ind w:firstLine="709"/>
        <w:jc w:val="both"/>
        <w:rPr>
          <w:rFonts w:ascii="Times New Roman" w:hAnsi="Times New Roman" w:cs="Times New Roman"/>
          <w:i w:val="0"/>
          <w:noProof/>
          <w:color w:val="000000"/>
        </w:rPr>
      </w:pPr>
      <w:r w:rsidRPr="00D7753D">
        <w:rPr>
          <w:rFonts w:ascii="Times New Roman" w:hAnsi="Times New Roman" w:cs="Times New Roman"/>
          <w:i w:val="0"/>
          <w:noProof/>
          <w:color w:val="000000"/>
        </w:rPr>
        <w:t>1.1 Франция</w:t>
      </w:r>
      <w:bookmarkEnd w:id="2"/>
    </w:p>
    <w:p w:rsidR="00043B65" w:rsidRPr="00D7753D" w:rsidRDefault="00043B65" w:rsidP="007470F6">
      <w:pPr>
        <w:spacing w:line="360" w:lineRule="auto"/>
        <w:ind w:firstLine="709"/>
        <w:jc w:val="both"/>
        <w:rPr>
          <w:noProof/>
          <w:color w:val="000000"/>
          <w:sz w:val="28"/>
        </w:rPr>
      </w:pP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Наиболее яркими странами средневековой Европы были Англия и Франция. На их примере и рассмотрим государственное устройство и городское право в Европе этого периода.</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Во Франции короли раздавали иммунитетные грамоты. Владелец ее приобретал административную и судебную власть над жителями данной местности. На этой территории без разрешения сеньора не мог появиться даже чиновник короля. Иммунитетные грамоты дали их обладателям возможность применять внеэкономическое принуждение к крестьянам. Герцоги, графы зачастую уклонялись от выполнения своих вассальных обязанностей перед королем. В лучшем случае они считались с королем, как с первым среди равных пэров.</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Духовные феодалы, епископы и аббаты получали власть от папы римского. Акт вступления в должность сопровождался обрядом, который назывался инвеститурой. Принадлежность к феодальному сословию определялась по рождению. По примеру короля крупная знать каролингской эпохи путем раздачи бенефиций умножала число своих вассалов</w:t>
      </w:r>
      <w:r w:rsidRPr="00D7753D">
        <w:rPr>
          <w:rStyle w:val="a8"/>
          <w:rFonts w:ascii="Times New Roman" w:hAnsi="Times New Roman"/>
          <w:noProof/>
          <w:color w:val="000000"/>
          <w:sz w:val="28"/>
        </w:rPr>
        <w:footnoteReference w:id="1"/>
      </w:r>
      <w:r w:rsidRPr="00D7753D">
        <w:rPr>
          <w:rFonts w:ascii="Times New Roman" w:hAnsi="Times New Roman"/>
          <w:noProof/>
          <w:color w:val="000000"/>
          <w:sz w:val="28"/>
        </w:rPr>
        <w:t>.</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Каждый феодал в возрасте от 18 до 20 лет был обязан проходить обряд посвящения в рыцари. В присутствии родственников ему вручались мечь и шпоры. Во время такой церемонии вассал давал клятву верности сеньору, который дарил ему "поцелуй мира". Этот обряд назывался оммажем. Рыцари составляли основу войска короля. За свой счет они приобретали коня, снаряжение. В мирное время регулярно устраивались состязания (турниры), на которых они демонстрировали свое умение пользоваться оружием. Перевязь, рыцарский пояс и золотые шпоры являлись знаками отличия рыцаря.</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Вассал мог рассчитывать на покровительство своего сеньора. Поступки и правонарушения вассалов разбирал суд знати во главе с сеньором.</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Междоусобные войны в период феодальной раздробленности, грабеж более слабых почти не прекращались.</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Крестьяне занимали самую низшую ступень в общественной пирамиде феодального общества. Община еще сохранилась, но попала в зависимость от феодалов. Во Франции долгое время основной формой эксплуатации крестьян-сервов была отработочная рента</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 барщина, причем ее продолжительность постепенно увеличивалась. Кроме того, крестьяне платили оброк натурой в виде части урожая и приплода. Господин мог брать ежегодно с каждой семьи денежный налог, называемый талья. Без согласия своего господина серв не мог жениться; он платил феодалу, если выдавал дочь замуж за крестьянина другой округи.</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Аббат монастыря Клюни писал: "Всем ведомо, как светские сеньоры утесняют своих несвободных крестьян... Сверх положенного они трижды, четырежды и сколько им вздумается раз в году добро их расхищают, бесчисленными службами утесняют и тяжкое невыносимое бремя на их налагают...".</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Меньшую часть крестьянства во Франции составляли лично-свободные крестьяне</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 випланы, которые находились в земельной зависимости от феодала, но не несли повинностей, связанных с личной свободой; они платили феодалу оброк.</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В конце X</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в. сеньоры получили право, носившее название баналитетов, согласно которым крестьянин был обязан за плату печь хлеб только в господской печи, молоть зерно только на господской мельнице, давить виноград господским прессом.</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У феодала было также право преследовать крепостного, если он уйдет с земли, к которой прикреплен</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 Господин отыскивал его и насильно возвращал. В пользу церкви с крестьян взыскивались десятина со всех видов продукции. При смешанных браках разных сословий дети наследовали низшее социальное положение родителей.</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Однако положение сервов было несколько лучше, чем положение рабов в предшествующую античную эпоху. Сервы имели небольшие участки земли; их нельзя было убивать. Они обладали некоторой дееспособностью, могли создавать семью, имели большую, чем рабы, заинтересованность в результатах своего труда</w:t>
      </w:r>
      <w:r w:rsidRPr="00D7753D">
        <w:rPr>
          <w:rStyle w:val="a8"/>
          <w:rFonts w:ascii="Times New Roman" w:hAnsi="Times New Roman"/>
          <w:noProof/>
          <w:color w:val="000000"/>
          <w:sz w:val="28"/>
        </w:rPr>
        <w:footnoteReference w:id="2"/>
      </w:r>
      <w:r w:rsidRPr="00D7753D">
        <w:rPr>
          <w:rFonts w:ascii="Times New Roman" w:hAnsi="Times New Roman"/>
          <w:noProof/>
          <w:color w:val="000000"/>
          <w:sz w:val="28"/>
        </w:rPr>
        <w:t>.</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В IX</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 X вв. несколько повысилась производительность труда в деревне. Отделение ремесла от земледелия способствовало развитию городов, особенно на юге Франции. Оживилась торговля.</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Самыми сильными феодальными владениями, окружавшими королевский домен были герцогство Нормандия на севере Франции, графство Фландрия, лежавшее к северо-востоку от Нормандии; графство Анжу, расположенное к югу от Нормандии; герцогство Бретань, находящееся к западу от Анжу; графство Шампань, расположенное на востоке; герцогство Бургундия</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 к югу от Шампани; южнее</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 графства Пуату, еще южнее</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 огромное герцогство Аквитания; к востоку от Аквитании находилось Тулузское графство.</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Между феодалами не прекращались междоусобные войны, происходящие прежде всего их стремлением к расширению своих владений и к увеличению доходов.</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От феодальной раздробленности, анархии, смут и бесконечных войн в первую очередь страдало крестьянство, задерживалось развитие торговли, рост городов. Почти каждое графство и герцогство взимали пошлины с провозимых товаров. Все это ущемляло интересы купцов. Феодальная светская и духовная знать (герцоги, графы, настоятели крупных монастырей) признавали власть короля весьма условно. В их владениях была своя администрация, суд, собственная монета. Однако и в этот период отмечается известное усовершенствование орудий труда, обусловившее повышение производительности труда.</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Все это создало предпосылки для усиления обмена, развития ремесла и формирования класса бюргеров. Опираясь на города король мог вести более успешную борьбу за захват территории, занимаемой крупными феодалами, за централизацию власти. Он также пользовался поддержкой мелких и средних феодалов. Дворянство в своей основной массе страдало от феодальных магнатов и было заинтересовано в усилении королевской власти.</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Первым Капетингам пришлось затратить более ста лет на укрепление своей власти. Некоторое возвышение королевской власти началось только в первой половине XII</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в. в правление Людовика VI и Людовика VII, которые в их борьбе против крупных феодалов получили решительную поддержку городов, которые были заинтересованы в укреплении королевской власти, так как междоусобные феодальные войны делали и трудными и опасными занятия торговлей.</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Не менее важной опорой французских королей была в эту пору и церковь, представлявшая собой сравнительно стройную организацию с единым центром и строгой иерархией.</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Прежде всего Капетинги укрепили власть в собственном домене, приведя к покорности находившихся там вассалов.</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В XII</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в. начинается борьба королевской власти с феодальной раздробленностью. Эта борьба осложнялась тем, что один из крупнейших французских феодалов</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 граф Анжуйский, он же герцог Нормандский и Аквитанский</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 занял в 1154</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г. королевский престол в Англии, и таким образом английские короли стали обладателями громадных феодальных владений во Франции. Король Франции Филипп II Август (1180</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 1223) в начале XIII</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в. отнял у английского короля Иоанна Безземельного Нормандию, Анжу, Мэн, Турень и другие земли, в результате чего домен французского короля увеличился более чем в четыре раза; соответственно увеличились и доходы короля. Франция получила выход к Атлантическому океану. Филипп II Август провел важную административную реформу: вся территория значительно возросшего королевского домена была поделена на двадцать округов (бальяжей), во главе которых стояли королевские чиновники</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 бальи. Для управления присоединенных земель король назначал особых чиновников</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 сенешалов; как правило, сенешали назначались из крупных местных феодалов с целью привлечения их на свою сторону.</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Вместо прежнего феодального совета (съезда), на который съезжались вассалы короля, стал функционировать постоянный королевский совет (курия) из угодных для монарха лиц (покорных феодалов, юристов, духовенства</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 образованных людей, имеющих практический опыт в судебном и финансовом деле).</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При преемниках Филиппа II в королевских владениях насчитывалось примерно 20 бальяшей и 5 сенешальств. Следует отметить, что в правление Филиппа II сильно возросло значение королевской власти и в тех частях Франции, которые еще не вошли в состав домена. Так, Бургундия, Шампань, средняя Франция находились под сильным влиянием короля. При Людовике VIII (1223</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 1226) было присоединено к королевскому домену графство Тулузское (Лангедон) отныне домен простирался от севера Франции до самого юга ее, от Ламанша до Средиземного моря.</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В правление Людовика IX Святого (1226</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 1270) усиление королевской власти, достигнутое в предшествовавший период, было закреплено рядом важных государственных реформ. Прежде всего необходимо отметить дальнейшее совершенствование центрального управления: из состава королевской курии выделился малый королевский совет, ставший постоянно действующим при короле совещательным органом. Из королевской курии выделились счетная палата и особая Судебная палата</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 Парламент. Людовик IX запретил судебные поединки и вообще частные войны на территории королевского домена. Споры тяжущихся сторон должны были рассматриваться в королевском суде. Решение любого феодального суда могло быть обжаловано в королевский суд. Парламент стал высшей инстанцией по судебным делам всего королевства. Наиболее важные уголовные дела были отнесены к компетенции исключительно королевских судов, в состав которых входили главным образом так называемые легиеты</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 знатоки законов, происходивших в основном из горожан, изучавших в университетах римское право</w:t>
      </w:r>
      <w:r w:rsidRPr="00D7753D">
        <w:rPr>
          <w:rStyle w:val="a8"/>
          <w:rFonts w:ascii="Times New Roman" w:hAnsi="Times New Roman"/>
          <w:noProof/>
          <w:color w:val="000000"/>
          <w:sz w:val="28"/>
        </w:rPr>
        <w:footnoteReference w:id="3"/>
      </w:r>
      <w:r w:rsidRPr="00D7753D">
        <w:rPr>
          <w:rFonts w:ascii="Times New Roman" w:hAnsi="Times New Roman"/>
          <w:noProof/>
          <w:color w:val="000000"/>
          <w:sz w:val="28"/>
        </w:rPr>
        <w:t>.</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Для контроля деятельности местной администрации была учреждена должность королевских ревизоров.</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Людовик IX ввел в вассальных герцогствах и графствах так называемые "сорок дней короля", которые были направлены на ограничение междоусобных войн. В течение 40 дней конфликтующие стороны могли обратиться к королю, как к верховному арбитру, с тем, чтобы решить спор мирными средствами.</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Наконец, следует сказать и о монетной реформе. Людовик IX ввел в своем домене новую монету, обеспеченную золотом; при этом было предписано, что новая монета была допущена к обращению и на территории вассальных герцогств и графств наряду с местными монетами. Королевская монета, будучи более полноценной по сравнению с местной железной, вытеснила из обращения другие деньги, что содействовало известному экономическому сплочению Франции.</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Важнейшим этапом в раннефеодальной истории Франции было правление внука Людовика IX Филиппа IV Красивого (1285</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 1314). Еще в 1284</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г. Филипп вступил в брак с наследницей королевства Наваррского и графства Шампанского</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 в результате чего оба эти владения были присоединены к королевскому домену. Далее Филипп IV предпринял попытку захватить Фландрию, которая в целом окончилась неудачей.</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Ришелье создал прочную систему местного управления, находящуюся под строгим контролем центра. Не отменяя прежней пестроты территориального деления, он ввел наряду с ним новое деление на 34 округа, получившие название интендантских. В каждый из таких округов направлялись наделенные широкими полномочиями представители центральной власти</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 "интенданты его величества короля по делам полиции, суда и финансов". Интенданты непосредственно подчинялись первому министру и не ограничивались в своей деятельности вопросами полицейского, судебного и финансового характера, а вмешивались и в другие дела местной администрации.</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Важными органами центрального управления были различные советы при короле (совет депеш или внутренних дел, тайный совет, выполнявший функции кассационного суда по гражданским делам; совет финансов). Высшим центральным органом по вопросам внутренней и внешней политики являлся государственный совет.</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Кроме советов существовали королевские палаты: счетная палата, осуществлявшая финансовый контроль; палата акцизных сборов, которая ведала системой косвенных налогов; палата арсенала вооружения и др.</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В целях упорядочения управления и разграничения функций были учреждены должности четырех статс-секретарей (министров): по иностранным делам, по делам двора, по военным делам и по морским делам.</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Важное место в системе абсолютизма занимала полиция. Устанавливается цензура книг, просматривается частная корреспонденция.</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В 1641</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г. была основана Французская академия и правительство через нее контролировало интеллектуальную жизнь страны. Возникшая с 1631</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г. периодическая печать («Французская газета») была подчинена интересам правительственной политики.</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Ришелье умер в 1642</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г. в разгар 30-летней войны в Германии, в которой Франция участвовала с 1635</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г. В 1643</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г. умер Людовик XIII.</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Областное и городское самоуправление пришло в полный упадок. Города окончательно утратили свое самоуправление, и муниципалитеты из выборных органов превратились в административные органы, назначаемые из центра. Центральное правительство во второй половине XVII</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в. состояло из королевских советов (Верховного, Финансового, Депеш и др.) и государственных секретарей, каждый из которых имел свой аппарат чиновников. При Людовике XIV главную роль в решении вопросов играли государственные секретари, лично докладывающие королю о положении дел в стране. На местах все находилось под контролем интендантов: муниципальные и военные дела, религия, образование, торговля, промышленность и земледелие</w:t>
      </w:r>
      <w:r w:rsidRPr="00D7753D">
        <w:rPr>
          <w:rStyle w:val="a8"/>
          <w:rFonts w:ascii="Times New Roman" w:hAnsi="Times New Roman"/>
          <w:noProof/>
          <w:color w:val="000000"/>
          <w:sz w:val="28"/>
        </w:rPr>
        <w:footnoteReference w:id="4"/>
      </w:r>
      <w:r w:rsidRPr="00D7753D">
        <w:rPr>
          <w:rFonts w:ascii="Times New Roman" w:hAnsi="Times New Roman"/>
          <w:noProof/>
          <w:color w:val="000000"/>
          <w:sz w:val="28"/>
        </w:rPr>
        <w:t>.</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В интересах торговли и промышленности Кольбер уничтожил многие из внутренних таможен, строго следил за состоянием дорог, каналов; способствовал развитию коммерческого и военного флота.</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После смерти Кольбера начинается преобладание военных интересов, что привело к колоссальному росту расходов. С ним растет налоговое бремя и начинается разорение страны и особенно крестьянства.</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Основным налогом по-прежнему оставался прямой имущественный на-лог</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 талья. Духовенство и дворянство были свободны от нее, буржуазия сумела добиться ряда привилегий, уменьшавших размеры платежей, и вся тяжесть этого налога падала на крестьянство.</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К концу правления Людовика XIV Франция оказалась разоренной. Государственный долг достигал 2,5 миллиарда франков, т. е. в 16 раз превышал годовой доход страны.</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В период правления Людовика XV (1715</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 1774 гг.) кризис абсолютизма еще более усилился. Казна была пуста, королевские доходы сокращались; долг был так велик, что правительство с трудом уплачивало проценты.</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В условиях бесправия широких масс народа и административно-судебного хаоса в стране царил произвол, о чем, в частности, свидетельствовало широкое распространение упоминавшихся выше «приказов в запечатанных конвертах» («летр де каше»). Посредством «летр де каше» министры, интенданты, придворные фавориты могли по своему усмотрению заключать в тюрьму без следствия и суда нежелательных лиц.</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Армия рассматривалась наряду с церковью, судом и полицией как важнейшая опора трона.</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Командные должности в армии могли занимать только потомственные дворяне. Так, по военному регламенту 1781</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г. лица, желавшие получить офицерский чин, обязаны были документально доказать свою принадлежность к дворянству в четырех предшествующих поколениях.</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Сам Людовик XV как-то смирился с упадком абсолютистской монархии, заявляя: «после нас хоть потоп». Следует сказать, что упадок королевского авторитета находил свое выражение в личности Людовика XV, который считался только со своими наслаждениями. На государство и на свою власть он смотрел, как на средство удовлетворения своих прихотей.</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Таким образом, городская власть во Франции в период средневековья, не имела должного развития.</w:t>
      </w:r>
    </w:p>
    <w:p w:rsidR="00043B65" w:rsidRPr="00D7753D" w:rsidRDefault="00043B65" w:rsidP="007470F6">
      <w:pPr>
        <w:pStyle w:val="a4"/>
        <w:spacing w:line="360" w:lineRule="auto"/>
        <w:ind w:firstLine="709"/>
        <w:jc w:val="both"/>
        <w:rPr>
          <w:rFonts w:ascii="Times New Roman" w:hAnsi="Times New Roman"/>
          <w:noProof/>
          <w:color w:val="000000"/>
          <w:sz w:val="28"/>
        </w:rPr>
      </w:pPr>
    </w:p>
    <w:p w:rsidR="00043B65" w:rsidRPr="00D7753D" w:rsidRDefault="00043B65" w:rsidP="007470F6">
      <w:pPr>
        <w:pStyle w:val="2"/>
        <w:spacing w:before="0" w:after="0" w:line="360" w:lineRule="auto"/>
        <w:ind w:firstLine="709"/>
        <w:jc w:val="both"/>
        <w:rPr>
          <w:rFonts w:ascii="Times New Roman" w:hAnsi="Times New Roman" w:cs="Times New Roman"/>
          <w:i w:val="0"/>
          <w:noProof/>
          <w:color w:val="000000"/>
        </w:rPr>
      </w:pPr>
      <w:bookmarkStart w:id="3" w:name="_Toc106082097"/>
      <w:r w:rsidRPr="00D7753D">
        <w:rPr>
          <w:rFonts w:ascii="Times New Roman" w:hAnsi="Times New Roman" w:cs="Times New Roman"/>
          <w:i w:val="0"/>
          <w:noProof/>
          <w:color w:val="000000"/>
        </w:rPr>
        <w:t>1.2 Англия</w:t>
      </w:r>
      <w:bookmarkEnd w:id="3"/>
    </w:p>
    <w:p w:rsidR="00043B65" w:rsidRPr="00D7753D" w:rsidRDefault="00043B65" w:rsidP="007470F6">
      <w:pPr>
        <w:pStyle w:val="a4"/>
        <w:spacing w:line="360" w:lineRule="auto"/>
        <w:ind w:firstLine="709"/>
        <w:jc w:val="both"/>
        <w:rPr>
          <w:rFonts w:ascii="Times New Roman" w:hAnsi="Times New Roman"/>
          <w:noProof/>
          <w:color w:val="000000"/>
          <w:sz w:val="28"/>
        </w:rPr>
      </w:pP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Нормандское завоевание резко форсировало процесс феодализации. Захватив Англию, Вильгельм произвел конфискацию владений местной знати. Старая английская знать была сметена. Среди его крупных вассалов не было ни одного англосакса.</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Значительная часть конфискованных земель составила королевский домен. В собственность Вильгельма перешли более тысячи поместий. Ему также принадлежали почти все леса. Города были объявлены "коронными ленами".</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Во главе графств, на которые делилась Англия, были поставлены шерифы. Все крупные феодалы получили теперь свои земли непосредственно от короля и стали его вассалами, при этом земли раздавались отдельными участками, расположенными среди других владений. Таким образом, в Англии не образовалось сплошных земельных владений крупных феодалов, не возникло больших княжеств, которые могли бы стать опасными для королевской власти.</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Вильгельм обязал принести присягу на верность себе как своих непосредственных вассалов (баронов, графов, шерифов), так и лиц, являвшихся вассалами этих последних. Поэтому они были обязаны отбывать королю и военную службу.</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В организации управления на местах король сохранил некоторые учреждения англо-саксов; так он использовал старинные собрания сотен и графств для своих фискальных целей, для распределения налогов, для суда, для правительственных расследований. Наряду с феодальной системой военной службы король сохранил также и ополчение свободного крестьянства.</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Таким образом, в руках Вильгельма Завоевателя оказалась сильная административная система, крупные военные и финансовые ресурсы. Важнейшим документом периода его правления явилась "Книга страшного суда" 1086</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г., главным содержанием которой явилась перепись населения и их земельных владений. В книге было указано, какие поместья в каждом графстве принадлежали королю, какие духовным и светским феодалам; сколько в каждом поместье вилланов (зависимых крестьян), сервов (дворовых рабов); сколько свободных. При этом фиксировалась доходность поместья в деньгах. При переписи часть крестьян была переведена в разряд вилланов, которых в целом оказалось около 70% от общей численности крестьянского населения. Свободные крестьяне назывались фригольдерами</w:t>
      </w:r>
      <w:r w:rsidRPr="00D7753D">
        <w:rPr>
          <w:rStyle w:val="a8"/>
          <w:rFonts w:ascii="Times New Roman" w:hAnsi="Times New Roman"/>
          <w:noProof/>
          <w:color w:val="000000"/>
          <w:sz w:val="28"/>
        </w:rPr>
        <w:footnoteReference w:id="5"/>
      </w:r>
      <w:r w:rsidRPr="00D7753D">
        <w:rPr>
          <w:rFonts w:ascii="Times New Roman" w:hAnsi="Times New Roman"/>
          <w:noProof/>
          <w:color w:val="000000"/>
          <w:sz w:val="28"/>
        </w:rPr>
        <w:t>.</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В Англии сохранялось общинное землевладение в виде неразделенных земель общего пользования (лугов, лесов, пустышей). По данным переписи в стране насчитывалось 80 городов, в которых проживало 5% населения страны. Большинство городов находилось на королевских землях; во главе их стояли чиновники короля.</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Одной из важнейших опор Вильгельма Завоевателя была церковь. Он сменил все высшее духовенство в Англии и поставил на его место своих людей. Король дал церкви ряд привилегий; преданные ему епископы и аббаты заседали в королевском совете; церкви было предоставлено право на свой церковный суд, в область юрисдикции которого вошли не только духовные, но и некоторые светские дела (браки, духовные завещания и др.). При этом Вильгельм установил контроль королевской власти над церковью. Так, он воспретил принесение апелляций на церковные суды римскому папе без своего разрешения; все папские письма могли получить силу в Англии лишь после одобрения их королем; король назначал епископов и давал им инвеституру, вручая им посох и кольцо.</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Многие из сильнейших баронов (так стали называть крупных феодалов) были недовольно укрепление королевской власти и стремились к установлению в Англии таких порядков, какие господствовали в это время во Франции, в результате чего они не раз выступали против короля при Вильгельме и его преемниках.</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Опорой Вильгельма и его преемников в борьбе с баронами были мелкие и средние феодалы, церковь и городские купцы.</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Сплошная королевская власть, централизация государства обеспечивали безопасность торговых путей.</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В период правления Генриха I (1100</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 1135 гг.) королю пришлось пойти на некоторые уступки баронам и даровать им "Хартию вольностей", в которой было дано обещание не допускать злоупотреблений в отношении церкви, феодалов и остального свободного населения.</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Говоря о государственном аппарате этого времени, необходимо отметить особую роль королевской курии, которая помимо дел управления, являлась высшим судебным органом страны. Королевской курии принадлежала как гражданская, так и уголовная юрисдикция; она рассматривала жалобы на местные судебные учреждения и споры между непосредственными вассалами короля.</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Из королевской курии была выделена так называемая палата шахматной доски, ведавшая финансовыми делами.</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Среди сановников выделялся юстициарий, который имел широкие полномочия в области административных и судебных дел. Тоже самое можно сказать и о канцлере, который был хранителем государственной печати, редактировал акты, исходящие от короля. Важным сановником был казначей, ведавший королевской казной.</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Военными делами ведали констэбли и маршал. В царствование Генриха I в Англии быстро развиваются торговля и ремесла, поднимаются города. При нем широкие полномочия получил Лондон в области самоуправления и беспошлинной торговли по всей стране. Но привилегии распространялись только на тех жителей (например, освобождение от военной службы), которые участвовали в уплате королю указанных в хартии платежей.</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После смерти Генриха I наступил девятнадцатилетний период баронской смуты, феодальной анархии.</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Укрепляя королевскую власть, Генрих II сменил многих шерифов графств. Он провел очень важную судебную реформу, суть которой заключалась в расширении юрисдикции королевской власти за счет феодальных судов. Генрих II разделил страну на 6 судебных округов; для каждого из них он назначал из состава суда королевской скамьи по три разъездных судьи, которые рассматривали уголовные и гражданские дела. Разъездные судьи рассматривали дела путем опроса населения. Для этой цели выделялось 12 человек из числа местных жителей, получивших название присяжных. Право требовать расследования обстоятельств дела при участии присяжных было предоставлено всем свободным подданным королевства. При этом расследование дел об убийствах, разбое, грабеже, фальшивомонетничестве, поджоге поручалось обязательно присяжным.</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Таким образом, городская власть в Англии была более развита, чем во Франции.</w:t>
      </w:r>
    </w:p>
    <w:p w:rsidR="00043B65" w:rsidRPr="00D7753D" w:rsidRDefault="00043B65" w:rsidP="007470F6">
      <w:pPr>
        <w:pStyle w:val="1"/>
        <w:spacing w:before="0" w:after="0" w:line="360" w:lineRule="auto"/>
        <w:ind w:firstLine="709"/>
        <w:jc w:val="both"/>
        <w:rPr>
          <w:rFonts w:ascii="Times New Roman" w:hAnsi="Times New Roman" w:cs="Times New Roman"/>
          <w:noProof/>
          <w:color w:val="000000"/>
          <w:sz w:val="28"/>
        </w:rPr>
      </w:pPr>
      <w:r w:rsidRPr="00D7753D">
        <w:rPr>
          <w:rFonts w:ascii="Times New Roman" w:hAnsi="Times New Roman" w:cs="Times New Roman"/>
          <w:noProof/>
          <w:color w:val="000000"/>
          <w:sz w:val="28"/>
        </w:rPr>
        <w:br w:type="page"/>
      </w:r>
      <w:bookmarkStart w:id="4" w:name="_Toc106082098"/>
      <w:r w:rsidRPr="00D7753D">
        <w:rPr>
          <w:rFonts w:ascii="Times New Roman" w:hAnsi="Times New Roman" w:cs="Times New Roman"/>
          <w:noProof/>
          <w:color w:val="000000"/>
          <w:sz w:val="28"/>
        </w:rPr>
        <w:t>Раздел 2. Характеристика городского права стран Европы эпохи средневековья</w:t>
      </w:r>
      <w:bookmarkEnd w:id="4"/>
    </w:p>
    <w:p w:rsidR="007470F6" w:rsidRPr="00D7753D" w:rsidRDefault="007470F6" w:rsidP="007470F6">
      <w:pPr>
        <w:pStyle w:val="2"/>
        <w:spacing w:before="0" w:after="0" w:line="360" w:lineRule="auto"/>
        <w:ind w:firstLine="709"/>
        <w:jc w:val="both"/>
        <w:rPr>
          <w:rFonts w:ascii="Times New Roman" w:hAnsi="Times New Roman" w:cs="Times New Roman"/>
          <w:i w:val="0"/>
          <w:noProof/>
          <w:color w:val="000000"/>
        </w:rPr>
      </w:pPr>
      <w:bookmarkStart w:id="5" w:name="_Toc106082099"/>
    </w:p>
    <w:p w:rsidR="00043B65" w:rsidRPr="00D7753D" w:rsidRDefault="00043B65" w:rsidP="007470F6">
      <w:pPr>
        <w:pStyle w:val="2"/>
        <w:spacing w:before="0" w:after="0" w:line="360" w:lineRule="auto"/>
        <w:ind w:firstLine="709"/>
        <w:jc w:val="both"/>
        <w:rPr>
          <w:rFonts w:ascii="Times New Roman" w:hAnsi="Times New Roman" w:cs="Times New Roman"/>
          <w:i w:val="0"/>
          <w:noProof/>
          <w:color w:val="000000"/>
        </w:rPr>
      </w:pPr>
      <w:r w:rsidRPr="00D7753D">
        <w:rPr>
          <w:rFonts w:ascii="Times New Roman" w:hAnsi="Times New Roman" w:cs="Times New Roman"/>
          <w:i w:val="0"/>
          <w:noProof/>
          <w:color w:val="000000"/>
        </w:rPr>
        <w:t>2.1 Право Франции</w:t>
      </w:r>
      <w:bookmarkEnd w:id="5"/>
    </w:p>
    <w:p w:rsidR="00043B65" w:rsidRPr="00D7753D" w:rsidRDefault="00043B65" w:rsidP="007470F6">
      <w:pPr>
        <w:pStyle w:val="a4"/>
        <w:spacing w:line="360" w:lineRule="auto"/>
        <w:ind w:firstLine="709"/>
        <w:jc w:val="both"/>
        <w:rPr>
          <w:rFonts w:ascii="Times New Roman" w:hAnsi="Times New Roman"/>
          <w:noProof/>
          <w:color w:val="000000"/>
          <w:sz w:val="28"/>
        </w:rPr>
      </w:pP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Развитие феодальных отношений во Франции привело к тому, что действовавшие в период правления Каролингов варварские Правды и королевские капитулярии потеряли свою силу. Основным источником становится обычное (кутюмное) право.</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С ростом городов, увеличение численности их населения, с развитием товарно-денежных отношений происходит рецепция римского права. В связи с этим Франция как бы делилась на две части: юг назывался страной писаного (римского) права, север</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 страной обычного права.</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Начиная с XIII</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в. стали предприниматься со стороны юристов-практиков попытки определенной систематизации кутюмов в виде сборников обычаев. Так, около 1255</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г. был составлен «Большой сборник обычаев Нормандии»; в 1273</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г. кутюмы Орлеана, Оверни и Анжу были собраны в сборник, получивший название «Учреждения Святого Людовика», куда вошли также некоторые ордонансы этого короля и извлечения из римского и канонического права. Широкой известностью пользовался сборник «Кутюмы Бовези» (1282</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г.), составленный Бомануаром, считавшимся первым теоретиком французского права. В 1389</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г. появляется «Большой сборник обычаев Франции». Но все эти сборники были частными систематизациями и не имели официального признания.</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В процессе объединения страны и усиления королевской власти предпринимаются меры по упорядочению кутюмного права. В результате во второй половине XV и в XVI вв. появились официальные утвержденные королем сборники кутюмов, среди которых наибольшим значением пользовались кутюмы Парижа. Но и за этими сборниками не была признана общеобязательная сила для всей страны.</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С усилением централизации и королевской власти возросло значение королевских ордонансов. Основным фактором, вносившем единство в феодальное право Франции, являлась рецепция римского права, которое пользовалось значительным авторитетом не только на юге страны, но и в области обычного права.</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Наряду с римским правом на развитие французского феодального права оказало известное влияние каноническое (церковное) право, которое содержало ряд положений, оказавших влияние на развитие гражданского права, особенно в области семейного права.</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Если говорить о королевских ордонансах, то с середины XIII</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в. королевской власти удалось добиться действия своих ордонансов на территории вассальных герцогств и графств независимо от согласия их владельцев.</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Развитие феодальных отношений характеризовалось во Франции, как и в других странах, упрочением системы сложных вещных прав, основным объектом которых была земля. Частная собственность на землю (аллод) прежде всего утвердилась в среде феодальной знати. Но основными и наиболее распространенными правами на землю были «держания»</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 феодальные зависимые права, приобретавшиеся от вышестоящего сеньора. Наиболее распространенными видами земельных держаний были феоды и цензивы</w:t>
      </w:r>
      <w:r w:rsidRPr="00D7753D">
        <w:rPr>
          <w:rStyle w:val="a8"/>
          <w:rFonts w:ascii="Times New Roman" w:hAnsi="Times New Roman"/>
          <w:noProof/>
          <w:color w:val="000000"/>
          <w:sz w:val="28"/>
        </w:rPr>
        <w:footnoteReference w:id="6"/>
      </w:r>
      <w:r w:rsidRPr="00D7753D">
        <w:rPr>
          <w:rFonts w:ascii="Times New Roman" w:hAnsi="Times New Roman"/>
          <w:noProof/>
          <w:color w:val="000000"/>
          <w:sz w:val="28"/>
        </w:rPr>
        <w:t>.</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Феод</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 благородное (дворянское) держание земли на основе вассальных (ленных) отношений. В отличие от бенефиция, которым наделялся вассал на условиях военной службы, феод являлся наследственным владением независимо от службы. Вассалы имели в отношении феодов право владения, пользования и передачи по наследству. Если вассал умирал без наследников, то феод возвращался сеньору. Вассалу принадлежали все доходы феода. Только при переходе феода к наследнику последний должен был платить в пользу сеньора пошлину (рельеф), которая по данным кутюмов к XIII</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в. составляла годичный доход феода.</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Держание земли лично свободными крестьянами</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 вилланами осуществлялось в порядке так называемой цензивы, при которой уступка участка земли собственником аллода или владельцем феода делала крестьянина наследственным пользователем земли с возложением на него разнообразных платежей в пользу сеньора. Разновидностью цензивы была издольщина («шампар), когда виллан был обязан вносить в пользу феодала часть урожая.</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Семейное право регламентировалось главным образом каноническим правом. Брачный возраст был установлен в 14 лет для мальчиков и в 12 лет</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 для девочек. Недействительными считались браки духовенства и монашествующих; браки с лицами, не получившими крещения; браки между родственниками; браки, заключенные под влиянием насилия или ошибки, исключающих возможность согласия на брак с данным лицом.</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Существовало понятие незаконного брака (брак, заключенный после помолвки с другим лицом; или в постный день; а также без предварительного публичного оглашения). В указанных случаях хотя брак и считался незаконным, но он сохранял силу; супруги подлежали церковному наказанию.</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С течением времени для действительности брака обязательным был церковный обряд, что стало фиксироваться в постановлениях церковных соборов, начиная с XI</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в. Тридентский собор 1545</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г. объявил недействительными браки, заключенные без церковного благословения.</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Если говорить о личных отношениях супругов, то они были обязаны к совместному проживанию и к соблюдению супружеской верности. Супруг, покинувший дом и другого супруга мог быть затребован обратно с помощью церковных и светских властей. Супружеская измена рассматривалась как правонарушение, дававшее оскорбленному супругу право на раздельное жительство.</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Главой семьи считался муж, которому жена должна повиноваться и которому разрешалось подвергать ее телесным наказаниям.</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Начиная с XIV</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в. жена лишается дееспособности, ей запрещается совершать юридические сделки даже с согласия мужа. По учению церкви брак мог быть прекращен только после смерти мужа или жены; развод не допускался.</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Что касается имущественных отношений супругов, то по кутюмам существовала обязанность супружеского имущества, которым управлял и распоряжался муж как глава семьи. В областях, где действовало писаное право (римское право) общности имущества супругов не существовало.</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Говоря о родительской власти, следует отметить, что по кутюмам она рассматривалась как своего рода опека над людьми. В случае смерти отца она переходила к матери. Родительская власть прекращалась с достижением совершеннолетия или вступлением детей в брак.</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На юге Франции, где действовало писаное (римское) право, закреплялась сильная власть домовладыки; родительская власть принадлежала только отцу и длилась до его смерти, независимо от возраста детей.</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До Людовика IX высшей судебной инстанцией была королевская курия, в состав которой входили духовные и светские феодалы, а также лица приглашавшиеся королем, среди которых преобладали легисты (знатоки права). Компетенция королевской курии: рассмотрение споров между феодалами (вассалами короля)</w:t>
      </w:r>
      <w:r w:rsidRPr="00D7753D">
        <w:rPr>
          <w:rStyle w:val="a8"/>
          <w:rFonts w:ascii="Times New Roman" w:hAnsi="Times New Roman"/>
          <w:noProof/>
          <w:color w:val="000000"/>
          <w:sz w:val="28"/>
        </w:rPr>
        <w:footnoteReference w:id="7"/>
      </w:r>
      <w:r w:rsidRPr="00D7753D">
        <w:rPr>
          <w:rFonts w:ascii="Times New Roman" w:hAnsi="Times New Roman"/>
          <w:noProof/>
          <w:color w:val="000000"/>
          <w:sz w:val="28"/>
        </w:rPr>
        <w:t>; тяжких уголовных преступлений (государственной измены, заговоров и т. д.), а также гражданских и уголовных дел лиц, проживавших в королевском домене. При Людовике IX Святом из королевской курии выделилось высшее судебное учреждение, получившее наименование парламента, в составе которого ведущее место заняли легисты. По мере расширения королевского домена за счет присоединения вассальных герцогств и графств в них были учреждены местные парламенты, к которым перешла юрисдикция бывших правителей этих владений.</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При парламентах состояли королевский прокурор и его заместители, а также королевские адвокаты.</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Кроме парламентов существовали и другие суды, как высшие, так и суды первой инстанции с общей специальной подсудностью.</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К высшим относились: счетная палата, ведавшая финансовыми делами; палата казначейства, ведавшая королевскими недвижимостями и др.</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Некоторые, наиболее важные дела рассматривал совет короля, в который преобразовалась королевская курия, совет короля являлся также и кассационной инстанцией.</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Местными органами королевской власти в области правосудия до конца XII</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в. были право, а затем</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 бальи (на юге Франции</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 сенешали). Бальи рассматривали ряд дел в качестве суда первой инстанции, но бальи являлись и судом второй инстанции, рассматривая жалобы на специальные суды и консульские суды в городах юга. Первоначально бальи являлись лишь председателями судов равных, но к концу XIV</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в. феодальные элементы были полностью вытеснены легистами. Прево и бальи рассматривали гражданские и уголовные суды.</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Феодальная или сеньориальная юстиция распадалась на два основных вида: высшую и низшую. Первая принадлежала феодальной знати (герцогом, графам, маркизам и т. д.); ей подлежали тяжкие преступления, наказываемые смертью, изувечением и другими телесными наказаниями: убийства, разбои, поджоги и др. Кроме уголовных в ведение высшей юстиции входили и наиболее важные гражданские дела.</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Низшая юстиция рассматривала менее важные гражданские дела и некоторые менее тяжкие уголовные.</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Феодальным (сеньориальным) судом были подведомственны как дела вассалом, так и вилланов. Дела о вассалах рассматривались их пэрами, т. е. другими вассалами того же сеньора.</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Постепенно в королевских судах выработалась новая форма судопроизводства. Своеобразной стадией процесса являлась подготовка к рассмотрению дела (допрос свидетелей, осмотр места совершения преступления); эти действия производились особо уполномоченным на то судьей лицом; причем все это оформлялось протоколом.</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Что касается юрисдикции французских городов, то ею пользовались лишь те города, которые получили право на самоуправление. Судоустройство носило различный характер в отдельных городах. Обычно суд проводился лицами (эшевенами) под председательством мэра. В остальных городах правосудие отправляли прево короля или сеньора (иногда совместно с выборными от населения лицами).</w:t>
      </w:r>
    </w:p>
    <w:p w:rsidR="00043B65" w:rsidRPr="00D7753D" w:rsidRDefault="00043B65" w:rsidP="007470F6">
      <w:pPr>
        <w:pStyle w:val="a4"/>
        <w:spacing w:line="360" w:lineRule="auto"/>
        <w:ind w:firstLine="709"/>
        <w:jc w:val="both"/>
        <w:rPr>
          <w:rFonts w:ascii="Times New Roman" w:hAnsi="Times New Roman"/>
          <w:noProof/>
          <w:color w:val="000000"/>
          <w:sz w:val="28"/>
        </w:rPr>
      </w:pPr>
    </w:p>
    <w:p w:rsidR="00043B65" w:rsidRPr="00D7753D" w:rsidRDefault="00043B65" w:rsidP="007470F6">
      <w:pPr>
        <w:pStyle w:val="2"/>
        <w:spacing w:before="0" w:after="0" w:line="360" w:lineRule="auto"/>
        <w:ind w:firstLine="709"/>
        <w:jc w:val="both"/>
        <w:rPr>
          <w:rFonts w:ascii="Times New Roman" w:hAnsi="Times New Roman" w:cs="Times New Roman"/>
          <w:i w:val="0"/>
          <w:noProof/>
          <w:color w:val="000000"/>
        </w:rPr>
      </w:pPr>
      <w:bookmarkStart w:id="6" w:name="_Toc106082100"/>
      <w:r w:rsidRPr="00D7753D">
        <w:rPr>
          <w:rFonts w:ascii="Times New Roman" w:hAnsi="Times New Roman" w:cs="Times New Roman"/>
          <w:i w:val="0"/>
          <w:noProof/>
          <w:color w:val="000000"/>
        </w:rPr>
        <w:t>2.2 Общая характеристика права Англии</w:t>
      </w:r>
      <w:bookmarkEnd w:id="6"/>
    </w:p>
    <w:p w:rsidR="00043B65" w:rsidRPr="00D7753D" w:rsidRDefault="00043B65" w:rsidP="007470F6">
      <w:pPr>
        <w:pStyle w:val="2"/>
        <w:spacing w:before="0" w:after="0" w:line="360" w:lineRule="auto"/>
        <w:ind w:firstLine="709"/>
        <w:jc w:val="both"/>
        <w:rPr>
          <w:rFonts w:ascii="Times New Roman" w:hAnsi="Times New Roman" w:cs="Times New Roman"/>
          <w:i w:val="0"/>
          <w:noProof/>
          <w:color w:val="000000"/>
        </w:rPr>
      </w:pPr>
    </w:p>
    <w:p w:rsidR="00043B65" w:rsidRPr="00D7753D" w:rsidRDefault="00043B65" w:rsidP="007470F6">
      <w:pPr>
        <w:spacing w:line="360" w:lineRule="auto"/>
        <w:ind w:firstLine="709"/>
        <w:jc w:val="both"/>
        <w:rPr>
          <w:noProof/>
          <w:color w:val="000000"/>
          <w:sz w:val="28"/>
        </w:rPr>
      </w:pPr>
      <w:r w:rsidRPr="00D7753D">
        <w:rPr>
          <w:noProof/>
          <w:color w:val="000000"/>
          <w:sz w:val="28"/>
        </w:rPr>
        <w:t>Единое английское "общее право" (common Law) стало образовываться лишь начиная с XII</w:t>
      </w:r>
      <w:r w:rsidR="007470F6" w:rsidRPr="00D7753D">
        <w:rPr>
          <w:noProof/>
          <w:color w:val="000000"/>
          <w:sz w:val="28"/>
        </w:rPr>
        <w:t xml:space="preserve"> </w:t>
      </w:r>
      <w:r w:rsidRPr="00D7753D">
        <w:rPr>
          <w:noProof/>
          <w:color w:val="000000"/>
          <w:sz w:val="28"/>
        </w:rPr>
        <w:t>в., когда королевские суды получили преобладание над судами графств, сотен и феодалов. Королевские суды в своей деятельности руководствовались обычаями, судебной практикой (предыдущими решениями судов) и указаниями, содержавшимися в королевских "указах", которые ничего общего не имели с законодательными актами. Такой "указ" выдавался за плату лицам, обращавшимся за судебной защитой. "Указ" (Wirt) был обращен к шерифу</w:t>
      </w:r>
      <w:r w:rsidR="007470F6" w:rsidRPr="00D7753D">
        <w:rPr>
          <w:noProof/>
          <w:color w:val="000000"/>
          <w:sz w:val="28"/>
        </w:rPr>
        <w:t xml:space="preserve"> </w:t>
      </w:r>
      <w:r w:rsidRPr="00D7753D">
        <w:rPr>
          <w:noProof/>
          <w:color w:val="000000"/>
          <w:sz w:val="28"/>
        </w:rPr>
        <w:t>— представителю королевской власти в графстве и содержал распоряжение принудить правонарушителя или ответчика удовлетворить претензию или, в случае его отказа, принудить его явиться в королевский суд и дать объяснения по поводу своих действий. Впоследствии "указы" были направлены на обеспечение явки в суд</w:t>
      </w:r>
      <w:r w:rsidRPr="00D7753D">
        <w:rPr>
          <w:rStyle w:val="a8"/>
          <w:noProof/>
          <w:color w:val="000000"/>
          <w:sz w:val="28"/>
        </w:rPr>
        <w:footnoteReference w:id="8"/>
      </w:r>
      <w:r w:rsidRPr="00D7753D">
        <w:rPr>
          <w:noProof/>
          <w:color w:val="000000"/>
          <w:sz w:val="28"/>
        </w:rPr>
        <w:t>. Хотя каждый "указ" выдавался по отдельному конкретному делу, но он составлялся по определенному образцу в зависимости от обстоятельств дела. Так, истец, желавший вернуть собственное имущество, получал "указ о праве" (wirt of right), а для взыскания долга получал "указ о долге" (wirt of debt).</w:t>
      </w:r>
    </w:p>
    <w:p w:rsidR="00043B65" w:rsidRPr="00D7753D" w:rsidRDefault="00043B65" w:rsidP="007470F6">
      <w:pPr>
        <w:spacing w:line="360" w:lineRule="auto"/>
        <w:ind w:firstLine="709"/>
        <w:jc w:val="both"/>
        <w:rPr>
          <w:noProof/>
          <w:color w:val="000000"/>
          <w:sz w:val="28"/>
        </w:rPr>
      </w:pPr>
      <w:r w:rsidRPr="00D7753D">
        <w:rPr>
          <w:noProof/>
          <w:color w:val="000000"/>
          <w:sz w:val="28"/>
        </w:rPr>
        <w:t>Генрих II установил, что даже феодальные суды не могут рассматривать земельные споры без наличия такого "указа".</w:t>
      </w:r>
    </w:p>
    <w:p w:rsidR="00043B65" w:rsidRPr="00D7753D" w:rsidRDefault="00043B65" w:rsidP="007470F6">
      <w:pPr>
        <w:spacing w:line="360" w:lineRule="auto"/>
        <w:ind w:firstLine="709"/>
        <w:jc w:val="both"/>
        <w:rPr>
          <w:noProof/>
          <w:color w:val="000000"/>
          <w:sz w:val="28"/>
        </w:rPr>
      </w:pPr>
      <w:r w:rsidRPr="00D7753D">
        <w:rPr>
          <w:noProof/>
          <w:color w:val="000000"/>
          <w:sz w:val="28"/>
        </w:rPr>
        <w:t>К началу XIII</w:t>
      </w:r>
      <w:r w:rsidR="007470F6" w:rsidRPr="00D7753D">
        <w:rPr>
          <w:noProof/>
          <w:color w:val="000000"/>
          <w:sz w:val="28"/>
        </w:rPr>
        <w:t xml:space="preserve"> </w:t>
      </w:r>
      <w:r w:rsidRPr="00D7753D">
        <w:rPr>
          <w:noProof/>
          <w:color w:val="000000"/>
          <w:sz w:val="28"/>
        </w:rPr>
        <w:t>в. "указы" были настолько многочисленны, что появился сборник "Реестр указов", явившийся как бы справочником по общему праву и дополнявшийся новыми "указами" канцлера.</w:t>
      </w:r>
    </w:p>
    <w:p w:rsidR="00043B65" w:rsidRPr="00D7753D" w:rsidRDefault="00043B65" w:rsidP="007470F6">
      <w:pPr>
        <w:spacing w:line="360" w:lineRule="auto"/>
        <w:ind w:firstLine="709"/>
        <w:jc w:val="both"/>
        <w:rPr>
          <w:noProof/>
          <w:color w:val="000000"/>
          <w:sz w:val="28"/>
        </w:rPr>
      </w:pPr>
      <w:r w:rsidRPr="00D7753D">
        <w:rPr>
          <w:noProof/>
          <w:color w:val="000000"/>
          <w:sz w:val="28"/>
        </w:rPr>
        <w:t>Начиная с XV</w:t>
      </w:r>
      <w:r w:rsidR="007470F6" w:rsidRPr="00D7753D">
        <w:rPr>
          <w:noProof/>
          <w:color w:val="000000"/>
          <w:sz w:val="28"/>
        </w:rPr>
        <w:t xml:space="preserve"> </w:t>
      </w:r>
      <w:r w:rsidRPr="00D7753D">
        <w:rPr>
          <w:noProof/>
          <w:color w:val="000000"/>
          <w:sz w:val="28"/>
        </w:rPr>
        <w:t>в. канцлеры уже больше не составляли "указа" по каждому делу; он писался самим истцом, который обращался к канцлеру только за приложением королевской печати.</w:t>
      </w:r>
    </w:p>
    <w:p w:rsidR="00043B65" w:rsidRPr="00D7753D" w:rsidRDefault="00043B65" w:rsidP="007470F6">
      <w:pPr>
        <w:spacing w:line="360" w:lineRule="auto"/>
        <w:ind w:firstLine="709"/>
        <w:jc w:val="both"/>
        <w:rPr>
          <w:noProof/>
          <w:color w:val="000000"/>
          <w:sz w:val="28"/>
        </w:rPr>
      </w:pPr>
      <w:r w:rsidRPr="00D7753D">
        <w:rPr>
          <w:noProof/>
          <w:color w:val="000000"/>
          <w:sz w:val="28"/>
        </w:rPr>
        <w:t>Королевские "указы" сыграли большую роль в образовании английского общего права, на основании его источником были решения королевских судов. "Общее право"</w:t>
      </w:r>
      <w:r w:rsidR="007470F6" w:rsidRPr="00D7753D">
        <w:rPr>
          <w:noProof/>
          <w:color w:val="000000"/>
          <w:sz w:val="28"/>
        </w:rPr>
        <w:t xml:space="preserve"> </w:t>
      </w:r>
      <w:r w:rsidRPr="00D7753D">
        <w:rPr>
          <w:noProof/>
          <w:color w:val="000000"/>
          <w:sz w:val="28"/>
        </w:rPr>
        <w:t>— это решения и приговоры королевский судов, закрепленные в судебных протоколах. Протоколы каждого суда назывались "свитки тяжеб". Основным принципом "общего права" было то, что решение вышестоящего суда, записанное в "свитке тяжеб", являлось обязательным при рассмотрении аналогичного дела этим же судом или нижестоящим судом. Этот принцип получил название судебного прецедента. Но при этом для высших судов допускалась и свобода судейского усмотрения, что давало возможность некоторого развития "общего права".</w:t>
      </w:r>
    </w:p>
    <w:p w:rsidR="00043B65" w:rsidRPr="00D7753D" w:rsidRDefault="00043B65" w:rsidP="007470F6">
      <w:pPr>
        <w:spacing w:line="360" w:lineRule="auto"/>
        <w:ind w:firstLine="709"/>
        <w:jc w:val="both"/>
        <w:rPr>
          <w:noProof/>
          <w:color w:val="000000"/>
          <w:sz w:val="28"/>
        </w:rPr>
      </w:pPr>
      <w:r w:rsidRPr="00D7753D">
        <w:rPr>
          <w:noProof/>
          <w:color w:val="000000"/>
          <w:sz w:val="28"/>
        </w:rPr>
        <w:t>Но в XIV</w:t>
      </w:r>
      <w:r w:rsidR="007470F6" w:rsidRPr="00D7753D">
        <w:rPr>
          <w:noProof/>
          <w:color w:val="000000"/>
          <w:sz w:val="28"/>
        </w:rPr>
        <w:t xml:space="preserve"> </w:t>
      </w:r>
      <w:r w:rsidRPr="00D7753D">
        <w:rPr>
          <w:noProof/>
          <w:color w:val="000000"/>
          <w:sz w:val="28"/>
        </w:rPr>
        <w:t>в. развитие "общего права" стало останавливаться, так как королевские судьи крайне неохотно шли на создание новых прецедентов. Но потребности торгового оборота, меняющейся обстановки, новых общественных отношений были причиной появления, начиная с XIV</w:t>
      </w:r>
      <w:r w:rsidR="007470F6" w:rsidRPr="00D7753D">
        <w:rPr>
          <w:noProof/>
          <w:color w:val="000000"/>
          <w:sz w:val="28"/>
        </w:rPr>
        <w:t xml:space="preserve"> </w:t>
      </w:r>
      <w:r w:rsidRPr="00D7753D">
        <w:rPr>
          <w:noProof/>
          <w:color w:val="000000"/>
          <w:sz w:val="28"/>
        </w:rPr>
        <w:t>в., новой системы права</w:t>
      </w:r>
      <w:r w:rsidR="007470F6" w:rsidRPr="00D7753D">
        <w:rPr>
          <w:noProof/>
          <w:color w:val="000000"/>
          <w:sz w:val="28"/>
        </w:rPr>
        <w:t xml:space="preserve"> </w:t>
      </w:r>
      <w:r w:rsidRPr="00D7753D">
        <w:rPr>
          <w:noProof/>
          <w:color w:val="000000"/>
          <w:sz w:val="28"/>
        </w:rPr>
        <w:t>— "права справедливости" (eguity), существовавшей одновременно с системой "общего права". Суд "справедливости" возник в результате подававшихся королю прошений и жалоб по вопросам, не получившим защиты в общих судах. В связи с ростом этих жалоб король поручил рассмотрение их канцлеру. Так появился суд канцлера (суд "справедливости"), который, не будучи связан практикой общих судов, рассматривал дела единолично по "справедливости", руководствуясь своей совестью, используя отчасти естественное и римское право. Суд канцлера явился в целом защитником интересов нарождающейся буржуазии против феодальной аристократии.</w:t>
      </w:r>
    </w:p>
    <w:p w:rsidR="00043B65" w:rsidRPr="00D7753D" w:rsidRDefault="00043B65" w:rsidP="007470F6">
      <w:pPr>
        <w:spacing w:line="360" w:lineRule="auto"/>
        <w:ind w:firstLine="709"/>
        <w:jc w:val="both"/>
        <w:rPr>
          <w:noProof/>
          <w:color w:val="000000"/>
          <w:sz w:val="28"/>
        </w:rPr>
      </w:pPr>
      <w:r w:rsidRPr="00D7753D">
        <w:rPr>
          <w:noProof/>
          <w:color w:val="000000"/>
          <w:sz w:val="28"/>
        </w:rPr>
        <w:t>Наряду с "общим правом" все большее значение в качестве источника права начали приобретать законы. Законодательная деятельность английских королей (после нормандского завоевания 1066</w:t>
      </w:r>
      <w:r w:rsidR="007470F6" w:rsidRPr="00D7753D">
        <w:rPr>
          <w:noProof/>
          <w:color w:val="000000"/>
          <w:sz w:val="28"/>
        </w:rPr>
        <w:t xml:space="preserve"> </w:t>
      </w:r>
      <w:r w:rsidRPr="00D7753D">
        <w:rPr>
          <w:noProof/>
          <w:color w:val="000000"/>
          <w:sz w:val="28"/>
        </w:rPr>
        <w:t>г.) выражалась в издании нормативных актов, носивших название "хартий", "статутов", "ассиз", "провизий". В середине XIV</w:t>
      </w:r>
      <w:r w:rsidR="007470F6" w:rsidRPr="00D7753D">
        <w:rPr>
          <w:noProof/>
          <w:color w:val="000000"/>
          <w:sz w:val="28"/>
        </w:rPr>
        <w:t xml:space="preserve"> </w:t>
      </w:r>
      <w:r w:rsidRPr="00D7753D">
        <w:rPr>
          <w:noProof/>
          <w:color w:val="000000"/>
          <w:sz w:val="28"/>
        </w:rPr>
        <w:t>в. парламент стал органом законодательной власти, и его участие в принятии статутов стал обычной практикой.</w:t>
      </w:r>
    </w:p>
    <w:p w:rsidR="00043B65" w:rsidRPr="00D7753D" w:rsidRDefault="00043B65" w:rsidP="007470F6">
      <w:pPr>
        <w:spacing w:line="360" w:lineRule="auto"/>
        <w:ind w:firstLine="709"/>
        <w:jc w:val="both"/>
        <w:rPr>
          <w:noProof/>
          <w:color w:val="000000"/>
          <w:sz w:val="28"/>
        </w:rPr>
      </w:pPr>
      <w:r w:rsidRPr="00D7753D">
        <w:rPr>
          <w:noProof/>
          <w:color w:val="000000"/>
          <w:sz w:val="28"/>
        </w:rPr>
        <w:t xml:space="preserve">В XV. палата общин стала подавать королю петиции, содержавшие готовый текст статутов, что еще более усилило законодательную власть парламента. </w:t>
      </w:r>
    </w:p>
    <w:p w:rsidR="00043B65" w:rsidRPr="00D7753D" w:rsidRDefault="00043B65" w:rsidP="007470F6">
      <w:pPr>
        <w:spacing w:line="360" w:lineRule="auto"/>
        <w:ind w:firstLine="709"/>
        <w:jc w:val="both"/>
        <w:rPr>
          <w:noProof/>
          <w:color w:val="000000"/>
          <w:sz w:val="28"/>
        </w:rPr>
      </w:pPr>
      <w:r w:rsidRPr="00D7753D">
        <w:rPr>
          <w:noProof/>
          <w:color w:val="000000"/>
          <w:sz w:val="28"/>
        </w:rPr>
        <w:t>В эпоху феодализма в области права центральное место принадлежало земельной собственности</w:t>
      </w:r>
      <w:r w:rsidRPr="00D7753D">
        <w:rPr>
          <w:rStyle w:val="a8"/>
          <w:noProof/>
          <w:color w:val="000000"/>
          <w:sz w:val="28"/>
        </w:rPr>
        <w:footnoteReference w:id="9"/>
      </w:r>
      <w:r w:rsidRPr="00D7753D">
        <w:rPr>
          <w:noProof/>
          <w:color w:val="000000"/>
          <w:sz w:val="28"/>
        </w:rPr>
        <w:t>.</w:t>
      </w:r>
    </w:p>
    <w:p w:rsidR="00043B65" w:rsidRPr="00D7753D" w:rsidRDefault="00043B65" w:rsidP="007470F6">
      <w:pPr>
        <w:spacing w:line="360" w:lineRule="auto"/>
        <w:ind w:firstLine="709"/>
        <w:jc w:val="both"/>
        <w:rPr>
          <w:noProof/>
          <w:color w:val="000000"/>
          <w:sz w:val="28"/>
        </w:rPr>
      </w:pPr>
      <w:r w:rsidRPr="00D7753D">
        <w:rPr>
          <w:noProof/>
          <w:color w:val="000000"/>
          <w:sz w:val="28"/>
        </w:rPr>
        <w:t>Земельные отношения налагали свой отпечаток на все прочие правовые институты гражданского права: сделки, семейные отношения, наследование.</w:t>
      </w:r>
    </w:p>
    <w:p w:rsidR="00043B65" w:rsidRPr="00D7753D" w:rsidRDefault="00043B65" w:rsidP="007470F6">
      <w:pPr>
        <w:spacing w:line="360" w:lineRule="auto"/>
        <w:ind w:firstLine="709"/>
        <w:jc w:val="both"/>
        <w:rPr>
          <w:noProof/>
          <w:color w:val="000000"/>
          <w:sz w:val="28"/>
        </w:rPr>
      </w:pPr>
      <w:r w:rsidRPr="00D7753D">
        <w:rPr>
          <w:noProof/>
          <w:color w:val="000000"/>
          <w:sz w:val="28"/>
        </w:rPr>
        <w:t>В главном земельные отношения средневековой Англии были построены на системе "держаний"</w:t>
      </w:r>
      <w:r w:rsidR="007470F6" w:rsidRPr="00D7753D">
        <w:rPr>
          <w:noProof/>
          <w:color w:val="000000"/>
          <w:sz w:val="28"/>
        </w:rPr>
        <w:t xml:space="preserve"> </w:t>
      </w:r>
      <w:r w:rsidRPr="00D7753D">
        <w:rPr>
          <w:noProof/>
          <w:color w:val="000000"/>
          <w:sz w:val="28"/>
        </w:rPr>
        <w:t>— всякий обладатель земли держал от другого лица, стоящего выше его в феодальной иерархии. Атк, Вильгельм I, захватив при завоевании Англии большое количество земель, жаловал их частично своим приближенным (баронам). Бароны, лорды, державшие земли непосредственно от короля, считались "головными держателями". Владения этих крупнейших землевладельцев составляли поместья</w:t>
      </w:r>
      <w:r w:rsidR="007470F6" w:rsidRPr="00D7753D">
        <w:rPr>
          <w:noProof/>
          <w:color w:val="000000"/>
          <w:sz w:val="28"/>
        </w:rPr>
        <w:t xml:space="preserve"> </w:t>
      </w:r>
      <w:r w:rsidRPr="00D7753D">
        <w:rPr>
          <w:noProof/>
          <w:color w:val="000000"/>
          <w:sz w:val="28"/>
        </w:rPr>
        <w:t>— маноры; лорды, бароны в свою очередь имели своих держателей, которых они наделяли землей из своего фонда. При этом получение земли всегда налагало на держателя те или иные обязанности по отношению к вышестоящему господину, сеньору. Основным различием в обязанностях было различие между свободными и несвободными держателями. На свободных держателях лежали определенные повинности, из которых основными были рыцарская служба и сокаж.</w:t>
      </w:r>
    </w:p>
    <w:p w:rsidR="00043B65" w:rsidRPr="00D7753D" w:rsidRDefault="00043B65" w:rsidP="007470F6">
      <w:pPr>
        <w:spacing w:line="360" w:lineRule="auto"/>
        <w:ind w:firstLine="709"/>
        <w:jc w:val="both"/>
        <w:rPr>
          <w:noProof/>
          <w:color w:val="000000"/>
          <w:sz w:val="28"/>
        </w:rPr>
      </w:pPr>
      <w:r w:rsidRPr="00D7753D">
        <w:rPr>
          <w:noProof/>
          <w:color w:val="000000"/>
          <w:sz w:val="28"/>
        </w:rPr>
        <w:t>Английское "общее" право знало закон как средство обеспечения обязательства по договору займа. Но залог совершался чаще всего в виде временной передачи собственности на землю с условием ее возврата после уплаты долга. Следует отметить, что королевские суды не склонны были признавать за должником бесспорного права на обратное получение земли по уплате долга. Только суд канцлера, появившийся в середине XIV</w:t>
      </w:r>
      <w:r w:rsidR="007470F6" w:rsidRPr="00D7753D">
        <w:rPr>
          <w:noProof/>
          <w:color w:val="000000"/>
          <w:sz w:val="28"/>
        </w:rPr>
        <w:t xml:space="preserve"> </w:t>
      </w:r>
      <w:r w:rsidRPr="00D7753D">
        <w:rPr>
          <w:noProof/>
          <w:color w:val="000000"/>
          <w:sz w:val="28"/>
        </w:rPr>
        <w:t xml:space="preserve">в., стал защищать интересы должников, отдавшим свои земли кредиторам в качестве залога при договоре займа. </w:t>
      </w:r>
    </w:p>
    <w:p w:rsidR="00043B65" w:rsidRPr="00D7753D" w:rsidRDefault="00043B65" w:rsidP="007470F6">
      <w:pPr>
        <w:spacing w:line="360" w:lineRule="auto"/>
        <w:ind w:firstLine="709"/>
        <w:jc w:val="both"/>
        <w:rPr>
          <w:noProof/>
          <w:color w:val="000000"/>
          <w:sz w:val="28"/>
        </w:rPr>
      </w:pPr>
      <w:r w:rsidRPr="00D7753D">
        <w:rPr>
          <w:noProof/>
          <w:color w:val="000000"/>
          <w:sz w:val="28"/>
        </w:rPr>
        <w:t>Особо следует сказать о так называемой доверительной собственности ("трэсте"), суть которого заключается в том, что одно лицо передает другому в собственность свое имущество например, (землю) с тем, чтобы получатель, сделавшись при этом формально собственником, управлял имуществом и использовал его в интересах прежнего собственника или членов его семьи. Так, рыцари, отправляясь в дальние походы, передавали свои земли родственникам, друзьям с указанным целевым назначением. С точки зрения "общего права" лицо, отдавшее имущество с целевым назначением, теряло на него какие-либо права, так как получатель становился собственником. Но это было связано с риском, т. к. королевский суд совершенно не защищал интересы доверителя</w:t>
      </w:r>
      <w:r w:rsidRPr="00D7753D">
        <w:rPr>
          <w:rStyle w:val="a8"/>
          <w:noProof/>
          <w:color w:val="000000"/>
          <w:sz w:val="28"/>
        </w:rPr>
        <w:footnoteReference w:id="10"/>
      </w:r>
      <w:r w:rsidRPr="00D7753D">
        <w:rPr>
          <w:noProof/>
          <w:color w:val="000000"/>
          <w:sz w:val="28"/>
        </w:rPr>
        <w:t>. В связи с возникшими на этой почве конфликтами суд канцлера стал защищать права собственников, передававших кому-либо свое имущество с определенной целью. Следует отметить значительную роль суда канцлера в развитии простых, неформальных договоров.</w:t>
      </w:r>
    </w:p>
    <w:p w:rsidR="00043B65" w:rsidRPr="00D7753D" w:rsidRDefault="00043B65" w:rsidP="007470F6">
      <w:pPr>
        <w:spacing w:line="360" w:lineRule="auto"/>
        <w:ind w:firstLine="709"/>
        <w:jc w:val="both"/>
        <w:rPr>
          <w:noProof/>
          <w:color w:val="000000"/>
          <w:sz w:val="28"/>
        </w:rPr>
      </w:pPr>
      <w:r w:rsidRPr="00D7753D">
        <w:rPr>
          <w:noProof/>
          <w:color w:val="000000"/>
          <w:sz w:val="28"/>
        </w:rPr>
        <w:t>Начиная с XIII</w:t>
      </w:r>
      <w:r w:rsidR="007470F6" w:rsidRPr="00D7753D">
        <w:rPr>
          <w:noProof/>
          <w:color w:val="000000"/>
          <w:sz w:val="28"/>
        </w:rPr>
        <w:t xml:space="preserve"> </w:t>
      </w:r>
      <w:r w:rsidRPr="00D7753D">
        <w:rPr>
          <w:noProof/>
          <w:color w:val="000000"/>
          <w:sz w:val="28"/>
        </w:rPr>
        <w:t>в. в Англии широкое распространение получил договор аренды земли свободными землевладельцами. При этом "общее право" стало защищать интересы арендатора, если землевладелец самовольно досрочно прекращал действие договора аренды.</w:t>
      </w:r>
    </w:p>
    <w:p w:rsidR="00043B65" w:rsidRPr="00D7753D" w:rsidRDefault="00043B65" w:rsidP="007470F6">
      <w:pPr>
        <w:spacing w:line="360" w:lineRule="auto"/>
        <w:ind w:firstLine="709"/>
        <w:jc w:val="both"/>
        <w:rPr>
          <w:noProof/>
          <w:color w:val="000000"/>
          <w:sz w:val="28"/>
        </w:rPr>
      </w:pPr>
      <w:r w:rsidRPr="00D7753D">
        <w:rPr>
          <w:noProof/>
          <w:color w:val="000000"/>
          <w:sz w:val="28"/>
        </w:rPr>
        <w:t>Держания непосредственно от короля в пользу так называемых "головных держателей" (баронов) и держателей этих последних переходили к их наследникам. В конце XII</w:t>
      </w:r>
      <w:r w:rsidR="007470F6" w:rsidRPr="00D7753D">
        <w:rPr>
          <w:noProof/>
          <w:color w:val="000000"/>
          <w:sz w:val="28"/>
        </w:rPr>
        <w:t xml:space="preserve"> </w:t>
      </w:r>
      <w:r w:rsidRPr="00D7753D">
        <w:rPr>
          <w:noProof/>
          <w:color w:val="000000"/>
          <w:sz w:val="28"/>
        </w:rPr>
        <w:t xml:space="preserve">в. появилось право первородства (майорам), в результате которого держания (феодалы) стали переходить к старшему сыну. В случае отсутствия прямых наследников феод возвращался сеньору. </w:t>
      </w:r>
    </w:p>
    <w:p w:rsidR="00043B65" w:rsidRPr="00D7753D" w:rsidRDefault="00043B65" w:rsidP="007470F6">
      <w:pPr>
        <w:spacing w:line="360" w:lineRule="auto"/>
        <w:ind w:firstLine="709"/>
        <w:jc w:val="both"/>
        <w:rPr>
          <w:noProof/>
          <w:color w:val="000000"/>
          <w:sz w:val="28"/>
        </w:rPr>
      </w:pPr>
      <w:r w:rsidRPr="00D7753D">
        <w:rPr>
          <w:noProof/>
          <w:color w:val="000000"/>
          <w:sz w:val="28"/>
        </w:rPr>
        <w:t>В рассматриваемый период "общее право" не знало наследования по завещанию.</w:t>
      </w:r>
    </w:p>
    <w:p w:rsidR="00043B65" w:rsidRPr="00D7753D" w:rsidRDefault="00043B65" w:rsidP="007470F6">
      <w:pPr>
        <w:spacing w:line="360" w:lineRule="auto"/>
        <w:ind w:firstLine="709"/>
        <w:jc w:val="both"/>
        <w:rPr>
          <w:noProof/>
          <w:color w:val="000000"/>
          <w:sz w:val="28"/>
        </w:rPr>
      </w:pPr>
      <w:r w:rsidRPr="00D7753D">
        <w:rPr>
          <w:noProof/>
          <w:color w:val="000000"/>
          <w:sz w:val="28"/>
        </w:rPr>
        <w:t>Движимое имущество переходило по наследству в ином порядке. При наличии у наследодателя мены и детей движимая собственность делилась на три части: межа и дети получали по одной трети, а оставшаяся треть ("доля мертвого") поступала церкви.</w:t>
      </w:r>
    </w:p>
    <w:p w:rsidR="00043B65" w:rsidRPr="00D7753D" w:rsidRDefault="00043B65" w:rsidP="007470F6">
      <w:pPr>
        <w:spacing w:line="360" w:lineRule="auto"/>
        <w:ind w:firstLine="709"/>
        <w:jc w:val="both"/>
        <w:rPr>
          <w:noProof/>
          <w:color w:val="000000"/>
          <w:sz w:val="28"/>
        </w:rPr>
      </w:pPr>
      <w:r w:rsidRPr="00D7753D">
        <w:rPr>
          <w:noProof/>
          <w:color w:val="000000"/>
          <w:sz w:val="28"/>
        </w:rPr>
        <w:t>В отношении движимого имущества допускалось наследование по завещанию.</w:t>
      </w:r>
    </w:p>
    <w:p w:rsidR="00043B65" w:rsidRPr="00D7753D" w:rsidRDefault="00043B65" w:rsidP="007470F6">
      <w:pPr>
        <w:spacing w:line="360" w:lineRule="auto"/>
        <w:ind w:firstLine="709"/>
        <w:jc w:val="both"/>
        <w:rPr>
          <w:noProof/>
          <w:color w:val="000000"/>
          <w:sz w:val="28"/>
        </w:rPr>
      </w:pPr>
      <w:r w:rsidRPr="00D7753D">
        <w:rPr>
          <w:noProof/>
          <w:color w:val="000000"/>
          <w:sz w:val="28"/>
        </w:rPr>
        <w:t>Судебные учреждения стали создаваться после нормандского завоевания; они постепенно выделялись из королевского совета, в котором создается особая курия в составе пяти правоведов, двух клириков и трех светских лиц, которым поручается суд именем короля.</w:t>
      </w:r>
    </w:p>
    <w:p w:rsidR="00043B65" w:rsidRPr="00D7753D" w:rsidRDefault="00043B65" w:rsidP="007470F6">
      <w:pPr>
        <w:spacing w:line="360" w:lineRule="auto"/>
        <w:ind w:firstLine="709"/>
        <w:jc w:val="both"/>
        <w:rPr>
          <w:noProof/>
          <w:color w:val="000000"/>
          <w:sz w:val="28"/>
        </w:rPr>
      </w:pPr>
      <w:r w:rsidRPr="00D7753D">
        <w:rPr>
          <w:noProof/>
          <w:color w:val="000000"/>
          <w:sz w:val="28"/>
        </w:rPr>
        <w:t>Это</w:t>
      </w:r>
      <w:r w:rsidR="007470F6" w:rsidRPr="00D7753D">
        <w:rPr>
          <w:noProof/>
          <w:color w:val="000000"/>
          <w:sz w:val="28"/>
        </w:rPr>
        <w:t xml:space="preserve"> </w:t>
      </w:r>
      <w:r w:rsidRPr="00D7753D">
        <w:rPr>
          <w:noProof/>
          <w:color w:val="000000"/>
          <w:sz w:val="28"/>
        </w:rPr>
        <w:t>— будущий суд королевской скамьи, которую короли при разъездах по стране брали с собой. В Лондоне же оставался верховный судья с другим составом судей; это</w:t>
      </w:r>
      <w:r w:rsidR="007470F6" w:rsidRPr="00D7753D">
        <w:rPr>
          <w:noProof/>
          <w:color w:val="000000"/>
          <w:sz w:val="28"/>
        </w:rPr>
        <w:t xml:space="preserve"> </w:t>
      </w:r>
      <w:r w:rsidRPr="00D7753D">
        <w:rPr>
          <w:noProof/>
          <w:color w:val="000000"/>
          <w:sz w:val="28"/>
        </w:rPr>
        <w:t>— будущий суд общих тяжб. Суд королевской скамьи рассматривал главным образом уголовные дела и контролировал деятельность других судебных учреждений; суд общих тяжб рассматривал преимущественно гражданские дела, споры между частными лицами. Появился и суд казначейства, рассматривавший дела, связанные с налоговыми вопросами. Во второй половине XII</w:t>
      </w:r>
      <w:r w:rsidR="007470F6" w:rsidRPr="00D7753D">
        <w:rPr>
          <w:noProof/>
          <w:color w:val="000000"/>
          <w:sz w:val="28"/>
        </w:rPr>
        <w:t xml:space="preserve"> </w:t>
      </w:r>
      <w:r w:rsidRPr="00D7753D">
        <w:rPr>
          <w:noProof/>
          <w:color w:val="000000"/>
          <w:sz w:val="28"/>
        </w:rPr>
        <w:t>в. возникает новый институт так называемых разъездных судей, которые, будучи членами суда королевской скамьи (суда "общего права"), направлялись на места, в графства, для осуществления правосудия. Так происходила централизация суда, что способствовало унификации "общего права". члены судов "общего права назначались из числа наиболее сведущих юристов</w:t>
      </w:r>
      <w:r w:rsidR="007470F6" w:rsidRPr="00D7753D">
        <w:rPr>
          <w:noProof/>
          <w:color w:val="000000"/>
          <w:sz w:val="28"/>
        </w:rPr>
        <w:t xml:space="preserve"> </w:t>
      </w:r>
      <w:r w:rsidRPr="00D7753D">
        <w:rPr>
          <w:noProof/>
          <w:color w:val="000000"/>
          <w:sz w:val="28"/>
        </w:rPr>
        <w:t>— "серджентов". Все это сопровождалось упадком местных судов (сотен и графств) и феодальной, вотчинной юстиции. Упадку местных и феодальных судов способствовало учреждение должности мировых судей, на которых было возложено наряду с выполнением административных функций исполнение некоторых мер полицейского характера по профилактике преступлений, а также рассмотрение мелких уголовных дел. Для разбора более важных уголовных дел мировые судей графства собирались четыре раза в год на так называемые "четвертые сессии".</w:t>
      </w:r>
    </w:p>
    <w:p w:rsidR="00043B65" w:rsidRPr="00D7753D" w:rsidRDefault="00043B65" w:rsidP="007470F6">
      <w:pPr>
        <w:spacing w:line="360" w:lineRule="auto"/>
        <w:ind w:firstLine="709"/>
        <w:jc w:val="both"/>
        <w:rPr>
          <w:noProof/>
          <w:color w:val="000000"/>
          <w:sz w:val="28"/>
        </w:rPr>
      </w:pPr>
      <w:r w:rsidRPr="00D7753D">
        <w:rPr>
          <w:noProof/>
          <w:color w:val="000000"/>
          <w:sz w:val="28"/>
        </w:rPr>
        <w:t>В королевских судах, при рассмотрении дел разъездными судьями к отправлению правосудия были привлечены присяжные заседатели, избиравшиеся из зажиточных слоев населения и принимавшие участие в рассмотрении не только уголовных, но и гражданских дел.</w:t>
      </w:r>
    </w:p>
    <w:p w:rsidR="00043B65" w:rsidRPr="00D7753D" w:rsidRDefault="00043B65" w:rsidP="007470F6">
      <w:pPr>
        <w:spacing w:line="360" w:lineRule="auto"/>
        <w:ind w:firstLine="709"/>
        <w:jc w:val="both"/>
        <w:rPr>
          <w:noProof/>
          <w:color w:val="000000"/>
          <w:sz w:val="28"/>
        </w:rPr>
      </w:pPr>
      <w:r w:rsidRPr="00D7753D">
        <w:rPr>
          <w:noProof/>
          <w:color w:val="000000"/>
          <w:sz w:val="28"/>
        </w:rPr>
        <w:t>Суды "общего права" неохотно шли на создание новых судебных прецедентов; серьезным недостатком в их деятельности был формализм, суть которого заключалась в том, что истец мог получить защиту своего права лишь в том случае, если для защиты его права имелся соответствующий процессуальный иск, судебный приказ (writs). Поэтому на имя короля поступало от истцов множество жалоб на то, что они не могут найти защиты своих интересов в судах "общего права". Тогда появляется суд канцлера, который разбирал дела без участия присяжных заседателей</w:t>
      </w:r>
      <w:r w:rsidRPr="00D7753D">
        <w:rPr>
          <w:rStyle w:val="a8"/>
          <w:noProof/>
          <w:color w:val="000000"/>
          <w:sz w:val="28"/>
        </w:rPr>
        <w:footnoteReference w:id="11"/>
      </w:r>
      <w:r w:rsidRPr="00D7753D">
        <w:rPr>
          <w:noProof/>
          <w:color w:val="000000"/>
          <w:sz w:val="28"/>
        </w:rPr>
        <w:t>.</w:t>
      </w:r>
    </w:p>
    <w:p w:rsidR="00043B65" w:rsidRPr="00D7753D" w:rsidRDefault="00043B65" w:rsidP="007470F6">
      <w:pPr>
        <w:spacing w:line="360" w:lineRule="auto"/>
        <w:ind w:firstLine="709"/>
        <w:jc w:val="both"/>
        <w:rPr>
          <w:noProof/>
          <w:color w:val="000000"/>
          <w:sz w:val="28"/>
        </w:rPr>
      </w:pPr>
      <w:r w:rsidRPr="00D7753D">
        <w:rPr>
          <w:noProof/>
          <w:color w:val="000000"/>
          <w:sz w:val="28"/>
        </w:rPr>
        <w:t>Несмотря на деятельность судов "общего права" и появления суда канцлера (суда справедливости), королевский совет, который в XV</w:t>
      </w:r>
      <w:r w:rsidR="007470F6" w:rsidRPr="00D7753D">
        <w:rPr>
          <w:noProof/>
          <w:color w:val="000000"/>
          <w:sz w:val="28"/>
        </w:rPr>
        <w:t xml:space="preserve"> </w:t>
      </w:r>
      <w:r w:rsidRPr="00D7753D">
        <w:rPr>
          <w:noProof/>
          <w:color w:val="000000"/>
          <w:sz w:val="28"/>
        </w:rPr>
        <w:t>в. стал именоваться Тайным советом, продолжал сохранять юрисдикцию (отчасти апелляционную, отчасти суда первой инстанции по уголовным и гражданским делам). Тайный совет рассматривал дела также без участия присяжных заседателей.</w:t>
      </w:r>
    </w:p>
    <w:p w:rsidR="00043B65" w:rsidRPr="00D7753D" w:rsidRDefault="00043B65" w:rsidP="007470F6">
      <w:pPr>
        <w:spacing w:line="360" w:lineRule="auto"/>
        <w:ind w:firstLine="709"/>
        <w:jc w:val="both"/>
        <w:rPr>
          <w:noProof/>
          <w:color w:val="000000"/>
          <w:sz w:val="28"/>
        </w:rPr>
      </w:pPr>
      <w:r w:rsidRPr="00D7753D">
        <w:rPr>
          <w:noProof/>
          <w:color w:val="000000"/>
          <w:sz w:val="28"/>
        </w:rPr>
        <w:t>Появляются в портовых городах адмиралтейские суды, которые в XV</w:t>
      </w:r>
      <w:r w:rsidR="007470F6" w:rsidRPr="00D7753D">
        <w:rPr>
          <w:noProof/>
          <w:color w:val="000000"/>
          <w:sz w:val="28"/>
        </w:rPr>
        <w:t xml:space="preserve"> </w:t>
      </w:r>
      <w:r w:rsidRPr="00D7753D">
        <w:rPr>
          <w:noProof/>
          <w:color w:val="000000"/>
          <w:sz w:val="28"/>
        </w:rPr>
        <w:t xml:space="preserve">в. были заменены высшим судом адмиралтейства, где рассматривались гражданские и уголовные дела, связанные с мореплаванием. </w:t>
      </w:r>
    </w:p>
    <w:p w:rsidR="00043B65" w:rsidRPr="00D7753D" w:rsidRDefault="00043B65" w:rsidP="007470F6">
      <w:pPr>
        <w:spacing w:line="360" w:lineRule="auto"/>
        <w:ind w:firstLine="709"/>
        <w:jc w:val="both"/>
        <w:rPr>
          <w:noProof/>
          <w:color w:val="000000"/>
          <w:sz w:val="28"/>
        </w:rPr>
      </w:pPr>
      <w:r w:rsidRPr="00D7753D">
        <w:rPr>
          <w:noProof/>
          <w:color w:val="000000"/>
          <w:sz w:val="28"/>
        </w:rPr>
        <w:t>Высшим судом в Англии являлся парламент в лице палаты лордов, в которой рассматривались жалобы на решения судов "общего права" и суда канцлера. В качестве суда первой инстанции палата лордов рассматривала дела по обвинению своих членов в государственной измене и тяжком уголовном преступлении (фелонии), а также дела по обвинению высших сановников в должностных преступлениях. Обвинения в этих случаях возбуждались нижней палатой</w:t>
      </w:r>
      <w:r w:rsidR="007470F6" w:rsidRPr="00D7753D">
        <w:rPr>
          <w:noProof/>
          <w:color w:val="000000"/>
          <w:sz w:val="28"/>
        </w:rPr>
        <w:t xml:space="preserve"> </w:t>
      </w:r>
      <w:r w:rsidRPr="00D7753D">
        <w:rPr>
          <w:noProof/>
          <w:color w:val="000000"/>
          <w:sz w:val="28"/>
        </w:rPr>
        <w:t>— палатой общин и вся эта процедура называлась "импичментом".</w:t>
      </w:r>
    </w:p>
    <w:p w:rsidR="00043B65" w:rsidRPr="00D7753D" w:rsidRDefault="00043B65" w:rsidP="007470F6">
      <w:pPr>
        <w:spacing w:line="360" w:lineRule="auto"/>
        <w:ind w:firstLine="709"/>
        <w:jc w:val="both"/>
        <w:rPr>
          <w:noProof/>
          <w:color w:val="000000"/>
          <w:sz w:val="28"/>
        </w:rPr>
      </w:pPr>
      <w:r w:rsidRPr="00D7753D">
        <w:rPr>
          <w:noProof/>
          <w:color w:val="000000"/>
          <w:sz w:val="28"/>
        </w:rPr>
        <w:t>В отличие от прокуратуры в Англии сравнительно рано возник институт адвокатуры, которые подразделялись на две группы: барристеров, занимавшихся преимущественно выступлениями на суде, и атторнеев и солиситоров</w:t>
      </w:r>
      <w:r w:rsidR="007470F6" w:rsidRPr="00D7753D">
        <w:rPr>
          <w:noProof/>
          <w:color w:val="000000"/>
          <w:sz w:val="28"/>
        </w:rPr>
        <w:t xml:space="preserve"> </w:t>
      </w:r>
      <w:r w:rsidRPr="00D7753D">
        <w:rPr>
          <w:noProof/>
          <w:color w:val="000000"/>
          <w:sz w:val="28"/>
        </w:rPr>
        <w:t>— ходатаев по делам, занимавшихся подготовкой этих дел для судебного рассмотрения.</w:t>
      </w:r>
    </w:p>
    <w:p w:rsidR="00043B65" w:rsidRPr="00D7753D" w:rsidRDefault="00043B65" w:rsidP="007470F6">
      <w:pPr>
        <w:spacing w:line="360" w:lineRule="auto"/>
        <w:ind w:firstLine="709"/>
        <w:jc w:val="both"/>
        <w:rPr>
          <w:noProof/>
          <w:color w:val="000000"/>
          <w:sz w:val="28"/>
        </w:rPr>
      </w:pPr>
      <w:r w:rsidRPr="00D7753D">
        <w:rPr>
          <w:noProof/>
          <w:color w:val="000000"/>
          <w:sz w:val="28"/>
        </w:rPr>
        <w:t>Серьезной реформой порядка судопроизводства явилось, как уже указывалось появление присяжных. Присяжные в первоначальной форме выступали в качестве сведущих людей, дававших показания под присягой о тех или иных фактах, составлявших предмет спора. Затем присяжные получили в известной мере право расследования; при этом суды выносили решения с учетом данных, добытых путем показаний присяжных. В конце XII</w:t>
      </w:r>
      <w:r w:rsidR="007470F6" w:rsidRPr="00D7753D">
        <w:rPr>
          <w:noProof/>
          <w:color w:val="000000"/>
          <w:sz w:val="28"/>
        </w:rPr>
        <w:t xml:space="preserve"> </w:t>
      </w:r>
      <w:r w:rsidRPr="00D7753D">
        <w:rPr>
          <w:noProof/>
          <w:color w:val="000000"/>
          <w:sz w:val="28"/>
        </w:rPr>
        <w:t>в. при Генрихе II всякому свободному человеку было предоставлено право требовать расследование своего дела через посредство присяжных. При этом расследование через присяжных было применено прежде всего в области гражданского судопроизводства (в делах о праве собственности на землю).</w:t>
      </w:r>
    </w:p>
    <w:p w:rsidR="00043B65" w:rsidRPr="00D7753D" w:rsidRDefault="00043B65" w:rsidP="007470F6">
      <w:pPr>
        <w:spacing w:line="360" w:lineRule="auto"/>
        <w:ind w:firstLine="709"/>
        <w:jc w:val="both"/>
        <w:rPr>
          <w:noProof/>
          <w:color w:val="000000"/>
          <w:sz w:val="28"/>
        </w:rPr>
      </w:pPr>
      <w:r w:rsidRPr="00D7753D">
        <w:rPr>
          <w:noProof/>
          <w:color w:val="000000"/>
          <w:sz w:val="28"/>
        </w:rPr>
        <w:t>Последующая эволюция института присяжных состояла в том, что присяжные из сведущих лиц стали судьями, выносившими решение по гражданским делам на основании данных, полученных при рассмотрении дела.</w:t>
      </w:r>
    </w:p>
    <w:p w:rsidR="00043B65" w:rsidRPr="00D7753D" w:rsidRDefault="00043B65" w:rsidP="007470F6">
      <w:pPr>
        <w:spacing w:line="360" w:lineRule="auto"/>
        <w:ind w:firstLine="709"/>
        <w:jc w:val="both"/>
        <w:rPr>
          <w:noProof/>
          <w:color w:val="000000"/>
          <w:sz w:val="28"/>
        </w:rPr>
      </w:pPr>
      <w:r w:rsidRPr="00D7753D">
        <w:rPr>
          <w:noProof/>
          <w:color w:val="000000"/>
          <w:sz w:val="28"/>
        </w:rPr>
        <w:t>Мировые судьи (единолично или на малых сессиях) предварительно знакомились с собранными доказательствами.</w:t>
      </w:r>
    </w:p>
    <w:p w:rsidR="00043B65" w:rsidRPr="00D7753D" w:rsidRDefault="00043B65" w:rsidP="007470F6">
      <w:pPr>
        <w:spacing w:line="360" w:lineRule="auto"/>
        <w:ind w:firstLine="709"/>
        <w:jc w:val="both"/>
        <w:rPr>
          <w:noProof/>
          <w:color w:val="000000"/>
          <w:sz w:val="28"/>
        </w:rPr>
      </w:pPr>
      <w:r w:rsidRPr="00D7753D">
        <w:rPr>
          <w:noProof/>
          <w:color w:val="000000"/>
          <w:sz w:val="28"/>
        </w:rPr>
        <w:t>В случае признания обвиняемым своей вины суд сразу же выносил приговор; если признания вины не последовало, то составлялось малое жюри, после чего обвинитель излагал сущность обвинения. Это было началом судебного рассмотрения, в ходе которого допрашивались свидетели и рассматривались другие доказательства во делу. После выступления обвиняемого или его защитника судья обобщал доказательства, предоставленные сторонами, и обращался с напутственными словами к малому жюри, которое и решало вопрос о виновности по внутреннему убеждению.</w:t>
      </w:r>
    </w:p>
    <w:p w:rsidR="00043B65" w:rsidRPr="00D7753D" w:rsidRDefault="00043B65" w:rsidP="007470F6">
      <w:pPr>
        <w:spacing w:line="360" w:lineRule="auto"/>
        <w:ind w:firstLine="709"/>
        <w:jc w:val="both"/>
        <w:rPr>
          <w:noProof/>
          <w:color w:val="000000"/>
          <w:sz w:val="28"/>
        </w:rPr>
      </w:pPr>
      <w:r w:rsidRPr="00D7753D">
        <w:rPr>
          <w:noProof/>
          <w:color w:val="000000"/>
          <w:sz w:val="28"/>
        </w:rPr>
        <w:t>Что касается гражданского судопроизводства, то в судах "общего права" защита притязаниям истца предоставлялась лишь в том случае, если имелся соответствующий процессуальный иск. Процесс носил состязательный характер. И здесь вопрос решался с участием присяжных. По окончании судебного следствия судья обращался с напутственным словом к присяжным заседателям, в котором излагал суть спора, обобщал представленные доказательства, а также разъяснял законы и прецеденты, относящиеся к данному делу. После этого присяжные выносили вердикт (по внутреннему убеждению с соблюдением принципа единогласия), на основании которого суд принимал решение</w:t>
      </w:r>
      <w:r w:rsidRPr="00D7753D">
        <w:rPr>
          <w:rStyle w:val="a8"/>
          <w:noProof/>
          <w:color w:val="000000"/>
          <w:sz w:val="28"/>
        </w:rPr>
        <w:footnoteReference w:id="12"/>
      </w:r>
      <w:r w:rsidRPr="00D7753D">
        <w:rPr>
          <w:noProof/>
          <w:color w:val="000000"/>
          <w:sz w:val="28"/>
        </w:rPr>
        <w:t>.</w:t>
      </w:r>
    </w:p>
    <w:p w:rsidR="007470F6" w:rsidRPr="00D7753D" w:rsidRDefault="007470F6" w:rsidP="007470F6">
      <w:pPr>
        <w:spacing w:line="360" w:lineRule="auto"/>
        <w:ind w:firstLine="709"/>
        <w:jc w:val="both"/>
        <w:rPr>
          <w:noProof/>
          <w:color w:val="000000"/>
          <w:sz w:val="28"/>
        </w:rPr>
      </w:pPr>
    </w:p>
    <w:p w:rsidR="00043B65" w:rsidRPr="00D7753D" w:rsidRDefault="00043B65" w:rsidP="007470F6">
      <w:pPr>
        <w:pStyle w:val="1"/>
        <w:spacing w:before="0" w:after="0" w:line="360" w:lineRule="auto"/>
        <w:ind w:firstLine="709"/>
        <w:jc w:val="both"/>
        <w:rPr>
          <w:rFonts w:ascii="Times New Roman" w:hAnsi="Times New Roman" w:cs="Times New Roman"/>
          <w:noProof/>
          <w:color w:val="000000"/>
          <w:sz w:val="28"/>
        </w:rPr>
      </w:pPr>
      <w:r w:rsidRPr="00D7753D">
        <w:rPr>
          <w:rFonts w:ascii="Times New Roman" w:hAnsi="Times New Roman" w:cs="Times New Roman"/>
          <w:noProof/>
          <w:color w:val="000000"/>
          <w:sz w:val="28"/>
        </w:rPr>
        <w:br w:type="page"/>
      </w:r>
      <w:bookmarkStart w:id="7" w:name="_Toc106082101"/>
      <w:r w:rsidRPr="00D7753D">
        <w:rPr>
          <w:rFonts w:ascii="Times New Roman" w:hAnsi="Times New Roman" w:cs="Times New Roman"/>
          <w:noProof/>
          <w:color w:val="000000"/>
          <w:sz w:val="28"/>
        </w:rPr>
        <w:t>Выводы</w:t>
      </w:r>
      <w:bookmarkEnd w:id="7"/>
    </w:p>
    <w:p w:rsidR="00043B65" w:rsidRPr="00D7753D" w:rsidRDefault="00043B65" w:rsidP="007470F6">
      <w:pPr>
        <w:spacing w:line="360" w:lineRule="auto"/>
        <w:ind w:firstLine="709"/>
        <w:jc w:val="both"/>
        <w:rPr>
          <w:noProof/>
          <w:color w:val="000000"/>
          <w:sz w:val="28"/>
        </w:rPr>
      </w:pP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Наиболее яркими странами средневековой Европы были Англия и Франция. На их примере и рассмотрим государственное устройство и городское право в Европе этого периода.</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Во Франции короли раздавали иммунитетные грамоты. Владелец ее приобретал административную и судебную власть над жителями данной местности. На этой территории без разрешения сеньора не мог появиться даже чиновник короля. Иммунитетные грамоты дали их обладателям возможность применять внеэкономическое принуждение к крестьянам. Герцоги, графы зачастую уклонялись от выполнения своих вассальных обязанностей перед королем. В лучшем случае они считались с королем, как с первым среди равных пэров.</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Ришелье создал прочную систему местного управления, находящуюся под строгим контролем центра. Не отменяя прежней пестроты территориального деления, он ввел наряду с ним новое деление на 34 округа, получившие название интендантских. В каждый из таких округов направлялись наделенные широкими полномочиями представители центральной власти</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 "интенданты его величества короля по делам полиции, суда и финансов". Интенданты непосредственно подчинялись первому министру и не ограничивались в своей деятельности вопросами полицейского, судебного и финансового характера, а вмешивались и в другие дела местной администрации.</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Нормандское завоевание резко форсировало процесс феодализации. Захватив Англию, Вильгельм произвел конфискацию владений местной знати. Старая английская знать была сметена. Среди его крупных вассалов не было ни одного англосакса.</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 xml:space="preserve">С усилением централизации и королевской власти возросло значение королевских ордонансов. Основным фактором, вносившем единство в феодальное право Франции, являлась рецепция римского права, которое пользовалось значительным авторитетом не только на юге страны, но и в области обычного права. </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Единое английское "общее право" (common Law) стало образовываться лишь начиная с XII</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в., когда королевские суды получили преобладание над судами графств, сотен и феодалов. Королевские суды в своей деятельности руководствовались обычаями, судебной практикой (предыдущими решениями судов) и указаниями, содержавшимися в королевских "указах", которые ничего общего не имели с законодательными актами.</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Таким образом, городская власть и право в Англии были более развиті, чем во Франции.</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Развитие феодальных отношений во Франции привело к тому, что действовавшие в период правления Каролингов варварские Правды и королевские капитулярии потеряли свою силу. Основным источником становится обычное (кутюмное) право.</w:t>
      </w:r>
    </w:p>
    <w:p w:rsidR="00043B65" w:rsidRPr="00D7753D" w:rsidRDefault="00043B65" w:rsidP="007470F6">
      <w:pPr>
        <w:pStyle w:val="a4"/>
        <w:spacing w:line="360" w:lineRule="auto"/>
        <w:ind w:firstLine="709"/>
        <w:jc w:val="both"/>
        <w:rPr>
          <w:rFonts w:ascii="Times New Roman" w:hAnsi="Times New Roman"/>
          <w:noProof/>
          <w:color w:val="000000"/>
          <w:sz w:val="28"/>
        </w:rPr>
      </w:pPr>
      <w:r w:rsidRPr="00D7753D">
        <w:rPr>
          <w:rFonts w:ascii="Times New Roman" w:hAnsi="Times New Roman"/>
          <w:noProof/>
          <w:color w:val="000000"/>
          <w:sz w:val="28"/>
        </w:rPr>
        <w:t>С ростом городов, увеличение численности их населения, с развитием товарно-денежных отношений происходит рецепция римского права. В связи с этим Франция как бы делилась на две части: юг назывался страной писаного (римского) права, север</w:t>
      </w:r>
      <w:r w:rsidR="007470F6" w:rsidRPr="00D7753D">
        <w:rPr>
          <w:rFonts w:ascii="Times New Roman" w:hAnsi="Times New Roman"/>
          <w:noProof/>
          <w:color w:val="000000"/>
          <w:sz w:val="28"/>
        </w:rPr>
        <w:t xml:space="preserve"> </w:t>
      </w:r>
      <w:r w:rsidRPr="00D7753D">
        <w:rPr>
          <w:rFonts w:ascii="Times New Roman" w:hAnsi="Times New Roman"/>
          <w:noProof/>
          <w:color w:val="000000"/>
          <w:sz w:val="28"/>
        </w:rPr>
        <w:t>— страной обычного права.</w:t>
      </w:r>
    </w:p>
    <w:p w:rsidR="00043B65" w:rsidRPr="00D7753D" w:rsidRDefault="00043B65" w:rsidP="007470F6">
      <w:pPr>
        <w:spacing w:line="360" w:lineRule="auto"/>
        <w:ind w:firstLine="709"/>
        <w:jc w:val="both"/>
        <w:rPr>
          <w:noProof/>
          <w:color w:val="000000"/>
          <w:sz w:val="28"/>
        </w:rPr>
      </w:pPr>
    </w:p>
    <w:p w:rsidR="00043B65" w:rsidRPr="00D7753D" w:rsidRDefault="00043B65" w:rsidP="007470F6">
      <w:pPr>
        <w:pStyle w:val="1"/>
        <w:spacing w:before="0" w:after="0" w:line="360" w:lineRule="auto"/>
        <w:ind w:firstLine="709"/>
        <w:jc w:val="both"/>
        <w:rPr>
          <w:rFonts w:ascii="Times New Roman" w:hAnsi="Times New Roman" w:cs="Times New Roman"/>
          <w:noProof/>
          <w:color w:val="000000"/>
          <w:sz w:val="28"/>
        </w:rPr>
      </w:pPr>
      <w:r w:rsidRPr="00D7753D">
        <w:rPr>
          <w:rFonts w:ascii="Times New Roman" w:hAnsi="Times New Roman" w:cs="Times New Roman"/>
          <w:noProof/>
          <w:color w:val="000000"/>
          <w:sz w:val="28"/>
        </w:rPr>
        <w:br w:type="page"/>
      </w:r>
      <w:bookmarkStart w:id="8" w:name="_Toc106082102"/>
      <w:r w:rsidRPr="00D7753D">
        <w:rPr>
          <w:rFonts w:ascii="Times New Roman" w:hAnsi="Times New Roman" w:cs="Times New Roman"/>
          <w:noProof/>
          <w:color w:val="000000"/>
          <w:sz w:val="28"/>
        </w:rPr>
        <w:t>Перечень использованных источников</w:t>
      </w:r>
      <w:bookmarkEnd w:id="8"/>
    </w:p>
    <w:p w:rsidR="00043B65" w:rsidRPr="00D7753D" w:rsidRDefault="00043B65" w:rsidP="007470F6">
      <w:pPr>
        <w:spacing w:line="360" w:lineRule="auto"/>
        <w:ind w:firstLine="709"/>
        <w:jc w:val="both"/>
        <w:rPr>
          <w:noProof/>
          <w:color w:val="000000"/>
          <w:sz w:val="28"/>
        </w:rPr>
      </w:pPr>
    </w:p>
    <w:p w:rsidR="00043B65" w:rsidRPr="00D7753D" w:rsidRDefault="00043B65" w:rsidP="007470F6">
      <w:pPr>
        <w:pStyle w:val="a9"/>
        <w:numPr>
          <w:ilvl w:val="0"/>
          <w:numId w:val="1"/>
        </w:numPr>
        <w:tabs>
          <w:tab w:val="num" w:pos="540"/>
          <w:tab w:val="left" w:pos="1080"/>
        </w:tabs>
        <w:spacing w:line="360" w:lineRule="auto"/>
        <w:ind w:left="0" w:firstLine="0"/>
        <w:jc w:val="both"/>
        <w:rPr>
          <w:noProof/>
          <w:color w:val="000000"/>
          <w:sz w:val="28"/>
        </w:rPr>
      </w:pPr>
      <w:r w:rsidRPr="00D7753D">
        <w:rPr>
          <w:noProof/>
          <w:color w:val="000000"/>
          <w:sz w:val="28"/>
        </w:rPr>
        <w:t xml:space="preserve">Всеобщая история государства и права / за ред. К.И. Батиря. – М. 1998, </w:t>
      </w:r>
    </w:p>
    <w:p w:rsidR="00043B65" w:rsidRPr="00D7753D" w:rsidRDefault="00043B65" w:rsidP="007470F6">
      <w:pPr>
        <w:pStyle w:val="a9"/>
        <w:numPr>
          <w:ilvl w:val="0"/>
          <w:numId w:val="1"/>
        </w:numPr>
        <w:tabs>
          <w:tab w:val="num" w:pos="540"/>
          <w:tab w:val="left" w:pos="1080"/>
        </w:tabs>
        <w:spacing w:line="360" w:lineRule="auto"/>
        <w:ind w:left="0" w:firstLine="0"/>
        <w:jc w:val="both"/>
        <w:rPr>
          <w:noProof/>
          <w:color w:val="000000"/>
          <w:sz w:val="28"/>
        </w:rPr>
      </w:pPr>
      <w:r w:rsidRPr="00D7753D">
        <w:rPr>
          <w:noProof/>
          <w:color w:val="000000"/>
          <w:sz w:val="28"/>
        </w:rPr>
        <w:t>Батир К.І. Історія держави та права Франції 1789-1794 р.р. – видавництво ЛЮЗІ, 1984 р. С. 158</w:t>
      </w:r>
    </w:p>
    <w:p w:rsidR="00043B65" w:rsidRPr="00D7753D" w:rsidRDefault="00043B65" w:rsidP="007470F6">
      <w:pPr>
        <w:numPr>
          <w:ilvl w:val="0"/>
          <w:numId w:val="1"/>
        </w:numPr>
        <w:tabs>
          <w:tab w:val="num" w:pos="540"/>
          <w:tab w:val="left" w:pos="1080"/>
        </w:tabs>
        <w:spacing w:line="360" w:lineRule="auto"/>
        <w:ind w:left="0" w:firstLine="0"/>
        <w:jc w:val="both"/>
        <w:rPr>
          <w:noProof/>
          <w:color w:val="000000"/>
          <w:sz w:val="28"/>
        </w:rPr>
      </w:pPr>
      <w:r w:rsidRPr="00D7753D">
        <w:rPr>
          <w:noProof/>
          <w:color w:val="000000"/>
          <w:sz w:val="28"/>
        </w:rPr>
        <w:t>Галана П.Н. Феодальное государство и право. – М., 1963,</w:t>
      </w:r>
    </w:p>
    <w:p w:rsidR="00043B65" w:rsidRPr="00D7753D" w:rsidRDefault="00043B65" w:rsidP="007470F6">
      <w:pPr>
        <w:numPr>
          <w:ilvl w:val="0"/>
          <w:numId w:val="1"/>
        </w:numPr>
        <w:tabs>
          <w:tab w:val="num" w:pos="540"/>
          <w:tab w:val="left" w:pos="1080"/>
        </w:tabs>
        <w:spacing w:line="360" w:lineRule="auto"/>
        <w:ind w:left="0" w:firstLine="0"/>
        <w:jc w:val="both"/>
        <w:rPr>
          <w:noProof/>
          <w:color w:val="000000"/>
          <w:sz w:val="28"/>
        </w:rPr>
      </w:pPr>
      <w:r w:rsidRPr="00D7753D">
        <w:rPr>
          <w:noProof/>
          <w:color w:val="000000"/>
          <w:sz w:val="28"/>
        </w:rPr>
        <w:t>Графський В.Г. Всеобщая история права и государства – М., 2000,</w:t>
      </w:r>
    </w:p>
    <w:p w:rsidR="00043B65" w:rsidRPr="00D7753D" w:rsidRDefault="00043B65" w:rsidP="007470F6">
      <w:pPr>
        <w:numPr>
          <w:ilvl w:val="0"/>
          <w:numId w:val="1"/>
        </w:numPr>
        <w:tabs>
          <w:tab w:val="num" w:pos="540"/>
          <w:tab w:val="left" w:pos="1080"/>
        </w:tabs>
        <w:spacing w:line="360" w:lineRule="auto"/>
        <w:ind w:left="0" w:firstLine="0"/>
        <w:jc w:val="both"/>
        <w:rPr>
          <w:noProof/>
          <w:color w:val="000000"/>
          <w:sz w:val="28"/>
        </w:rPr>
      </w:pPr>
      <w:r w:rsidRPr="00D7753D">
        <w:rPr>
          <w:noProof/>
          <w:color w:val="000000"/>
          <w:sz w:val="28"/>
        </w:rPr>
        <w:t>История государства и права зарубежных стран / под ред. Крашенниниковой, Жидкова в 2-х томах – М., 1998,</w:t>
      </w:r>
    </w:p>
    <w:p w:rsidR="00043B65" w:rsidRPr="00D7753D" w:rsidRDefault="00043B65" w:rsidP="007470F6">
      <w:pPr>
        <w:numPr>
          <w:ilvl w:val="0"/>
          <w:numId w:val="1"/>
        </w:numPr>
        <w:tabs>
          <w:tab w:val="num" w:pos="540"/>
          <w:tab w:val="left" w:pos="1080"/>
        </w:tabs>
        <w:spacing w:line="360" w:lineRule="auto"/>
        <w:ind w:left="0" w:firstLine="0"/>
        <w:jc w:val="both"/>
        <w:rPr>
          <w:noProof/>
          <w:color w:val="000000"/>
          <w:sz w:val="28"/>
        </w:rPr>
      </w:pPr>
      <w:r w:rsidRPr="00D7753D">
        <w:rPr>
          <w:noProof/>
          <w:color w:val="000000"/>
          <w:sz w:val="28"/>
        </w:rPr>
        <w:t>Колесницкий Н.Ф. Феодальное государство. – М., 1967,</w:t>
      </w:r>
    </w:p>
    <w:p w:rsidR="00043B65" w:rsidRPr="00D7753D" w:rsidRDefault="00043B65" w:rsidP="007470F6">
      <w:pPr>
        <w:numPr>
          <w:ilvl w:val="0"/>
          <w:numId w:val="1"/>
        </w:numPr>
        <w:tabs>
          <w:tab w:val="num" w:pos="540"/>
          <w:tab w:val="left" w:pos="1080"/>
        </w:tabs>
        <w:spacing w:line="360" w:lineRule="auto"/>
        <w:ind w:left="0" w:firstLine="0"/>
        <w:jc w:val="both"/>
        <w:rPr>
          <w:noProof/>
          <w:color w:val="000000"/>
          <w:sz w:val="28"/>
        </w:rPr>
      </w:pPr>
      <w:r w:rsidRPr="00D7753D">
        <w:rPr>
          <w:noProof/>
          <w:color w:val="000000"/>
          <w:sz w:val="28"/>
        </w:rPr>
        <w:t>Ливанцев К. Е. История средневекового государства и права,</w:t>
      </w:r>
      <w:r w:rsidR="007470F6" w:rsidRPr="00D7753D">
        <w:rPr>
          <w:noProof/>
          <w:color w:val="000000"/>
          <w:sz w:val="28"/>
        </w:rPr>
        <w:t xml:space="preserve"> </w:t>
      </w:r>
      <w:r w:rsidRPr="00D7753D">
        <w:rPr>
          <w:noProof/>
          <w:color w:val="000000"/>
          <w:sz w:val="28"/>
        </w:rPr>
        <w:t>Санкт-Петербург2000</w:t>
      </w:r>
    </w:p>
    <w:p w:rsidR="00043B65" w:rsidRPr="00D7753D" w:rsidRDefault="00043B65" w:rsidP="007470F6">
      <w:pPr>
        <w:numPr>
          <w:ilvl w:val="0"/>
          <w:numId w:val="1"/>
        </w:numPr>
        <w:tabs>
          <w:tab w:val="num" w:pos="540"/>
          <w:tab w:val="left" w:pos="1080"/>
        </w:tabs>
        <w:spacing w:line="360" w:lineRule="auto"/>
        <w:ind w:left="0" w:firstLine="0"/>
        <w:jc w:val="both"/>
        <w:rPr>
          <w:noProof/>
          <w:color w:val="000000"/>
          <w:sz w:val="28"/>
        </w:rPr>
      </w:pPr>
      <w:r w:rsidRPr="00D7753D">
        <w:rPr>
          <w:noProof/>
          <w:color w:val="000000"/>
          <w:sz w:val="28"/>
        </w:rPr>
        <w:t>Макарчик В.С. Історія держави і права зарубіжних країн. – К., 2000,</w:t>
      </w:r>
    </w:p>
    <w:p w:rsidR="00043B65" w:rsidRPr="00D7753D" w:rsidRDefault="00043B65" w:rsidP="007470F6">
      <w:pPr>
        <w:numPr>
          <w:ilvl w:val="0"/>
          <w:numId w:val="1"/>
        </w:numPr>
        <w:tabs>
          <w:tab w:val="num" w:pos="540"/>
          <w:tab w:val="left" w:pos="1080"/>
        </w:tabs>
        <w:spacing w:line="360" w:lineRule="auto"/>
        <w:ind w:left="0" w:firstLine="0"/>
        <w:jc w:val="both"/>
        <w:rPr>
          <w:noProof/>
          <w:color w:val="000000"/>
          <w:sz w:val="28"/>
        </w:rPr>
      </w:pPr>
      <w:r w:rsidRPr="00D7753D">
        <w:rPr>
          <w:noProof/>
          <w:color w:val="000000"/>
          <w:sz w:val="28"/>
        </w:rPr>
        <w:t>Омельченко О.А. Всеобщая история государства и права в 2-х томах, М., 1998,</w:t>
      </w:r>
    </w:p>
    <w:p w:rsidR="00043B65" w:rsidRPr="00D7753D" w:rsidRDefault="00043B65" w:rsidP="007470F6">
      <w:pPr>
        <w:numPr>
          <w:ilvl w:val="0"/>
          <w:numId w:val="1"/>
        </w:numPr>
        <w:tabs>
          <w:tab w:val="num" w:pos="540"/>
          <w:tab w:val="left" w:pos="1080"/>
        </w:tabs>
        <w:spacing w:line="360" w:lineRule="auto"/>
        <w:ind w:left="0" w:firstLine="0"/>
        <w:jc w:val="both"/>
        <w:rPr>
          <w:noProof/>
          <w:color w:val="000000"/>
          <w:sz w:val="28"/>
        </w:rPr>
      </w:pPr>
      <w:r w:rsidRPr="00D7753D">
        <w:rPr>
          <w:noProof/>
          <w:color w:val="000000"/>
          <w:sz w:val="28"/>
        </w:rPr>
        <w:t>Прокопьев В.П. История германской государственности Х-ХУІІ вв. – Калининград, 1984,</w:t>
      </w:r>
    </w:p>
    <w:p w:rsidR="00043B65" w:rsidRPr="00D7753D" w:rsidRDefault="00043B65" w:rsidP="007470F6">
      <w:pPr>
        <w:numPr>
          <w:ilvl w:val="0"/>
          <w:numId w:val="1"/>
        </w:numPr>
        <w:tabs>
          <w:tab w:val="num" w:pos="540"/>
          <w:tab w:val="left" w:pos="1080"/>
        </w:tabs>
        <w:spacing w:line="360" w:lineRule="auto"/>
        <w:ind w:left="0" w:firstLine="0"/>
        <w:jc w:val="both"/>
        <w:rPr>
          <w:noProof/>
          <w:color w:val="000000"/>
          <w:sz w:val="28"/>
        </w:rPr>
      </w:pPr>
      <w:r w:rsidRPr="00D7753D">
        <w:rPr>
          <w:noProof/>
          <w:color w:val="000000"/>
          <w:sz w:val="28"/>
        </w:rPr>
        <w:t>Федоров К.Г. Історія держави і права зарубіжних країн. _ К., 1994,</w:t>
      </w:r>
    </w:p>
    <w:p w:rsidR="00043B65" w:rsidRPr="00D7753D" w:rsidRDefault="00043B65" w:rsidP="007470F6">
      <w:pPr>
        <w:numPr>
          <w:ilvl w:val="0"/>
          <w:numId w:val="1"/>
        </w:numPr>
        <w:tabs>
          <w:tab w:val="num" w:pos="540"/>
          <w:tab w:val="left" w:pos="1080"/>
        </w:tabs>
        <w:spacing w:line="360" w:lineRule="auto"/>
        <w:ind w:left="0" w:firstLine="0"/>
        <w:jc w:val="both"/>
        <w:rPr>
          <w:noProof/>
          <w:color w:val="000000"/>
          <w:sz w:val="28"/>
        </w:rPr>
      </w:pPr>
      <w:r w:rsidRPr="00D7753D">
        <w:rPr>
          <w:noProof/>
          <w:color w:val="000000"/>
          <w:sz w:val="28"/>
        </w:rPr>
        <w:t>Чернилевский З.М. Всеобщая история государства и права. – 1996,</w:t>
      </w:r>
    </w:p>
    <w:p w:rsidR="00043B65" w:rsidRPr="00D7753D" w:rsidRDefault="00043B65" w:rsidP="007470F6">
      <w:pPr>
        <w:numPr>
          <w:ilvl w:val="0"/>
          <w:numId w:val="1"/>
        </w:numPr>
        <w:tabs>
          <w:tab w:val="num" w:pos="540"/>
          <w:tab w:val="left" w:pos="1080"/>
        </w:tabs>
        <w:spacing w:line="360" w:lineRule="auto"/>
        <w:ind w:left="0" w:firstLine="0"/>
        <w:jc w:val="both"/>
        <w:rPr>
          <w:noProof/>
          <w:color w:val="000000"/>
          <w:sz w:val="28"/>
        </w:rPr>
      </w:pPr>
      <w:r w:rsidRPr="00D7753D">
        <w:rPr>
          <w:noProof/>
          <w:color w:val="000000"/>
          <w:sz w:val="28"/>
        </w:rPr>
        <w:t>Хрестоматія по всеобщей истории государства и права зарубежніх стран / под ред. Чернилевского З.М. – М., 1984.</w:t>
      </w:r>
    </w:p>
    <w:p w:rsidR="00043B65" w:rsidRPr="00D7753D" w:rsidRDefault="00043B65" w:rsidP="007470F6">
      <w:pPr>
        <w:numPr>
          <w:ilvl w:val="0"/>
          <w:numId w:val="1"/>
        </w:numPr>
        <w:tabs>
          <w:tab w:val="num" w:pos="540"/>
          <w:tab w:val="left" w:pos="1080"/>
        </w:tabs>
        <w:spacing w:line="360" w:lineRule="auto"/>
        <w:ind w:left="0" w:firstLine="0"/>
        <w:jc w:val="both"/>
        <w:rPr>
          <w:noProof/>
          <w:color w:val="000000"/>
          <w:sz w:val="28"/>
        </w:rPr>
      </w:pPr>
      <w:r w:rsidRPr="00D7753D">
        <w:rPr>
          <w:noProof/>
          <w:color w:val="000000"/>
          <w:sz w:val="28"/>
        </w:rPr>
        <w:t>Шевченко О.О. Історія держави і права зарубіжних країн. – К., 1996,</w:t>
      </w:r>
    </w:p>
    <w:p w:rsidR="00043B65" w:rsidRPr="00D7753D" w:rsidRDefault="00043B65" w:rsidP="007470F6">
      <w:pPr>
        <w:numPr>
          <w:ilvl w:val="0"/>
          <w:numId w:val="1"/>
        </w:numPr>
        <w:tabs>
          <w:tab w:val="num" w:pos="540"/>
          <w:tab w:val="left" w:pos="1080"/>
        </w:tabs>
        <w:spacing w:line="360" w:lineRule="auto"/>
        <w:ind w:left="0" w:firstLine="0"/>
        <w:jc w:val="both"/>
        <w:rPr>
          <w:noProof/>
          <w:color w:val="000000"/>
          <w:sz w:val="28"/>
        </w:rPr>
      </w:pPr>
      <w:r w:rsidRPr="00D7753D">
        <w:rPr>
          <w:noProof/>
          <w:color w:val="000000"/>
          <w:sz w:val="28"/>
        </w:rPr>
        <w:t>Шевченко О.О. Хрестоматія з історії держави і права зарубіжних країн. – К., 1995,</w:t>
      </w:r>
      <w:bookmarkStart w:id="9" w:name="_GoBack"/>
      <w:bookmarkEnd w:id="9"/>
    </w:p>
    <w:sectPr w:rsidR="00043B65" w:rsidRPr="00D7753D" w:rsidSect="007470F6">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58C" w:rsidRDefault="00FC558C">
      <w:r>
        <w:separator/>
      </w:r>
    </w:p>
  </w:endnote>
  <w:endnote w:type="continuationSeparator" w:id="0">
    <w:p w:rsidR="00FC558C" w:rsidRDefault="00FC5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B65" w:rsidRDefault="00043B65">
    <w:pPr>
      <w:pStyle w:val="ab"/>
      <w:framePr w:wrap="around" w:vAnchor="text" w:hAnchor="margin" w:xAlign="right" w:y="1"/>
      <w:rPr>
        <w:rStyle w:val="ad"/>
      </w:rPr>
    </w:pPr>
  </w:p>
  <w:p w:rsidR="00043B65" w:rsidRDefault="00043B65">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B65" w:rsidRDefault="00794E4A">
    <w:pPr>
      <w:pStyle w:val="ab"/>
      <w:framePr w:wrap="around" w:vAnchor="text" w:hAnchor="margin" w:xAlign="right" w:y="1"/>
      <w:rPr>
        <w:rStyle w:val="ad"/>
      </w:rPr>
    </w:pPr>
    <w:r>
      <w:rPr>
        <w:rStyle w:val="ad"/>
        <w:noProof/>
      </w:rPr>
      <w:t>2</w:t>
    </w:r>
  </w:p>
  <w:p w:rsidR="00043B65" w:rsidRDefault="00043B65">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58C" w:rsidRDefault="00FC558C">
      <w:r>
        <w:separator/>
      </w:r>
    </w:p>
  </w:footnote>
  <w:footnote w:type="continuationSeparator" w:id="0">
    <w:p w:rsidR="00FC558C" w:rsidRDefault="00FC558C">
      <w:r>
        <w:continuationSeparator/>
      </w:r>
    </w:p>
  </w:footnote>
  <w:footnote w:id="1">
    <w:p w:rsidR="00FC558C" w:rsidRDefault="00043B65">
      <w:pPr>
        <w:tabs>
          <w:tab w:val="left" w:pos="1080"/>
        </w:tabs>
        <w:spacing w:line="360" w:lineRule="auto"/>
        <w:jc w:val="both"/>
      </w:pPr>
      <w:r>
        <w:rPr>
          <w:rStyle w:val="a8"/>
          <w:sz w:val="18"/>
        </w:rPr>
        <w:footnoteRef/>
      </w:r>
      <w:r>
        <w:rPr>
          <w:sz w:val="18"/>
        </w:rPr>
        <w:t xml:space="preserve"> </w:t>
      </w:r>
      <w:r>
        <w:rPr>
          <w:sz w:val="18"/>
          <w:lang w:val="uk-UA"/>
        </w:rPr>
        <w:t>Федоров К.Г. Історія держави і права зарубіжних країн. _ К., 1994,</w:t>
      </w:r>
    </w:p>
  </w:footnote>
  <w:footnote w:id="2">
    <w:p w:rsidR="00FC558C" w:rsidRDefault="00043B65">
      <w:pPr>
        <w:tabs>
          <w:tab w:val="left" w:pos="1080"/>
        </w:tabs>
        <w:spacing w:line="360" w:lineRule="auto"/>
        <w:jc w:val="both"/>
      </w:pPr>
      <w:r>
        <w:rPr>
          <w:rStyle w:val="a8"/>
          <w:sz w:val="18"/>
        </w:rPr>
        <w:footnoteRef/>
      </w:r>
      <w:r>
        <w:rPr>
          <w:sz w:val="18"/>
        </w:rPr>
        <w:t xml:space="preserve"> </w:t>
      </w:r>
      <w:r>
        <w:rPr>
          <w:sz w:val="18"/>
          <w:lang w:val="uk-UA"/>
        </w:rPr>
        <w:t>Чернилевский З.М. Всеобщая история государства и права. – 1996,</w:t>
      </w:r>
    </w:p>
  </w:footnote>
  <w:footnote w:id="3">
    <w:p w:rsidR="00FC558C" w:rsidRDefault="00043B65">
      <w:pPr>
        <w:tabs>
          <w:tab w:val="left" w:pos="1080"/>
        </w:tabs>
        <w:spacing w:line="360" w:lineRule="auto"/>
        <w:jc w:val="both"/>
      </w:pPr>
      <w:r>
        <w:rPr>
          <w:rStyle w:val="a8"/>
          <w:sz w:val="18"/>
        </w:rPr>
        <w:footnoteRef/>
      </w:r>
      <w:r>
        <w:rPr>
          <w:sz w:val="18"/>
        </w:rPr>
        <w:t xml:space="preserve"> Ливанцев К. Е. История средневекового государстьва и права,  Санкт-Петербург2000</w:t>
      </w:r>
    </w:p>
  </w:footnote>
  <w:footnote w:id="4">
    <w:p w:rsidR="00FC558C" w:rsidRDefault="00043B65">
      <w:pPr>
        <w:pStyle w:val="a9"/>
        <w:tabs>
          <w:tab w:val="left" w:pos="1080"/>
        </w:tabs>
        <w:spacing w:line="360" w:lineRule="auto"/>
        <w:jc w:val="both"/>
      </w:pPr>
      <w:r>
        <w:rPr>
          <w:rStyle w:val="a8"/>
          <w:sz w:val="18"/>
        </w:rPr>
        <w:footnoteRef/>
      </w:r>
      <w:r>
        <w:rPr>
          <w:sz w:val="18"/>
        </w:rPr>
        <w:t xml:space="preserve"> </w:t>
      </w:r>
      <w:r>
        <w:rPr>
          <w:sz w:val="18"/>
          <w:lang w:val="uk-UA"/>
        </w:rPr>
        <w:t xml:space="preserve">Всеобщая история государства и права / за ред. К.И. Батиря. – М. 1998, </w:t>
      </w:r>
    </w:p>
  </w:footnote>
  <w:footnote w:id="5">
    <w:p w:rsidR="00FC558C" w:rsidRDefault="00043B65">
      <w:pPr>
        <w:pStyle w:val="a9"/>
        <w:tabs>
          <w:tab w:val="left" w:pos="1080"/>
        </w:tabs>
        <w:spacing w:line="360" w:lineRule="auto"/>
        <w:jc w:val="both"/>
      </w:pPr>
      <w:r>
        <w:rPr>
          <w:rStyle w:val="a8"/>
          <w:sz w:val="18"/>
        </w:rPr>
        <w:footnoteRef/>
      </w:r>
      <w:r>
        <w:rPr>
          <w:sz w:val="18"/>
        </w:rPr>
        <w:t xml:space="preserve"> </w:t>
      </w:r>
      <w:r>
        <w:rPr>
          <w:sz w:val="18"/>
          <w:lang w:val="uk-UA"/>
        </w:rPr>
        <w:t xml:space="preserve">Всеобщая история государства и права / за ред. К.И. Батиря. – М. 1998, </w:t>
      </w:r>
    </w:p>
  </w:footnote>
  <w:footnote w:id="6">
    <w:p w:rsidR="00FC558C" w:rsidRDefault="00043B65">
      <w:pPr>
        <w:pStyle w:val="a9"/>
      </w:pPr>
      <w:r>
        <w:rPr>
          <w:rStyle w:val="a8"/>
          <w:sz w:val="18"/>
        </w:rPr>
        <w:footnoteRef/>
      </w:r>
      <w:r>
        <w:rPr>
          <w:sz w:val="18"/>
        </w:rPr>
        <w:t xml:space="preserve"> </w:t>
      </w:r>
      <w:r>
        <w:rPr>
          <w:sz w:val="18"/>
          <w:lang w:val="uk-UA"/>
        </w:rPr>
        <w:t>Колесницкий Н.Ф. Феодальное государство. – М., 1967</w:t>
      </w:r>
    </w:p>
  </w:footnote>
  <w:footnote w:id="7">
    <w:p w:rsidR="00FC558C" w:rsidRDefault="00043B65">
      <w:pPr>
        <w:tabs>
          <w:tab w:val="left" w:pos="1080"/>
        </w:tabs>
        <w:spacing w:line="360" w:lineRule="auto"/>
        <w:jc w:val="both"/>
      </w:pPr>
      <w:r>
        <w:rPr>
          <w:rStyle w:val="a8"/>
          <w:sz w:val="18"/>
        </w:rPr>
        <w:footnoteRef/>
      </w:r>
      <w:r>
        <w:rPr>
          <w:sz w:val="18"/>
        </w:rPr>
        <w:t xml:space="preserve"> </w:t>
      </w:r>
      <w:r>
        <w:rPr>
          <w:sz w:val="18"/>
          <w:lang w:val="uk-UA"/>
        </w:rPr>
        <w:t>Шевченко О.О. Хрестоматія з історії держави і права зарубіжних країн. – К., 1995,</w:t>
      </w:r>
    </w:p>
  </w:footnote>
  <w:footnote w:id="8">
    <w:p w:rsidR="00FC558C" w:rsidRDefault="00043B65">
      <w:pPr>
        <w:tabs>
          <w:tab w:val="left" w:pos="1080"/>
        </w:tabs>
        <w:spacing w:line="360" w:lineRule="auto"/>
        <w:jc w:val="both"/>
      </w:pPr>
      <w:r>
        <w:rPr>
          <w:rStyle w:val="a8"/>
          <w:sz w:val="18"/>
        </w:rPr>
        <w:footnoteRef/>
      </w:r>
      <w:r>
        <w:rPr>
          <w:sz w:val="18"/>
        </w:rPr>
        <w:t xml:space="preserve"> </w:t>
      </w:r>
      <w:r>
        <w:rPr>
          <w:sz w:val="18"/>
          <w:lang w:val="uk-UA"/>
        </w:rPr>
        <w:t>Графський В.Г. Всеобщая история права и государства – М., 2000,</w:t>
      </w:r>
    </w:p>
  </w:footnote>
  <w:footnote w:id="9">
    <w:p w:rsidR="00FC558C" w:rsidRDefault="00043B65">
      <w:pPr>
        <w:spacing w:line="360" w:lineRule="auto"/>
        <w:jc w:val="both"/>
      </w:pPr>
      <w:r>
        <w:rPr>
          <w:rStyle w:val="a8"/>
          <w:sz w:val="18"/>
        </w:rPr>
        <w:footnoteRef/>
      </w:r>
      <w:r>
        <w:rPr>
          <w:sz w:val="18"/>
        </w:rPr>
        <w:t xml:space="preserve"> </w:t>
      </w:r>
      <w:r>
        <w:rPr>
          <w:sz w:val="18"/>
          <w:lang w:val="uk-UA"/>
        </w:rPr>
        <w:t>Макарчик В.С. Історія держави і права зарубіжних країн. – К., 2000,</w:t>
      </w:r>
    </w:p>
  </w:footnote>
  <w:footnote w:id="10">
    <w:p w:rsidR="00FC558C" w:rsidRDefault="00043B65">
      <w:pPr>
        <w:tabs>
          <w:tab w:val="left" w:pos="1080"/>
        </w:tabs>
        <w:spacing w:line="360" w:lineRule="auto"/>
        <w:jc w:val="both"/>
      </w:pPr>
      <w:r>
        <w:rPr>
          <w:rStyle w:val="a8"/>
          <w:sz w:val="18"/>
        </w:rPr>
        <w:footnoteRef/>
      </w:r>
      <w:r>
        <w:rPr>
          <w:sz w:val="18"/>
        </w:rPr>
        <w:t xml:space="preserve"> История государства и права зарубежных стран / </w:t>
      </w:r>
      <w:r>
        <w:rPr>
          <w:sz w:val="18"/>
          <w:lang w:val="uk-UA"/>
        </w:rPr>
        <w:t>под</w:t>
      </w:r>
      <w:r>
        <w:rPr>
          <w:sz w:val="18"/>
        </w:rPr>
        <w:t xml:space="preserve"> ред. К</w:t>
      </w:r>
      <w:r>
        <w:rPr>
          <w:sz w:val="18"/>
          <w:lang w:val="uk-UA"/>
        </w:rPr>
        <w:t>рашенниниковой, Жидкова в 2-х томах – М., 1998,</w:t>
      </w:r>
    </w:p>
  </w:footnote>
  <w:footnote w:id="11">
    <w:p w:rsidR="00FC558C" w:rsidRDefault="00043B65">
      <w:pPr>
        <w:spacing w:line="360" w:lineRule="auto"/>
        <w:jc w:val="both"/>
      </w:pPr>
      <w:r>
        <w:rPr>
          <w:rStyle w:val="a8"/>
          <w:sz w:val="18"/>
        </w:rPr>
        <w:footnoteRef/>
      </w:r>
      <w:r>
        <w:rPr>
          <w:sz w:val="18"/>
        </w:rPr>
        <w:t xml:space="preserve"> </w:t>
      </w:r>
      <w:r>
        <w:rPr>
          <w:sz w:val="18"/>
          <w:lang w:val="uk-UA"/>
        </w:rPr>
        <w:t>Чернилевский З.М. Всеобщая история государства и права. – 1996,</w:t>
      </w:r>
    </w:p>
  </w:footnote>
  <w:footnote w:id="12">
    <w:p w:rsidR="00FC558C" w:rsidRDefault="00043B65">
      <w:pPr>
        <w:spacing w:line="360" w:lineRule="auto"/>
        <w:jc w:val="both"/>
      </w:pPr>
      <w:r>
        <w:rPr>
          <w:rStyle w:val="a8"/>
          <w:sz w:val="18"/>
        </w:rPr>
        <w:footnoteRef/>
      </w:r>
      <w:r>
        <w:rPr>
          <w:sz w:val="18"/>
        </w:rPr>
        <w:t xml:space="preserve"> </w:t>
      </w:r>
      <w:r>
        <w:rPr>
          <w:sz w:val="18"/>
          <w:lang w:val="uk-UA"/>
        </w:rPr>
        <w:t>Шевченко О.О. Історія держави і права зарубіжних країн. – К., 1996,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35BF3"/>
    <w:multiLevelType w:val="hybridMultilevel"/>
    <w:tmpl w:val="9A90F63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7EB53067"/>
    <w:multiLevelType w:val="hybridMultilevel"/>
    <w:tmpl w:val="3D8C7E8A"/>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0F6"/>
    <w:rsid w:val="00043B65"/>
    <w:rsid w:val="00567113"/>
    <w:rsid w:val="007470F6"/>
    <w:rsid w:val="00794E4A"/>
    <w:rsid w:val="00D7753D"/>
    <w:rsid w:val="00E27A63"/>
    <w:rsid w:val="00FC5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A3887D-CD14-40C3-BE76-F1AC657B7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styleId="a3">
    <w:name w:val="Strong"/>
    <w:uiPriority w:val="22"/>
    <w:qFormat/>
    <w:rPr>
      <w:rFonts w:cs="Times New Roman"/>
      <w:b/>
      <w:bCs/>
    </w:rPr>
  </w:style>
  <w:style w:type="paragraph" w:styleId="a4">
    <w:name w:val="Plain Text"/>
    <w:basedOn w:val="a"/>
    <w:link w:val="a5"/>
    <w:uiPriority w:val="99"/>
    <w:semiHidden/>
    <w:rPr>
      <w:rFonts w:ascii="Courier New" w:hAnsi="Courier New"/>
      <w:sz w:val="20"/>
      <w:szCs w:val="20"/>
    </w:rPr>
  </w:style>
  <w:style w:type="character" w:customStyle="1" w:styleId="a5">
    <w:name w:val="Текст Знак"/>
    <w:link w:val="a4"/>
    <w:uiPriority w:val="99"/>
    <w:semiHidden/>
    <w:rPr>
      <w:rFonts w:ascii="Courier New" w:hAnsi="Courier New" w:cs="Courier New"/>
    </w:rPr>
  </w:style>
  <w:style w:type="paragraph" w:styleId="a6">
    <w:name w:val="Body Text Indent"/>
    <w:basedOn w:val="a"/>
    <w:link w:val="a7"/>
    <w:uiPriority w:val="99"/>
    <w:semiHidden/>
    <w:pPr>
      <w:ind w:firstLine="567"/>
      <w:jc w:val="both"/>
    </w:pPr>
    <w:rPr>
      <w:sz w:val="28"/>
      <w:szCs w:val="20"/>
    </w:rPr>
  </w:style>
  <w:style w:type="character" w:customStyle="1" w:styleId="a7">
    <w:name w:val="Основной текст с отступом Знак"/>
    <w:link w:val="a6"/>
    <w:uiPriority w:val="99"/>
    <w:semiHidden/>
    <w:rPr>
      <w:sz w:val="24"/>
      <w:szCs w:val="24"/>
    </w:rPr>
  </w:style>
  <w:style w:type="character" w:styleId="a8">
    <w:name w:val="footnote reference"/>
    <w:uiPriority w:val="99"/>
    <w:semiHidden/>
    <w:rPr>
      <w:rFonts w:cs="Times New Roman"/>
      <w:vertAlign w:val="superscript"/>
    </w:rPr>
  </w:style>
  <w:style w:type="paragraph" w:styleId="a9">
    <w:name w:val="footnote text"/>
    <w:basedOn w:val="a"/>
    <w:link w:val="aa"/>
    <w:uiPriority w:val="99"/>
    <w:semiHidden/>
    <w:rPr>
      <w:sz w:val="20"/>
      <w:szCs w:val="20"/>
    </w:rPr>
  </w:style>
  <w:style w:type="character" w:customStyle="1" w:styleId="aa">
    <w:name w:val="Текст сноски Знак"/>
    <w:link w:val="a9"/>
    <w:uiPriority w:val="99"/>
    <w:semiHidden/>
  </w:style>
  <w:style w:type="paragraph" w:styleId="ab">
    <w:name w:val="footer"/>
    <w:basedOn w:val="a"/>
    <w:link w:val="ac"/>
    <w:uiPriority w:val="99"/>
    <w:semiHidden/>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semiHidden/>
    <w:rPr>
      <w:rFonts w:cs="Times New Roman"/>
    </w:rPr>
  </w:style>
  <w:style w:type="paragraph" w:styleId="11">
    <w:name w:val="toc 1"/>
    <w:basedOn w:val="a"/>
    <w:next w:val="a"/>
    <w:autoRedefine/>
    <w:uiPriority w:val="39"/>
    <w:semiHidden/>
  </w:style>
  <w:style w:type="paragraph" w:styleId="21">
    <w:name w:val="toc 2"/>
    <w:basedOn w:val="a"/>
    <w:next w:val="a"/>
    <w:autoRedefine/>
    <w:uiPriority w:val="39"/>
    <w:semiHidden/>
    <w:pPr>
      <w:ind w:left="240"/>
    </w:pPr>
  </w:style>
  <w:style w:type="character" w:styleId="ae">
    <w:name w:val="Hyperlink"/>
    <w:uiPriority w:val="99"/>
    <w:semiHidden/>
    <w:rPr>
      <w:rFonts w:cs="Times New Roman"/>
      <w:color w:val="0000FF"/>
      <w:u w:val="single"/>
    </w:rPr>
  </w:style>
  <w:style w:type="paragraph" w:styleId="af">
    <w:name w:val="Title"/>
    <w:basedOn w:val="a"/>
    <w:link w:val="af0"/>
    <w:uiPriority w:val="10"/>
    <w:qFormat/>
    <w:pPr>
      <w:jc w:val="center"/>
    </w:pPr>
    <w:rPr>
      <w:b/>
      <w:sz w:val="28"/>
      <w:szCs w:val="20"/>
    </w:rPr>
  </w:style>
  <w:style w:type="character" w:customStyle="1" w:styleId="af0">
    <w:name w:val="Название Знак"/>
    <w:link w:val="af"/>
    <w:uiPriority w:val="10"/>
    <w:rPr>
      <w:rFonts w:ascii="Cambria" w:eastAsia="Times New Roman" w:hAnsi="Cambria" w:cs="Times New Roman"/>
      <w:b/>
      <w:bCs/>
      <w:kern w:val="28"/>
      <w:sz w:val="32"/>
      <w:szCs w:val="32"/>
    </w:rPr>
  </w:style>
  <w:style w:type="paragraph" w:styleId="af1">
    <w:name w:val="header"/>
    <w:basedOn w:val="a"/>
    <w:link w:val="af2"/>
    <w:uiPriority w:val="99"/>
    <w:semiHidden/>
    <w:pPr>
      <w:tabs>
        <w:tab w:val="center" w:pos="4153"/>
        <w:tab w:val="right" w:pos="8306"/>
      </w:tabs>
    </w:pPr>
    <w:rPr>
      <w:sz w:val="20"/>
      <w:szCs w:val="20"/>
    </w:rPr>
  </w:style>
  <w:style w:type="character" w:customStyle="1" w:styleId="af2">
    <w:name w:val="Верхний колонтитул Знак"/>
    <w:link w:val="af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7673</Words>
  <Characters>43741</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Падение Западной  Римской  империи  означало оконча-</vt:lpstr>
    </vt:vector>
  </TitlesOfParts>
  <Company>Сумья</Company>
  <LinksUpToDate>false</LinksUpToDate>
  <CharactersWithSpaces>51312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Падение Западной  Римской  империи  означало оконча-</dc:title>
  <dc:subject/>
  <dc:creator>Семейство СИЧКОВЫХ</dc:creator>
  <cp:keywords/>
  <dc:description/>
  <cp:lastModifiedBy>admin</cp:lastModifiedBy>
  <cp:revision>2</cp:revision>
  <cp:lastPrinted>2005-02-27T14:52:00Z</cp:lastPrinted>
  <dcterms:created xsi:type="dcterms:W3CDTF">2014-03-05T22:50:00Z</dcterms:created>
  <dcterms:modified xsi:type="dcterms:W3CDTF">2014-03-05T22:50:00Z</dcterms:modified>
</cp:coreProperties>
</file>