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76E" w:rsidRDefault="000D676E" w:rsidP="00407D17">
      <w:pPr>
        <w:tabs>
          <w:tab w:val="left" w:pos="276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07D17" w:rsidRDefault="00407D17" w:rsidP="00407D17">
      <w:pPr>
        <w:tabs>
          <w:tab w:val="left" w:pos="276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Оглавление</w:t>
      </w:r>
    </w:p>
    <w:p w:rsidR="00407D17" w:rsidRPr="00421804" w:rsidRDefault="00407D17" w:rsidP="00407D17">
      <w:pPr>
        <w:tabs>
          <w:tab w:val="left" w:pos="276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07D17" w:rsidRPr="00421804" w:rsidRDefault="00407D17" w:rsidP="00407D17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21804">
        <w:rPr>
          <w:rFonts w:ascii="Times New Roman" w:hAnsi="Times New Roman"/>
          <w:sz w:val="28"/>
          <w:szCs w:val="28"/>
          <w:lang w:val="ru-RU"/>
        </w:rPr>
        <w:t>Введение</w:t>
      </w:r>
      <w:r>
        <w:rPr>
          <w:rFonts w:ascii="Times New Roman" w:hAnsi="Times New Roman"/>
          <w:sz w:val="28"/>
          <w:szCs w:val="28"/>
          <w:lang w:val="ru-RU"/>
        </w:rPr>
        <w:t>…………………………………………………………………………...3</w:t>
      </w:r>
    </w:p>
    <w:p w:rsidR="00407D17" w:rsidRPr="0017039C" w:rsidRDefault="00407D17" w:rsidP="0017039C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855050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17039C" w:rsidRPr="0017039C">
        <w:rPr>
          <w:rFonts w:ascii="Times New Roman" w:hAnsi="Times New Roman"/>
          <w:sz w:val="28"/>
          <w:szCs w:val="28"/>
          <w:lang w:val="ru-RU"/>
        </w:rPr>
        <w:t>Сущность и принципы государственной инновационной политики</w:t>
      </w:r>
      <w:r w:rsidR="0017039C">
        <w:rPr>
          <w:rFonts w:ascii="Times New Roman" w:hAnsi="Times New Roman"/>
          <w:sz w:val="28"/>
          <w:szCs w:val="28"/>
          <w:lang w:val="ru-RU"/>
        </w:rPr>
        <w:t>……….</w:t>
      </w:r>
      <w:r w:rsidR="00016DB2" w:rsidRPr="0017039C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>5</w:t>
      </w:r>
    </w:p>
    <w:p w:rsidR="00855050" w:rsidRPr="00855050" w:rsidRDefault="00407D17" w:rsidP="00855050">
      <w:pPr>
        <w:suppressAutoHyphens/>
        <w:spacing w:line="360" w:lineRule="auto"/>
        <w:rPr>
          <w:rFonts w:ascii="Times New Roman" w:hAnsi="Times New Roman"/>
          <w:color w:val="000000"/>
          <w:kern w:val="28"/>
          <w:sz w:val="28"/>
          <w:szCs w:val="28"/>
          <w:lang w:val="ru-RU"/>
        </w:rPr>
      </w:pPr>
      <w:r w:rsidRPr="00855050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855050" w:rsidRPr="00855050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>Механизм формирования государственной инновационной политики</w:t>
      </w:r>
      <w:r w:rsidR="00016DB2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>…….7</w:t>
      </w:r>
    </w:p>
    <w:p w:rsidR="00855050" w:rsidRPr="00855050" w:rsidRDefault="00855050" w:rsidP="00855050">
      <w:pPr>
        <w:suppressAutoHyphens/>
        <w:spacing w:line="360" w:lineRule="auto"/>
        <w:rPr>
          <w:rFonts w:ascii="Times New Roman" w:hAnsi="Times New Roman"/>
          <w:color w:val="000000"/>
          <w:kern w:val="28"/>
          <w:sz w:val="28"/>
          <w:szCs w:val="28"/>
          <w:lang w:val="ru-RU"/>
        </w:rPr>
      </w:pPr>
      <w:r w:rsidRPr="00855050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>3. Механизм реализации государственной инновационной политики</w:t>
      </w:r>
      <w:r w:rsidR="00016DB2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>……….11</w:t>
      </w:r>
    </w:p>
    <w:p w:rsidR="00407D17" w:rsidRPr="00421804" w:rsidRDefault="00407D17" w:rsidP="00407D17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21804">
        <w:rPr>
          <w:rFonts w:ascii="Times New Roman" w:hAnsi="Times New Roman"/>
          <w:sz w:val="28"/>
          <w:szCs w:val="28"/>
          <w:lang w:val="ru-RU"/>
        </w:rPr>
        <w:t>Заключение</w:t>
      </w:r>
      <w:r w:rsidR="00016DB2">
        <w:rPr>
          <w:rFonts w:ascii="Times New Roman" w:hAnsi="Times New Roman"/>
          <w:sz w:val="28"/>
          <w:szCs w:val="28"/>
          <w:lang w:val="ru-RU"/>
        </w:rPr>
        <w:t>……………………………………………………………………….15</w:t>
      </w:r>
    </w:p>
    <w:p w:rsidR="00407D17" w:rsidRPr="00421804" w:rsidRDefault="00407D17" w:rsidP="00407D17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21804">
        <w:rPr>
          <w:rFonts w:ascii="Times New Roman" w:hAnsi="Times New Roman"/>
          <w:sz w:val="28"/>
          <w:szCs w:val="28"/>
          <w:lang w:val="ru-RU"/>
        </w:rPr>
        <w:t xml:space="preserve">Список </w:t>
      </w:r>
      <w:r>
        <w:rPr>
          <w:rFonts w:ascii="Times New Roman" w:hAnsi="Times New Roman"/>
          <w:sz w:val="28"/>
          <w:szCs w:val="28"/>
          <w:lang w:val="ru-RU"/>
        </w:rPr>
        <w:t xml:space="preserve">нормативных правовых актов и </w:t>
      </w:r>
      <w:r w:rsidRPr="00421804">
        <w:rPr>
          <w:rFonts w:ascii="Times New Roman" w:hAnsi="Times New Roman"/>
          <w:sz w:val="28"/>
          <w:szCs w:val="28"/>
          <w:lang w:val="ru-RU"/>
        </w:rPr>
        <w:t>литературы</w:t>
      </w:r>
    </w:p>
    <w:p w:rsidR="002936A6" w:rsidRDefault="002936A6" w:rsidP="00AB7628">
      <w:pPr>
        <w:tabs>
          <w:tab w:val="left" w:pos="276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936A6" w:rsidRPr="002936A6" w:rsidRDefault="002936A6" w:rsidP="002936A6">
      <w:pPr>
        <w:rPr>
          <w:rFonts w:ascii="Times New Roman" w:hAnsi="Times New Roman"/>
          <w:sz w:val="28"/>
          <w:szCs w:val="28"/>
          <w:lang w:val="ru-RU"/>
        </w:rPr>
      </w:pPr>
    </w:p>
    <w:p w:rsidR="002936A6" w:rsidRPr="002936A6" w:rsidRDefault="002936A6" w:rsidP="002936A6">
      <w:pPr>
        <w:rPr>
          <w:rFonts w:ascii="Times New Roman" w:hAnsi="Times New Roman"/>
          <w:sz w:val="28"/>
          <w:szCs w:val="28"/>
          <w:lang w:val="ru-RU"/>
        </w:rPr>
      </w:pPr>
    </w:p>
    <w:p w:rsidR="002936A6" w:rsidRPr="002936A6" w:rsidRDefault="002936A6" w:rsidP="002936A6">
      <w:pPr>
        <w:rPr>
          <w:rFonts w:ascii="Times New Roman" w:hAnsi="Times New Roman"/>
          <w:sz w:val="28"/>
          <w:szCs w:val="28"/>
          <w:lang w:val="ru-RU"/>
        </w:rPr>
      </w:pPr>
    </w:p>
    <w:p w:rsidR="002936A6" w:rsidRPr="002936A6" w:rsidRDefault="002936A6" w:rsidP="002936A6">
      <w:pPr>
        <w:rPr>
          <w:rFonts w:ascii="Times New Roman" w:hAnsi="Times New Roman"/>
          <w:sz w:val="28"/>
          <w:szCs w:val="28"/>
          <w:lang w:val="ru-RU"/>
        </w:rPr>
      </w:pPr>
    </w:p>
    <w:p w:rsidR="002936A6" w:rsidRPr="002936A6" w:rsidRDefault="002936A6" w:rsidP="002936A6">
      <w:pPr>
        <w:rPr>
          <w:rFonts w:ascii="Times New Roman" w:hAnsi="Times New Roman"/>
          <w:sz w:val="28"/>
          <w:szCs w:val="28"/>
          <w:lang w:val="ru-RU"/>
        </w:rPr>
      </w:pPr>
    </w:p>
    <w:p w:rsidR="002936A6" w:rsidRPr="002936A6" w:rsidRDefault="002936A6" w:rsidP="002936A6">
      <w:pPr>
        <w:rPr>
          <w:rFonts w:ascii="Times New Roman" w:hAnsi="Times New Roman"/>
          <w:sz w:val="28"/>
          <w:szCs w:val="28"/>
          <w:lang w:val="ru-RU"/>
        </w:rPr>
      </w:pPr>
    </w:p>
    <w:p w:rsidR="002936A6" w:rsidRPr="002936A6" w:rsidRDefault="002936A6" w:rsidP="002936A6">
      <w:pPr>
        <w:rPr>
          <w:rFonts w:ascii="Times New Roman" w:hAnsi="Times New Roman"/>
          <w:sz w:val="28"/>
          <w:szCs w:val="28"/>
          <w:lang w:val="ru-RU"/>
        </w:rPr>
      </w:pPr>
    </w:p>
    <w:p w:rsidR="002936A6" w:rsidRPr="002936A6" w:rsidRDefault="002936A6" w:rsidP="002936A6">
      <w:pPr>
        <w:rPr>
          <w:rFonts w:ascii="Times New Roman" w:hAnsi="Times New Roman"/>
          <w:sz w:val="28"/>
          <w:szCs w:val="28"/>
          <w:lang w:val="ru-RU"/>
        </w:rPr>
      </w:pPr>
    </w:p>
    <w:p w:rsidR="002936A6" w:rsidRPr="002936A6" w:rsidRDefault="002936A6" w:rsidP="002936A6">
      <w:pPr>
        <w:rPr>
          <w:rFonts w:ascii="Times New Roman" w:hAnsi="Times New Roman"/>
          <w:sz w:val="28"/>
          <w:szCs w:val="28"/>
          <w:lang w:val="ru-RU"/>
        </w:rPr>
      </w:pPr>
    </w:p>
    <w:p w:rsidR="002936A6" w:rsidRPr="002936A6" w:rsidRDefault="002936A6" w:rsidP="002936A6">
      <w:pPr>
        <w:rPr>
          <w:rFonts w:ascii="Times New Roman" w:hAnsi="Times New Roman"/>
          <w:sz w:val="28"/>
          <w:szCs w:val="28"/>
          <w:lang w:val="ru-RU"/>
        </w:rPr>
      </w:pPr>
    </w:p>
    <w:p w:rsidR="002936A6" w:rsidRPr="002936A6" w:rsidRDefault="002936A6" w:rsidP="002936A6">
      <w:pPr>
        <w:rPr>
          <w:rFonts w:ascii="Times New Roman" w:hAnsi="Times New Roman"/>
          <w:sz w:val="28"/>
          <w:szCs w:val="28"/>
          <w:lang w:val="ru-RU"/>
        </w:rPr>
      </w:pPr>
    </w:p>
    <w:p w:rsidR="002936A6" w:rsidRPr="002936A6" w:rsidRDefault="002936A6" w:rsidP="002936A6">
      <w:pPr>
        <w:rPr>
          <w:rFonts w:ascii="Times New Roman" w:hAnsi="Times New Roman"/>
          <w:sz w:val="28"/>
          <w:szCs w:val="28"/>
          <w:lang w:val="ru-RU"/>
        </w:rPr>
      </w:pPr>
    </w:p>
    <w:p w:rsidR="002936A6" w:rsidRPr="002936A6" w:rsidRDefault="002936A6" w:rsidP="002936A6">
      <w:pPr>
        <w:rPr>
          <w:rFonts w:ascii="Times New Roman" w:hAnsi="Times New Roman"/>
          <w:sz w:val="28"/>
          <w:szCs w:val="28"/>
          <w:lang w:val="ru-RU"/>
        </w:rPr>
      </w:pPr>
    </w:p>
    <w:p w:rsidR="002936A6" w:rsidRPr="002936A6" w:rsidRDefault="002936A6" w:rsidP="002936A6">
      <w:pPr>
        <w:rPr>
          <w:rFonts w:ascii="Times New Roman" w:hAnsi="Times New Roman"/>
          <w:sz w:val="28"/>
          <w:szCs w:val="28"/>
          <w:lang w:val="ru-RU"/>
        </w:rPr>
      </w:pPr>
    </w:p>
    <w:p w:rsidR="002936A6" w:rsidRPr="002936A6" w:rsidRDefault="002936A6" w:rsidP="002936A6">
      <w:pPr>
        <w:rPr>
          <w:rFonts w:ascii="Times New Roman" w:hAnsi="Times New Roman"/>
          <w:sz w:val="28"/>
          <w:szCs w:val="28"/>
          <w:lang w:val="ru-RU"/>
        </w:rPr>
      </w:pPr>
    </w:p>
    <w:p w:rsidR="002936A6" w:rsidRPr="002936A6" w:rsidRDefault="002936A6" w:rsidP="002936A6">
      <w:pPr>
        <w:rPr>
          <w:rFonts w:ascii="Times New Roman" w:hAnsi="Times New Roman"/>
          <w:sz w:val="28"/>
          <w:szCs w:val="28"/>
          <w:lang w:val="ru-RU"/>
        </w:rPr>
      </w:pPr>
    </w:p>
    <w:p w:rsidR="002936A6" w:rsidRPr="002936A6" w:rsidRDefault="002936A6" w:rsidP="002936A6">
      <w:pPr>
        <w:rPr>
          <w:rFonts w:ascii="Times New Roman" w:hAnsi="Times New Roman"/>
          <w:sz w:val="28"/>
          <w:szCs w:val="28"/>
          <w:lang w:val="ru-RU"/>
        </w:rPr>
      </w:pPr>
    </w:p>
    <w:p w:rsidR="002936A6" w:rsidRDefault="002936A6" w:rsidP="002936A6">
      <w:pPr>
        <w:rPr>
          <w:rFonts w:ascii="Times New Roman" w:hAnsi="Times New Roman"/>
          <w:sz w:val="28"/>
          <w:szCs w:val="28"/>
          <w:lang w:val="ru-RU"/>
        </w:rPr>
      </w:pPr>
    </w:p>
    <w:p w:rsidR="002936A6" w:rsidRDefault="002936A6" w:rsidP="002936A6">
      <w:pPr>
        <w:rPr>
          <w:rFonts w:ascii="Times New Roman" w:hAnsi="Times New Roman"/>
          <w:sz w:val="28"/>
          <w:szCs w:val="28"/>
          <w:lang w:val="ru-RU"/>
        </w:rPr>
      </w:pPr>
    </w:p>
    <w:p w:rsidR="00407D17" w:rsidRDefault="002936A6" w:rsidP="002936A6">
      <w:pPr>
        <w:tabs>
          <w:tab w:val="left" w:pos="5352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2936A6" w:rsidRDefault="002936A6" w:rsidP="002936A6">
      <w:pPr>
        <w:tabs>
          <w:tab w:val="left" w:pos="5352"/>
        </w:tabs>
        <w:rPr>
          <w:rFonts w:ascii="Times New Roman" w:hAnsi="Times New Roman"/>
          <w:sz w:val="28"/>
          <w:szCs w:val="28"/>
          <w:lang w:val="ru-RU"/>
        </w:rPr>
      </w:pPr>
    </w:p>
    <w:p w:rsidR="002936A6" w:rsidRDefault="002936A6" w:rsidP="002936A6">
      <w:pPr>
        <w:tabs>
          <w:tab w:val="left" w:pos="5352"/>
        </w:tabs>
        <w:rPr>
          <w:rFonts w:ascii="Times New Roman" w:hAnsi="Times New Roman"/>
          <w:sz w:val="28"/>
          <w:szCs w:val="28"/>
          <w:lang w:val="ru-RU"/>
        </w:rPr>
      </w:pPr>
    </w:p>
    <w:p w:rsidR="002936A6" w:rsidRDefault="002936A6" w:rsidP="002936A6">
      <w:pPr>
        <w:tabs>
          <w:tab w:val="left" w:pos="5352"/>
        </w:tabs>
        <w:rPr>
          <w:rFonts w:ascii="Times New Roman" w:hAnsi="Times New Roman"/>
          <w:sz w:val="28"/>
          <w:szCs w:val="28"/>
          <w:lang w:val="ru-RU"/>
        </w:rPr>
      </w:pPr>
    </w:p>
    <w:p w:rsidR="002936A6" w:rsidRDefault="002936A6" w:rsidP="002936A6">
      <w:pPr>
        <w:tabs>
          <w:tab w:val="left" w:pos="5352"/>
        </w:tabs>
        <w:rPr>
          <w:rFonts w:ascii="Times New Roman" w:hAnsi="Times New Roman"/>
          <w:sz w:val="28"/>
          <w:szCs w:val="28"/>
          <w:lang w:val="ru-RU"/>
        </w:rPr>
      </w:pPr>
    </w:p>
    <w:p w:rsidR="002936A6" w:rsidRDefault="002936A6" w:rsidP="002936A6">
      <w:pPr>
        <w:tabs>
          <w:tab w:val="left" w:pos="5352"/>
        </w:tabs>
        <w:rPr>
          <w:rFonts w:ascii="Times New Roman" w:hAnsi="Times New Roman"/>
          <w:sz w:val="28"/>
          <w:szCs w:val="28"/>
          <w:lang w:val="ru-RU"/>
        </w:rPr>
      </w:pPr>
    </w:p>
    <w:p w:rsidR="002936A6" w:rsidRDefault="002936A6" w:rsidP="002936A6">
      <w:pPr>
        <w:tabs>
          <w:tab w:val="left" w:pos="5352"/>
        </w:tabs>
        <w:rPr>
          <w:rFonts w:ascii="Times New Roman" w:hAnsi="Times New Roman"/>
          <w:sz w:val="28"/>
          <w:szCs w:val="28"/>
          <w:lang w:val="ru-RU"/>
        </w:rPr>
      </w:pPr>
    </w:p>
    <w:p w:rsidR="002936A6" w:rsidRDefault="002936A6" w:rsidP="002936A6">
      <w:pPr>
        <w:tabs>
          <w:tab w:val="left" w:pos="5352"/>
        </w:tabs>
        <w:rPr>
          <w:rFonts w:ascii="Times New Roman" w:hAnsi="Times New Roman"/>
          <w:sz w:val="28"/>
          <w:szCs w:val="28"/>
          <w:lang w:val="ru-RU"/>
        </w:rPr>
      </w:pPr>
    </w:p>
    <w:p w:rsidR="002936A6" w:rsidRDefault="002936A6" w:rsidP="002936A6">
      <w:pPr>
        <w:tabs>
          <w:tab w:val="left" w:pos="5352"/>
        </w:tabs>
        <w:rPr>
          <w:rFonts w:ascii="Times New Roman" w:hAnsi="Times New Roman"/>
          <w:sz w:val="28"/>
          <w:szCs w:val="28"/>
          <w:lang w:val="ru-RU"/>
        </w:rPr>
      </w:pPr>
    </w:p>
    <w:p w:rsidR="002936A6" w:rsidRDefault="002936A6" w:rsidP="002936A6">
      <w:pPr>
        <w:tabs>
          <w:tab w:val="left" w:pos="5352"/>
        </w:tabs>
        <w:rPr>
          <w:rFonts w:ascii="Times New Roman" w:hAnsi="Times New Roman"/>
          <w:sz w:val="28"/>
          <w:szCs w:val="28"/>
          <w:lang w:val="ru-RU"/>
        </w:rPr>
      </w:pPr>
    </w:p>
    <w:p w:rsidR="002936A6" w:rsidRDefault="002936A6" w:rsidP="002936A6">
      <w:pPr>
        <w:tabs>
          <w:tab w:val="left" w:pos="5352"/>
        </w:tabs>
        <w:rPr>
          <w:rFonts w:ascii="Times New Roman" w:hAnsi="Times New Roman"/>
          <w:sz w:val="28"/>
          <w:szCs w:val="28"/>
          <w:lang w:val="ru-RU"/>
        </w:rPr>
      </w:pPr>
    </w:p>
    <w:p w:rsidR="0017039C" w:rsidRDefault="0017039C" w:rsidP="002936A6">
      <w:pPr>
        <w:tabs>
          <w:tab w:val="left" w:pos="5352"/>
        </w:tabs>
        <w:rPr>
          <w:rFonts w:ascii="Times New Roman" w:hAnsi="Times New Roman"/>
          <w:sz w:val="28"/>
          <w:szCs w:val="28"/>
          <w:lang w:val="ru-RU"/>
        </w:rPr>
      </w:pPr>
    </w:p>
    <w:p w:rsidR="00D31BC4" w:rsidRDefault="00D31BC4" w:rsidP="002936A6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936A6" w:rsidRPr="005F6C35" w:rsidRDefault="002936A6" w:rsidP="002936A6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312FF">
        <w:rPr>
          <w:rFonts w:ascii="Times New Roman" w:hAnsi="Times New Roman"/>
          <w:b/>
          <w:sz w:val="28"/>
          <w:szCs w:val="28"/>
          <w:lang w:val="ru-RU"/>
        </w:rPr>
        <w:t>ВВЕДЕНИЕ</w:t>
      </w:r>
    </w:p>
    <w:p w:rsidR="002936A6" w:rsidRDefault="00274F65" w:rsidP="00274F65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ab/>
      </w:r>
      <w:r w:rsidRPr="00274F65">
        <w:rPr>
          <w:rFonts w:ascii="Times New Roman" w:hAnsi="Times New Roman"/>
          <w:i/>
          <w:sz w:val="28"/>
          <w:szCs w:val="28"/>
          <w:lang w:val="ru-RU"/>
        </w:rPr>
        <w:t>Актуальность.</w:t>
      </w:r>
      <w:r w:rsidRPr="00274F65">
        <w:rPr>
          <w:lang w:val="ru-RU"/>
        </w:rPr>
        <w:t xml:space="preserve"> </w:t>
      </w:r>
      <w:r w:rsidRPr="00274F65">
        <w:rPr>
          <w:rFonts w:ascii="Times New Roman" w:hAnsi="Times New Roman"/>
          <w:sz w:val="28"/>
          <w:szCs w:val="28"/>
          <w:lang w:val="ru-RU"/>
        </w:rPr>
        <w:t>Государственная инновационная политика в промышленно развитых странах направлена на создание благоприятного экономического климата для осуществления инновационных процессов и является, очевидно, связующим звеном между сферой «чистой» (академической) науки и задачами производства. В целом роль государства в области поддержки инноваций можно свести, никак не претендуя на полноту перечисления, к следующим моментам: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</w:t>
      </w:r>
      <w:r w:rsidRPr="00274F65">
        <w:rPr>
          <w:rFonts w:ascii="Times New Roman" w:hAnsi="Times New Roman"/>
          <w:sz w:val="28"/>
          <w:szCs w:val="28"/>
          <w:lang w:val="ru-RU"/>
        </w:rPr>
        <w:t>осударство способствует развитию науки, в том числе прикладной, и подготовке научных и инженерных кадров (основной источник инновационных идей); в рамках большинства правительственных ведомств существуют разнообразные программы, направленные на повышение инновационной активности бизнеса; государственные заказы, преимущественно в форме контрактов, на проведение НИОКР обеспечивают начальный спрос на многие новшества, которые затем находят широкое применение в экономике страны; фискальные и прочие элементы государственного регулирования формируют стимулирующее воздействие внешней среды, которые обусловливают эффективность и необходимость инновационных решений отдельных фирм; государство выступает в роли посредника в деле организации эффективного взаимодействия академической и прикладной науки, стимулирует кооперацию в области НИОКР промышленных корпораций и университетов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74F65" w:rsidRPr="00AC340F" w:rsidRDefault="00274F65" w:rsidP="00AC340F">
      <w:pPr>
        <w:pStyle w:val="a3"/>
        <w:ind w:left="0" w:right="0" w:firstLine="709"/>
      </w:pPr>
      <w:r w:rsidRPr="00870DE5">
        <w:rPr>
          <w:bCs/>
          <w:i/>
          <w:szCs w:val="28"/>
        </w:rPr>
        <w:t xml:space="preserve">Степень </w:t>
      </w:r>
      <w:r>
        <w:rPr>
          <w:bCs/>
          <w:i/>
          <w:szCs w:val="28"/>
        </w:rPr>
        <w:t>изученности</w:t>
      </w:r>
      <w:r w:rsidRPr="00870DE5">
        <w:rPr>
          <w:bCs/>
          <w:i/>
          <w:szCs w:val="28"/>
        </w:rPr>
        <w:t>.</w:t>
      </w:r>
      <w:r>
        <w:rPr>
          <w:bCs/>
          <w:szCs w:val="28"/>
        </w:rPr>
        <w:t xml:space="preserve"> </w:t>
      </w:r>
      <w:r w:rsidRPr="00AC340F">
        <w:t>Государственн</w:t>
      </w:r>
      <w:r w:rsidR="00AC340F">
        <w:t>ая</w:t>
      </w:r>
      <w:r w:rsidRPr="00AC340F">
        <w:t xml:space="preserve"> инновационная политика достаточно широко рассмотрена</w:t>
      </w:r>
      <w:r w:rsidR="00AC340F" w:rsidRPr="00AC340F">
        <w:t>.</w:t>
      </w:r>
      <w:r w:rsidRPr="00AC340F">
        <w:t xml:space="preserve"> Западную проблему государственной инновационной политики рассматривают в трудах Б.Твисса, Б.Санто и др.</w:t>
      </w:r>
    </w:p>
    <w:p w:rsidR="00274F65" w:rsidRDefault="00274F65" w:rsidP="00AC340F">
      <w:pPr>
        <w:pStyle w:val="a3"/>
        <w:ind w:left="0" w:right="0" w:firstLine="709"/>
      </w:pPr>
      <w:r w:rsidRPr="00AC340F">
        <w:t>Проблему государственной инновационной политики в России подробно освещена в периодической литературе. Здесь можно выделить таких авторов как</w:t>
      </w:r>
      <w:r w:rsidR="00AC340F">
        <w:t xml:space="preserve">: </w:t>
      </w:r>
      <w:r w:rsidRPr="00AC340F">
        <w:t xml:space="preserve">Н.Гапоненко, М.Ионов, С.К.Симоновский и др. </w:t>
      </w:r>
    </w:p>
    <w:p w:rsidR="00AC340F" w:rsidRDefault="00AC340F" w:rsidP="00AC340F">
      <w:pPr>
        <w:pStyle w:val="a3"/>
        <w:ind w:left="0" w:right="0" w:firstLine="709"/>
      </w:pPr>
    </w:p>
    <w:p w:rsidR="00AC340F" w:rsidRDefault="00AC340F" w:rsidP="00AC340F">
      <w:pPr>
        <w:pStyle w:val="a3"/>
        <w:ind w:left="0" w:right="0" w:firstLine="709"/>
      </w:pPr>
      <w:r w:rsidRPr="00B52629">
        <w:rPr>
          <w:i/>
          <w:szCs w:val="28"/>
        </w:rPr>
        <w:t>Целью</w:t>
      </w:r>
      <w:r w:rsidRPr="00B52629">
        <w:rPr>
          <w:szCs w:val="28"/>
        </w:rPr>
        <w:t xml:space="preserve"> </w:t>
      </w:r>
      <w:r>
        <w:rPr>
          <w:szCs w:val="28"/>
        </w:rPr>
        <w:t>контрольной</w:t>
      </w:r>
      <w:r w:rsidRPr="00B52629">
        <w:rPr>
          <w:szCs w:val="28"/>
        </w:rPr>
        <w:t xml:space="preserve"> работы является</w:t>
      </w:r>
      <w:r>
        <w:rPr>
          <w:szCs w:val="28"/>
        </w:rPr>
        <w:t xml:space="preserve"> </w:t>
      </w:r>
      <w:r>
        <w:t>определение основных направлений государственной инновационной политики в России.</w:t>
      </w:r>
    </w:p>
    <w:p w:rsidR="00AC340F" w:rsidRPr="00B52629" w:rsidRDefault="00AC340F" w:rsidP="00AC340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52629">
        <w:rPr>
          <w:rFonts w:ascii="Times New Roman" w:hAnsi="Times New Roman"/>
          <w:sz w:val="28"/>
          <w:szCs w:val="28"/>
          <w:lang w:val="ru-RU"/>
        </w:rPr>
        <w:t xml:space="preserve">Для реализации поставленной цели необходимо решить следующие </w:t>
      </w:r>
      <w:r w:rsidRPr="00B52629">
        <w:rPr>
          <w:rFonts w:ascii="Times New Roman" w:hAnsi="Times New Roman"/>
          <w:i/>
          <w:sz w:val="28"/>
          <w:szCs w:val="28"/>
          <w:lang w:val="ru-RU"/>
        </w:rPr>
        <w:t>задачи</w:t>
      </w:r>
      <w:r w:rsidRPr="00B52629">
        <w:rPr>
          <w:rFonts w:ascii="Times New Roman" w:hAnsi="Times New Roman"/>
          <w:sz w:val="28"/>
          <w:szCs w:val="28"/>
          <w:lang w:val="ru-RU"/>
        </w:rPr>
        <w:t>:</w:t>
      </w:r>
    </w:p>
    <w:p w:rsidR="00AC340F" w:rsidRPr="00AC340F" w:rsidRDefault="00B642D3" w:rsidP="00B642D3">
      <w:pPr>
        <w:pStyle w:val="a3"/>
        <w:numPr>
          <w:ilvl w:val="0"/>
          <w:numId w:val="1"/>
        </w:numPr>
        <w:tabs>
          <w:tab w:val="left" w:pos="284"/>
        </w:tabs>
        <w:ind w:left="0" w:right="0" w:firstLine="0"/>
      </w:pPr>
      <w:r>
        <w:rPr>
          <w:szCs w:val="28"/>
        </w:rPr>
        <w:t xml:space="preserve"> </w:t>
      </w:r>
      <w:r w:rsidR="00AC340F">
        <w:rPr>
          <w:szCs w:val="28"/>
        </w:rPr>
        <w:t>изучить литературу по теме :«государственная инновационная политика»</w:t>
      </w:r>
    </w:p>
    <w:p w:rsidR="00B642D3" w:rsidRPr="00B642D3" w:rsidRDefault="00B642D3" w:rsidP="00B642D3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0" w:right="340" w:firstLine="0"/>
        <w:rPr>
          <w:rFonts w:ascii="Times New Roman" w:hAnsi="Times New Roman"/>
          <w:spacing w:val="20"/>
          <w:sz w:val="28"/>
          <w:lang w:val="ru-RU"/>
        </w:rPr>
      </w:pPr>
      <w:r>
        <w:rPr>
          <w:rFonts w:ascii="Times New Roman" w:hAnsi="Times New Roman"/>
          <w:spacing w:val="20"/>
          <w:sz w:val="28"/>
          <w:lang w:val="ru-RU"/>
        </w:rPr>
        <w:t xml:space="preserve"> о</w:t>
      </w:r>
      <w:r w:rsidRPr="00B642D3">
        <w:rPr>
          <w:rFonts w:ascii="Times New Roman" w:hAnsi="Times New Roman"/>
          <w:spacing w:val="20"/>
          <w:sz w:val="28"/>
          <w:lang w:val="ru-RU"/>
        </w:rPr>
        <w:t>характеризовать сущность</w:t>
      </w:r>
      <w:r>
        <w:rPr>
          <w:rFonts w:ascii="Times New Roman" w:hAnsi="Times New Roman"/>
          <w:spacing w:val="20"/>
          <w:sz w:val="28"/>
          <w:lang w:val="ru-RU"/>
        </w:rPr>
        <w:t xml:space="preserve"> и принципы</w:t>
      </w:r>
      <w:r w:rsidRPr="00B642D3">
        <w:rPr>
          <w:rFonts w:ascii="Times New Roman" w:hAnsi="Times New Roman"/>
          <w:spacing w:val="20"/>
          <w:sz w:val="28"/>
          <w:lang w:val="ru-RU"/>
        </w:rPr>
        <w:t xml:space="preserve"> инновационной политики</w:t>
      </w:r>
      <w:r w:rsidRPr="00304601">
        <w:rPr>
          <w:rFonts w:ascii="Times New Roman" w:hAnsi="Times New Roman"/>
          <w:spacing w:val="20"/>
          <w:sz w:val="28"/>
          <w:lang w:val="ru-RU"/>
        </w:rPr>
        <w:t>.</w:t>
      </w:r>
    </w:p>
    <w:p w:rsidR="00B642D3" w:rsidRPr="00B642D3" w:rsidRDefault="00B642D3" w:rsidP="00B642D3">
      <w:pPr>
        <w:numPr>
          <w:ilvl w:val="0"/>
          <w:numId w:val="1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kern w:val="28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 xml:space="preserve"> изучить</w:t>
      </w:r>
      <w:r w:rsidRPr="00B642D3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 xml:space="preserve"> формировани</w:t>
      </w:r>
      <w:r w:rsidR="00E4764F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>е</w:t>
      </w:r>
      <w:r w:rsidRPr="00B642D3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 xml:space="preserve"> государственной инновационной политики</w:t>
      </w:r>
    </w:p>
    <w:p w:rsidR="00B642D3" w:rsidRPr="00B642D3" w:rsidRDefault="00B642D3" w:rsidP="00B642D3">
      <w:pPr>
        <w:numPr>
          <w:ilvl w:val="0"/>
          <w:numId w:val="1"/>
        </w:numPr>
        <w:tabs>
          <w:tab w:val="left" w:pos="284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color w:val="000000"/>
          <w:kern w:val="28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 xml:space="preserve"> и</w:t>
      </w:r>
      <w:r w:rsidRPr="00B642D3">
        <w:rPr>
          <w:rFonts w:ascii="Times New Roman" w:hAnsi="Times New Roman"/>
          <w:color w:val="000000"/>
          <w:kern w:val="28"/>
          <w:sz w:val="28"/>
          <w:szCs w:val="28"/>
          <w:lang w:val="ru-RU"/>
        </w:rPr>
        <w:t>зучить механизм реализации государственной инновационной политики</w:t>
      </w:r>
    </w:p>
    <w:p w:rsidR="00B642D3" w:rsidRDefault="00B642D3" w:rsidP="00B642D3">
      <w:pPr>
        <w:tabs>
          <w:tab w:val="left" w:pos="0"/>
          <w:tab w:val="left" w:pos="284"/>
        </w:tabs>
        <w:spacing w:line="360" w:lineRule="auto"/>
        <w:ind w:right="340"/>
        <w:rPr>
          <w:rFonts w:ascii="Times New Roman" w:hAnsi="Times New Roman"/>
          <w:spacing w:val="20"/>
          <w:sz w:val="28"/>
          <w:lang w:val="ru-RU"/>
        </w:rPr>
      </w:pPr>
    </w:p>
    <w:p w:rsidR="00B642D3" w:rsidRDefault="00B642D3" w:rsidP="00B642D3">
      <w:pPr>
        <w:tabs>
          <w:tab w:val="left" w:pos="0"/>
          <w:tab w:val="left" w:pos="284"/>
        </w:tabs>
        <w:spacing w:line="360" w:lineRule="auto"/>
        <w:ind w:right="340"/>
        <w:rPr>
          <w:rFonts w:ascii="Times New Roman" w:hAnsi="Times New Roman"/>
          <w:spacing w:val="20"/>
          <w:sz w:val="28"/>
          <w:lang w:val="ru-RU"/>
        </w:rPr>
      </w:pPr>
    </w:p>
    <w:p w:rsidR="00B642D3" w:rsidRDefault="00B642D3" w:rsidP="00B642D3">
      <w:pPr>
        <w:tabs>
          <w:tab w:val="left" w:pos="0"/>
          <w:tab w:val="left" w:pos="284"/>
        </w:tabs>
        <w:spacing w:line="360" w:lineRule="auto"/>
        <w:ind w:right="340"/>
        <w:rPr>
          <w:rFonts w:ascii="Times New Roman" w:hAnsi="Times New Roman"/>
          <w:spacing w:val="20"/>
          <w:sz w:val="28"/>
          <w:lang w:val="ru-RU"/>
        </w:rPr>
      </w:pPr>
    </w:p>
    <w:p w:rsidR="00B642D3" w:rsidRDefault="00B642D3" w:rsidP="00B642D3">
      <w:pPr>
        <w:tabs>
          <w:tab w:val="left" w:pos="0"/>
          <w:tab w:val="left" w:pos="284"/>
        </w:tabs>
        <w:spacing w:line="360" w:lineRule="auto"/>
        <w:ind w:right="340"/>
        <w:rPr>
          <w:rFonts w:ascii="Times New Roman" w:hAnsi="Times New Roman"/>
          <w:spacing w:val="20"/>
          <w:sz w:val="28"/>
          <w:lang w:val="ru-RU"/>
        </w:rPr>
      </w:pPr>
    </w:p>
    <w:p w:rsidR="00B642D3" w:rsidRDefault="00B642D3" w:rsidP="00B642D3">
      <w:pPr>
        <w:tabs>
          <w:tab w:val="left" w:pos="0"/>
          <w:tab w:val="left" w:pos="284"/>
        </w:tabs>
        <w:spacing w:line="360" w:lineRule="auto"/>
        <w:ind w:right="340"/>
        <w:rPr>
          <w:rFonts w:ascii="Times New Roman" w:hAnsi="Times New Roman"/>
          <w:spacing w:val="20"/>
          <w:sz w:val="28"/>
          <w:lang w:val="ru-RU"/>
        </w:rPr>
      </w:pPr>
    </w:p>
    <w:p w:rsidR="00B642D3" w:rsidRDefault="00B642D3" w:rsidP="00B642D3">
      <w:pPr>
        <w:tabs>
          <w:tab w:val="left" w:pos="0"/>
          <w:tab w:val="left" w:pos="284"/>
        </w:tabs>
        <w:spacing w:line="360" w:lineRule="auto"/>
        <w:ind w:right="340"/>
        <w:rPr>
          <w:rFonts w:ascii="Times New Roman" w:hAnsi="Times New Roman"/>
          <w:spacing w:val="20"/>
          <w:sz w:val="28"/>
          <w:lang w:val="ru-RU"/>
        </w:rPr>
      </w:pPr>
    </w:p>
    <w:p w:rsidR="00B642D3" w:rsidRDefault="00B642D3" w:rsidP="00B642D3">
      <w:pPr>
        <w:tabs>
          <w:tab w:val="left" w:pos="0"/>
          <w:tab w:val="left" w:pos="284"/>
        </w:tabs>
        <w:spacing w:line="360" w:lineRule="auto"/>
        <w:ind w:right="340"/>
        <w:rPr>
          <w:rFonts w:ascii="Times New Roman" w:hAnsi="Times New Roman"/>
          <w:spacing w:val="20"/>
          <w:sz w:val="28"/>
          <w:lang w:val="ru-RU"/>
        </w:rPr>
      </w:pPr>
    </w:p>
    <w:p w:rsidR="00B642D3" w:rsidRDefault="00B642D3" w:rsidP="00B642D3">
      <w:pPr>
        <w:tabs>
          <w:tab w:val="left" w:pos="0"/>
          <w:tab w:val="left" w:pos="284"/>
        </w:tabs>
        <w:spacing w:line="360" w:lineRule="auto"/>
        <w:ind w:right="340"/>
        <w:rPr>
          <w:rFonts w:ascii="Times New Roman" w:hAnsi="Times New Roman"/>
          <w:spacing w:val="20"/>
          <w:sz w:val="28"/>
          <w:lang w:val="ru-RU"/>
        </w:rPr>
      </w:pPr>
    </w:p>
    <w:p w:rsidR="00B642D3" w:rsidRDefault="00B642D3" w:rsidP="00B642D3">
      <w:pPr>
        <w:tabs>
          <w:tab w:val="left" w:pos="0"/>
          <w:tab w:val="left" w:pos="284"/>
        </w:tabs>
        <w:spacing w:line="360" w:lineRule="auto"/>
        <w:ind w:right="340"/>
        <w:rPr>
          <w:rFonts w:ascii="Times New Roman" w:hAnsi="Times New Roman"/>
          <w:spacing w:val="20"/>
          <w:sz w:val="28"/>
          <w:lang w:val="ru-RU"/>
        </w:rPr>
      </w:pPr>
    </w:p>
    <w:p w:rsidR="00B642D3" w:rsidRDefault="00B642D3" w:rsidP="00B642D3">
      <w:pPr>
        <w:tabs>
          <w:tab w:val="left" w:pos="0"/>
          <w:tab w:val="left" w:pos="284"/>
        </w:tabs>
        <w:spacing w:line="360" w:lineRule="auto"/>
        <w:ind w:right="340"/>
        <w:rPr>
          <w:rFonts w:ascii="Times New Roman" w:hAnsi="Times New Roman"/>
          <w:spacing w:val="20"/>
          <w:sz w:val="28"/>
          <w:lang w:val="ru-RU"/>
        </w:rPr>
      </w:pPr>
    </w:p>
    <w:p w:rsidR="00B642D3" w:rsidRDefault="00B642D3" w:rsidP="00B642D3">
      <w:pPr>
        <w:tabs>
          <w:tab w:val="left" w:pos="0"/>
          <w:tab w:val="left" w:pos="284"/>
        </w:tabs>
        <w:spacing w:line="360" w:lineRule="auto"/>
        <w:ind w:right="340"/>
        <w:rPr>
          <w:rFonts w:ascii="Times New Roman" w:hAnsi="Times New Roman"/>
          <w:spacing w:val="20"/>
          <w:sz w:val="28"/>
          <w:lang w:val="ru-RU"/>
        </w:rPr>
      </w:pPr>
    </w:p>
    <w:p w:rsidR="00B642D3" w:rsidRDefault="00B642D3" w:rsidP="00B642D3">
      <w:pPr>
        <w:tabs>
          <w:tab w:val="left" w:pos="0"/>
          <w:tab w:val="left" w:pos="284"/>
        </w:tabs>
        <w:spacing w:line="360" w:lineRule="auto"/>
        <w:ind w:right="340"/>
        <w:rPr>
          <w:rFonts w:ascii="Times New Roman" w:hAnsi="Times New Roman"/>
          <w:spacing w:val="20"/>
          <w:sz w:val="28"/>
          <w:lang w:val="ru-RU"/>
        </w:rPr>
      </w:pPr>
    </w:p>
    <w:p w:rsidR="00B642D3" w:rsidRDefault="00B642D3" w:rsidP="00B642D3">
      <w:pPr>
        <w:tabs>
          <w:tab w:val="left" w:pos="0"/>
          <w:tab w:val="left" w:pos="284"/>
        </w:tabs>
        <w:spacing w:line="360" w:lineRule="auto"/>
        <w:ind w:right="340"/>
        <w:rPr>
          <w:rFonts w:ascii="Times New Roman" w:hAnsi="Times New Roman"/>
          <w:spacing w:val="20"/>
          <w:sz w:val="28"/>
          <w:lang w:val="ru-RU"/>
        </w:rPr>
      </w:pPr>
    </w:p>
    <w:p w:rsidR="00B642D3" w:rsidRDefault="00B642D3" w:rsidP="00B642D3">
      <w:pPr>
        <w:tabs>
          <w:tab w:val="left" w:pos="0"/>
          <w:tab w:val="left" w:pos="284"/>
        </w:tabs>
        <w:spacing w:line="360" w:lineRule="auto"/>
        <w:ind w:right="340"/>
        <w:rPr>
          <w:rFonts w:ascii="Times New Roman" w:hAnsi="Times New Roman"/>
          <w:spacing w:val="20"/>
          <w:sz w:val="28"/>
          <w:lang w:val="ru-RU"/>
        </w:rPr>
      </w:pPr>
    </w:p>
    <w:p w:rsidR="00B642D3" w:rsidRDefault="00B642D3" w:rsidP="00B642D3">
      <w:pPr>
        <w:tabs>
          <w:tab w:val="left" w:pos="0"/>
          <w:tab w:val="left" w:pos="284"/>
        </w:tabs>
        <w:spacing w:line="360" w:lineRule="auto"/>
        <w:ind w:right="340"/>
        <w:rPr>
          <w:rFonts w:ascii="Times New Roman" w:hAnsi="Times New Roman"/>
          <w:spacing w:val="20"/>
          <w:sz w:val="28"/>
          <w:lang w:val="ru-RU"/>
        </w:rPr>
      </w:pPr>
    </w:p>
    <w:p w:rsidR="00B642D3" w:rsidRDefault="00B642D3" w:rsidP="00B642D3">
      <w:pPr>
        <w:tabs>
          <w:tab w:val="left" w:pos="0"/>
          <w:tab w:val="left" w:pos="284"/>
        </w:tabs>
        <w:spacing w:line="360" w:lineRule="auto"/>
        <w:ind w:right="340"/>
        <w:rPr>
          <w:rFonts w:ascii="Times New Roman" w:hAnsi="Times New Roman"/>
          <w:spacing w:val="20"/>
          <w:sz w:val="28"/>
          <w:lang w:val="ru-RU"/>
        </w:rPr>
      </w:pPr>
    </w:p>
    <w:p w:rsidR="00B642D3" w:rsidRDefault="00B642D3" w:rsidP="00B642D3">
      <w:pPr>
        <w:tabs>
          <w:tab w:val="left" w:pos="0"/>
          <w:tab w:val="left" w:pos="284"/>
        </w:tabs>
        <w:spacing w:line="360" w:lineRule="auto"/>
        <w:ind w:right="340"/>
        <w:rPr>
          <w:rFonts w:ascii="Times New Roman" w:hAnsi="Times New Roman"/>
          <w:spacing w:val="20"/>
          <w:sz w:val="28"/>
          <w:lang w:val="ru-RU"/>
        </w:rPr>
      </w:pPr>
    </w:p>
    <w:p w:rsidR="00B642D3" w:rsidRDefault="00B642D3" w:rsidP="00B642D3">
      <w:pPr>
        <w:tabs>
          <w:tab w:val="left" w:pos="0"/>
          <w:tab w:val="left" w:pos="284"/>
        </w:tabs>
        <w:spacing w:line="360" w:lineRule="auto"/>
        <w:ind w:right="340"/>
        <w:rPr>
          <w:rFonts w:ascii="Times New Roman" w:hAnsi="Times New Roman"/>
          <w:spacing w:val="20"/>
          <w:sz w:val="28"/>
          <w:lang w:val="ru-RU"/>
        </w:rPr>
      </w:pPr>
    </w:p>
    <w:p w:rsidR="00B642D3" w:rsidRDefault="00B642D3" w:rsidP="00B642D3">
      <w:pPr>
        <w:tabs>
          <w:tab w:val="left" w:pos="0"/>
          <w:tab w:val="left" w:pos="284"/>
        </w:tabs>
        <w:spacing w:line="360" w:lineRule="auto"/>
        <w:ind w:right="340"/>
        <w:rPr>
          <w:rFonts w:ascii="Times New Roman" w:hAnsi="Times New Roman"/>
          <w:spacing w:val="20"/>
          <w:sz w:val="28"/>
          <w:lang w:val="ru-RU"/>
        </w:rPr>
      </w:pPr>
    </w:p>
    <w:p w:rsidR="00B642D3" w:rsidRDefault="00B642D3" w:rsidP="00B642D3">
      <w:pPr>
        <w:numPr>
          <w:ilvl w:val="0"/>
          <w:numId w:val="5"/>
        </w:numPr>
        <w:tabs>
          <w:tab w:val="left" w:pos="540"/>
          <w:tab w:val="left" w:pos="1134"/>
          <w:tab w:val="left" w:pos="1418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642D3">
        <w:rPr>
          <w:rFonts w:ascii="Times New Roman" w:hAnsi="Times New Roman"/>
          <w:b/>
          <w:sz w:val="28"/>
          <w:szCs w:val="28"/>
          <w:lang w:val="ru-RU"/>
        </w:rPr>
        <w:t>Сущность и принципы государственной инновационной политики.</w:t>
      </w:r>
    </w:p>
    <w:p w:rsidR="00E4764F" w:rsidRDefault="00E4764F" w:rsidP="00E4764F">
      <w:p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642D3" w:rsidRPr="00B642D3" w:rsidRDefault="00E4764F" w:rsidP="00E4764F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="00B642D3" w:rsidRPr="00B642D3">
        <w:rPr>
          <w:rFonts w:ascii="Times New Roman" w:hAnsi="Times New Roman"/>
          <w:iCs/>
          <w:sz w:val="28"/>
          <w:szCs w:val="28"/>
          <w:lang w:val="ru-RU"/>
        </w:rPr>
        <w:t xml:space="preserve">Государственная </w:t>
      </w:r>
      <w:r w:rsidR="00B642D3" w:rsidRPr="00B642D3">
        <w:rPr>
          <w:rFonts w:ascii="Times New Roman" w:hAnsi="Times New Roman"/>
          <w:bCs/>
          <w:iCs/>
          <w:sz w:val="28"/>
          <w:szCs w:val="28"/>
          <w:lang w:val="ru-RU"/>
        </w:rPr>
        <w:t>инновационная</w:t>
      </w:r>
      <w:r w:rsidR="00B642D3" w:rsidRPr="00B642D3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="00B642D3" w:rsidRPr="00B642D3">
        <w:rPr>
          <w:rFonts w:ascii="Times New Roman" w:hAnsi="Times New Roman"/>
          <w:bCs/>
          <w:iCs/>
          <w:sz w:val="28"/>
          <w:szCs w:val="28"/>
          <w:lang w:val="ru-RU"/>
        </w:rPr>
        <w:t>политика</w:t>
      </w:r>
      <w:r w:rsidR="00B642D3" w:rsidRPr="00B642D3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="00B642D3" w:rsidRPr="00B642D3">
        <w:rPr>
          <w:rFonts w:ascii="Times New Roman" w:hAnsi="Times New Roman"/>
          <w:iCs/>
          <w:sz w:val="28"/>
          <w:szCs w:val="28"/>
          <w:lang w:val="ru-RU"/>
        </w:rPr>
        <w:t xml:space="preserve">– </w:t>
      </w:r>
      <w:r w:rsidR="00B642D3" w:rsidRPr="00B642D3">
        <w:rPr>
          <w:rFonts w:ascii="Times New Roman" w:hAnsi="Times New Roman"/>
          <w:sz w:val="28"/>
          <w:szCs w:val="28"/>
          <w:lang w:val="ru-RU"/>
        </w:rPr>
        <w:t>это составная часть социально-экономической политики, которая выражает отношение государства к инновационной деятельности, определяет цели, направления, формы деятельности органов государственной власти РФ в области науки, техники и реализации достижений науки и техники. Представляется в разрабатываемых правительством Россий</w:t>
      </w:r>
      <w:r w:rsidR="00B642D3">
        <w:rPr>
          <w:rFonts w:ascii="Times New Roman" w:hAnsi="Times New Roman"/>
          <w:sz w:val="28"/>
          <w:szCs w:val="28"/>
          <w:lang w:val="ru-RU"/>
        </w:rPr>
        <w:t xml:space="preserve">ской Федерации </w:t>
      </w:r>
      <w:r w:rsidR="00B642D3" w:rsidRPr="00B642D3">
        <w:rPr>
          <w:rFonts w:ascii="Times New Roman" w:hAnsi="Times New Roman"/>
          <w:sz w:val="28"/>
          <w:szCs w:val="28"/>
          <w:lang w:val="ru-RU"/>
        </w:rPr>
        <w:t>концепции социально-экономического развития Российской Федерации на долгосрочную перспективу и программе социально-экономического развития Российской Федерации на среднесрочную перспективу</w:t>
      </w:r>
      <w:r w:rsidR="00D83216" w:rsidRPr="00D83216">
        <w:rPr>
          <w:rFonts w:ascii="Times New Roman" w:hAnsi="Times New Roman"/>
          <w:sz w:val="28"/>
          <w:szCs w:val="28"/>
          <w:lang w:val="ru-RU"/>
        </w:rPr>
        <w:t xml:space="preserve"> [</w:t>
      </w:r>
      <w:r w:rsidR="00D83216">
        <w:rPr>
          <w:rFonts w:ascii="Times New Roman" w:hAnsi="Times New Roman"/>
          <w:sz w:val="28"/>
          <w:szCs w:val="28"/>
          <w:lang w:val="ru-RU"/>
        </w:rPr>
        <w:t>4, с. 142</w:t>
      </w:r>
      <w:r w:rsidR="00D83216" w:rsidRPr="00D83216">
        <w:rPr>
          <w:rFonts w:ascii="Times New Roman" w:hAnsi="Times New Roman"/>
          <w:sz w:val="28"/>
          <w:szCs w:val="28"/>
          <w:lang w:val="ru-RU"/>
        </w:rPr>
        <w:t>]</w:t>
      </w:r>
      <w:r w:rsidR="00B642D3" w:rsidRPr="00B642D3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B642D3" w:rsidRPr="00B642D3" w:rsidRDefault="00B642D3" w:rsidP="00E4764F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B642D3">
        <w:rPr>
          <w:rFonts w:ascii="Times New Roman" w:hAnsi="Times New Roman"/>
          <w:iCs/>
          <w:sz w:val="28"/>
          <w:szCs w:val="28"/>
          <w:lang w:val="ru-RU"/>
        </w:rPr>
        <w:t>Государственная инновационная политика РФ формируется и осуществляется исходя из следующих основных принципов:</w:t>
      </w:r>
    </w:p>
    <w:p w:rsidR="00B642D3" w:rsidRPr="00B642D3" w:rsidRDefault="00B642D3" w:rsidP="00E4764F">
      <w:pPr>
        <w:numPr>
          <w:ilvl w:val="3"/>
          <w:numId w:val="3"/>
        </w:numPr>
        <w:tabs>
          <w:tab w:val="clear" w:pos="3600"/>
          <w:tab w:val="left" w:pos="0"/>
          <w:tab w:val="num" w:pos="1134"/>
        </w:tabs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B642D3">
        <w:rPr>
          <w:rFonts w:ascii="Times New Roman" w:hAnsi="Times New Roman"/>
          <w:iCs/>
          <w:sz w:val="28"/>
          <w:szCs w:val="28"/>
          <w:lang w:val="ru-RU"/>
        </w:rPr>
        <w:t>признание приоритетного значения инновационной деятельности для повышения эффективности уровня технологического развития общественного производства, конкурентоспособности наукоемкой продукции, качества жизни населения и экономической безопасности;</w:t>
      </w:r>
    </w:p>
    <w:p w:rsidR="00B642D3" w:rsidRPr="00B642D3" w:rsidRDefault="00B642D3" w:rsidP="00E4764F">
      <w:pPr>
        <w:numPr>
          <w:ilvl w:val="0"/>
          <w:numId w:val="3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B642D3">
        <w:rPr>
          <w:rFonts w:ascii="Times New Roman" w:hAnsi="Times New Roman"/>
          <w:iCs/>
          <w:sz w:val="28"/>
          <w:szCs w:val="28"/>
          <w:lang w:val="ru-RU"/>
        </w:rPr>
        <w:t>обеспечение государственного регулирования инновационной деятельности в сочетании с эффективным функционированием конкурентного механизма в инновационной сфере;</w:t>
      </w:r>
    </w:p>
    <w:p w:rsidR="00B642D3" w:rsidRPr="00B642D3" w:rsidRDefault="00B642D3" w:rsidP="00E4764F">
      <w:pPr>
        <w:numPr>
          <w:ilvl w:val="0"/>
          <w:numId w:val="3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B642D3">
        <w:rPr>
          <w:rFonts w:ascii="Times New Roman" w:hAnsi="Times New Roman"/>
          <w:iCs/>
          <w:sz w:val="28"/>
          <w:szCs w:val="28"/>
          <w:lang w:val="ru-RU"/>
        </w:rPr>
        <w:t>концентрация государственных ресурсов на создании и распространении базисных инноваций, обеспечивающих прогрессивные структурные сдвиги в экономике;</w:t>
      </w:r>
    </w:p>
    <w:p w:rsidR="00B642D3" w:rsidRPr="00B642D3" w:rsidRDefault="00B642D3" w:rsidP="00E4764F">
      <w:pPr>
        <w:numPr>
          <w:ilvl w:val="0"/>
          <w:numId w:val="3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B642D3">
        <w:rPr>
          <w:rFonts w:ascii="Times New Roman" w:hAnsi="Times New Roman"/>
          <w:iCs/>
          <w:sz w:val="28"/>
          <w:szCs w:val="28"/>
          <w:lang w:val="ru-RU"/>
        </w:rPr>
        <w:t>создание условий для развития рыночных отношений в инновационной сфере и пресечение недобросовестной конкуренции в процессе инновационной деятельности;</w:t>
      </w:r>
    </w:p>
    <w:p w:rsidR="00B642D3" w:rsidRPr="00B642D3" w:rsidRDefault="00B642D3" w:rsidP="00E4764F">
      <w:pPr>
        <w:numPr>
          <w:ilvl w:val="0"/>
          <w:numId w:val="3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B642D3">
        <w:rPr>
          <w:rFonts w:ascii="Times New Roman" w:hAnsi="Times New Roman"/>
          <w:iCs/>
          <w:sz w:val="28"/>
          <w:szCs w:val="28"/>
          <w:lang w:val="ru-RU"/>
        </w:rPr>
        <w:t>создание благоприятного инвестиционного климата при осуществлении инновационной деятельности;</w:t>
      </w:r>
    </w:p>
    <w:p w:rsidR="00B642D3" w:rsidRPr="00B642D3" w:rsidRDefault="00B642D3" w:rsidP="00E4764F">
      <w:pPr>
        <w:numPr>
          <w:ilvl w:val="0"/>
          <w:numId w:val="3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B642D3">
        <w:rPr>
          <w:rFonts w:ascii="Times New Roman" w:hAnsi="Times New Roman"/>
          <w:iCs/>
          <w:sz w:val="28"/>
          <w:szCs w:val="28"/>
          <w:lang w:val="ru-RU"/>
        </w:rPr>
        <w:t>активизация международного сотрудничества РФ в инновационной сфере;</w:t>
      </w:r>
    </w:p>
    <w:p w:rsidR="00B642D3" w:rsidRPr="00B642D3" w:rsidRDefault="00B642D3" w:rsidP="00E4764F">
      <w:pPr>
        <w:numPr>
          <w:ilvl w:val="0"/>
          <w:numId w:val="3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B642D3">
        <w:rPr>
          <w:rFonts w:ascii="Times New Roman" w:hAnsi="Times New Roman"/>
          <w:iCs/>
          <w:sz w:val="28"/>
          <w:szCs w:val="28"/>
          <w:lang w:val="ru-RU"/>
        </w:rPr>
        <w:t>укрепление обороноспособности и обеспечение национальной безопасности государства в результате осуществления инновационной деятельности.</w:t>
      </w:r>
    </w:p>
    <w:p w:rsidR="00B642D3" w:rsidRPr="00B642D3" w:rsidRDefault="00B642D3" w:rsidP="00E4764F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642D3">
        <w:rPr>
          <w:rFonts w:ascii="Times New Roman" w:hAnsi="Times New Roman"/>
          <w:sz w:val="28"/>
          <w:szCs w:val="28"/>
          <w:lang w:val="ru-RU"/>
        </w:rPr>
        <w:t>Формирование и осуществление государственной инновационной политики Российской Федерации обеспечивают органы государственной исполнительной власти Российской Федерации, назначаемые Правитель</w:t>
      </w:r>
      <w:r w:rsidR="00E4764F">
        <w:rPr>
          <w:rFonts w:ascii="Times New Roman" w:hAnsi="Times New Roman"/>
          <w:sz w:val="28"/>
          <w:szCs w:val="28"/>
          <w:lang w:val="ru-RU"/>
        </w:rPr>
        <w:t xml:space="preserve">ством Российской Федерации.  </w:t>
      </w:r>
      <w:r w:rsidRPr="00B642D3">
        <w:rPr>
          <w:rFonts w:ascii="Times New Roman" w:hAnsi="Times New Roman"/>
          <w:sz w:val="28"/>
          <w:szCs w:val="28"/>
          <w:lang w:val="ru-RU"/>
        </w:rPr>
        <w:t>Инновационная политика субъектов Российской Федерации формируется и реализуется органами государственной власти субъектов Российской Федерации с учетом государственной инновационной политики Российской Федерации и интересов регионов. К разработке и реализации государственной инновационной политики могут привлекаться общественные объединения, действующие в пределах полномочий, установленных законодательством Российской Федерации</w:t>
      </w:r>
      <w:r w:rsidR="00D832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3216" w:rsidRPr="00D83216">
        <w:rPr>
          <w:rFonts w:ascii="Times New Roman" w:hAnsi="Times New Roman"/>
          <w:sz w:val="28"/>
          <w:szCs w:val="28"/>
          <w:lang w:val="ru-RU"/>
        </w:rPr>
        <w:t>[</w:t>
      </w:r>
      <w:r w:rsidR="00D83216">
        <w:rPr>
          <w:rFonts w:ascii="Times New Roman" w:hAnsi="Times New Roman"/>
          <w:sz w:val="28"/>
          <w:szCs w:val="28"/>
          <w:lang w:val="ru-RU"/>
        </w:rPr>
        <w:t>7, с. 42</w:t>
      </w:r>
      <w:r w:rsidR="00D83216" w:rsidRPr="00D83216">
        <w:rPr>
          <w:rFonts w:ascii="Times New Roman" w:hAnsi="Times New Roman"/>
          <w:sz w:val="28"/>
          <w:szCs w:val="28"/>
          <w:lang w:val="ru-RU"/>
        </w:rPr>
        <w:t>]</w:t>
      </w:r>
      <w:r w:rsidR="00D83216" w:rsidRPr="00B642D3">
        <w:rPr>
          <w:rFonts w:ascii="Times New Roman" w:hAnsi="Times New Roman"/>
          <w:sz w:val="28"/>
          <w:szCs w:val="28"/>
          <w:lang w:val="ru-RU"/>
        </w:rPr>
        <w:t>.</w:t>
      </w:r>
    </w:p>
    <w:p w:rsidR="00B642D3" w:rsidRPr="00B642D3" w:rsidRDefault="00B642D3" w:rsidP="00E4764F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B642D3">
        <w:rPr>
          <w:rFonts w:ascii="Times New Roman" w:hAnsi="Times New Roman"/>
          <w:iCs/>
          <w:sz w:val="28"/>
          <w:szCs w:val="28"/>
          <w:lang w:val="ru-RU"/>
        </w:rPr>
        <w:t>Политика в области инновационной деятельности как элемент системы   государственного регулирования имеет:</w:t>
      </w:r>
    </w:p>
    <w:p w:rsidR="00B642D3" w:rsidRPr="00B642D3" w:rsidRDefault="00B642D3" w:rsidP="00E4764F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B642D3">
        <w:rPr>
          <w:rFonts w:ascii="Times New Roman" w:hAnsi="Times New Roman"/>
          <w:iCs/>
          <w:sz w:val="28"/>
          <w:szCs w:val="28"/>
          <w:lang w:val="ru-RU"/>
        </w:rPr>
        <w:t>четко определенные цели и приоритетные направления инновационной деятельности;</w:t>
      </w:r>
    </w:p>
    <w:p w:rsidR="00B642D3" w:rsidRPr="00B642D3" w:rsidRDefault="00B642D3" w:rsidP="00E4764F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B642D3">
        <w:rPr>
          <w:rFonts w:ascii="Times New Roman" w:hAnsi="Times New Roman"/>
          <w:iCs/>
          <w:sz w:val="28"/>
          <w:szCs w:val="28"/>
          <w:lang w:val="ru-RU"/>
        </w:rPr>
        <w:t>органы управления, реализующие функции, которые обеспечивают достижение сформулированных целей;</w:t>
      </w:r>
    </w:p>
    <w:p w:rsidR="00B642D3" w:rsidRPr="00B642D3" w:rsidRDefault="00B642D3" w:rsidP="00E4764F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B642D3">
        <w:rPr>
          <w:rFonts w:ascii="Times New Roman" w:hAnsi="Times New Roman"/>
          <w:iCs/>
          <w:sz w:val="28"/>
          <w:szCs w:val="28"/>
          <w:lang w:val="ru-RU"/>
        </w:rPr>
        <w:t>информационную систему, формирующую информационный образ объекта регулирования, достаточную для реализации функций управления;</w:t>
      </w:r>
    </w:p>
    <w:p w:rsidR="00B642D3" w:rsidRDefault="00B642D3" w:rsidP="00E4764F">
      <w:pPr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B642D3">
        <w:rPr>
          <w:rFonts w:ascii="Times New Roman" w:hAnsi="Times New Roman"/>
          <w:iCs/>
          <w:sz w:val="28"/>
          <w:szCs w:val="28"/>
          <w:lang w:val="ru-RU"/>
        </w:rPr>
        <w:t>инструменты регулирования и поддержки, с помощью которых органы государственного управления воздействуют на предприятия и среду в рамках выполнения своих функций.</w:t>
      </w:r>
    </w:p>
    <w:p w:rsidR="00B043DA" w:rsidRDefault="00B043DA" w:rsidP="00B043DA">
      <w:pPr>
        <w:tabs>
          <w:tab w:val="left" w:pos="0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</w:p>
    <w:p w:rsidR="00E31CBA" w:rsidRPr="00E31CBA" w:rsidRDefault="00B043DA" w:rsidP="00E31CB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Cs/>
          <w:sz w:val="28"/>
          <w:szCs w:val="28"/>
          <w:lang w:val="ru-RU"/>
        </w:rPr>
        <w:tab/>
      </w:r>
      <w:r w:rsidRPr="00E31CBA">
        <w:rPr>
          <w:rFonts w:ascii="Times New Roman" w:hAnsi="Times New Roman"/>
          <w:iCs/>
          <w:sz w:val="28"/>
          <w:szCs w:val="28"/>
          <w:lang w:val="ru-RU"/>
        </w:rPr>
        <w:t xml:space="preserve">Вывод: Государственная </w:t>
      </w:r>
      <w:r w:rsidRPr="00E31CBA">
        <w:rPr>
          <w:rFonts w:ascii="Times New Roman" w:hAnsi="Times New Roman"/>
          <w:bCs/>
          <w:iCs/>
          <w:sz w:val="28"/>
          <w:szCs w:val="28"/>
          <w:lang w:val="ru-RU"/>
        </w:rPr>
        <w:t>инновационная</w:t>
      </w:r>
      <w:r w:rsidRPr="00E31CBA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E31CBA">
        <w:rPr>
          <w:rFonts w:ascii="Times New Roman" w:hAnsi="Times New Roman"/>
          <w:bCs/>
          <w:iCs/>
          <w:sz w:val="28"/>
          <w:szCs w:val="28"/>
          <w:lang w:val="ru-RU"/>
        </w:rPr>
        <w:t>политика</w:t>
      </w:r>
      <w:r w:rsidRPr="00E31CBA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E31CBA">
        <w:rPr>
          <w:rFonts w:ascii="Times New Roman" w:hAnsi="Times New Roman"/>
          <w:iCs/>
          <w:sz w:val="28"/>
          <w:szCs w:val="28"/>
          <w:lang w:val="ru-RU"/>
        </w:rPr>
        <w:t xml:space="preserve">– </w:t>
      </w:r>
      <w:r w:rsidRPr="00E31CBA">
        <w:rPr>
          <w:rFonts w:ascii="Times New Roman" w:hAnsi="Times New Roman"/>
          <w:sz w:val="28"/>
          <w:szCs w:val="28"/>
          <w:lang w:val="ru-RU"/>
        </w:rPr>
        <w:t>это составная часть социально-экономической политики, которая выражает отношение государства к инновационной деятельности, определяет цели, направления, формы деятельности органов государственной власти РФ в области науки, техники и реализации достижений науки и техники.</w:t>
      </w:r>
      <w:r w:rsidR="00E31CBA" w:rsidRPr="00E31CB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31CBA" w:rsidRDefault="00E31CBA" w:rsidP="00E31CBA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CBA">
        <w:rPr>
          <w:rFonts w:ascii="Times New Roman" w:hAnsi="Times New Roman"/>
          <w:color w:val="000000"/>
          <w:sz w:val="28"/>
          <w:szCs w:val="28"/>
          <w:lang w:val="ru-RU"/>
        </w:rPr>
        <w:t>Место и роль инновационной политики в структуре государственного регулирования экономики определяются особенностями инновационного процесса как объекта управления. Он в большей степени, чем другие элементы научно – технического прогресса, связан с товарно-денежными отношениями, последующими всеми стадии его реализации. Это обстоятельство вполне убедительно проявляется в условиях регулируемой рыночной экономики капиталистических стран</w:t>
      </w:r>
      <w:r w:rsidR="00D8321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83216" w:rsidRPr="00D83216">
        <w:rPr>
          <w:rFonts w:ascii="Times New Roman" w:hAnsi="Times New Roman"/>
          <w:sz w:val="28"/>
          <w:szCs w:val="28"/>
          <w:lang w:val="ru-RU"/>
        </w:rPr>
        <w:t>[</w:t>
      </w:r>
      <w:r w:rsidR="00D83216">
        <w:rPr>
          <w:rFonts w:ascii="Times New Roman" w:hAnsi="Times New Roman"/>
          <w:sz w:val="28"/>
          <w:szCs w:val="28"/>
          <w:lang w:val="ru-RU"/>
        </w:rPr>
        <w:t>4, с. 59</w:t>
      </w:r>
      <w:r w:rsidR="00D83216" w:rsidRPr="00D83216">
        <w:rPr>
          <w:rFonts w:ascii="Times New Roman" w:hAnsi="Times New Roman"/>
          <w:sz w:val="28"/>
          <w:szCs w:val="28"/>
          <w:lang w:val="ru-RU"/>
        </w:rPr>
        <w:t>]</w:t>
      </w:r>
      <w:r w:rsidRPr="00E31CBA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E31CBA" w:rsidRPr="00E31CBA" w:rsidRDefault="00E31CBA" w:rsidP="00E31CBA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CBA">
        <w:rPr>
          <w:rFonts w:ascii="Times New Roman" w:hAnsi="Times New Roman"/>
          <w:color w:val="000000"/>
          <w:sz w:val="28"/>
          <w:szCs w:val="28"/>
          <w:lang w:val="ru-RU"/>
        </w:rPr>
        <w:t>Государственная инновационная политика РФ формируется и осуществляется исходя из принципов.</w:t>
      </w:r>
    </w:p>
    <w:p w:rsidR="00B043DA" w:rsidRDefault="00B043DA" w:rsidP="00B043DA">
      <w:pPr>
        <w:tabs>
          <w:tab w:val="left" w:pos="0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</w:p>
    <w:p w:rsidR="00E4764F" w:rsidRDefault="00E4764F" w:rsidP="00E4764F">
      <w:pPr>
        <w:tabs>
          <w:tab w:val="left" w:pos="0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</w:p>
    <w:p w:rsidR="00E4764F" w:rsidRDefault="00E4764F" w:rsidP="00E4764F">
      <w:pPr>
        <w:tabs>
          <w:tab w:val="left" w:pos="0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</w:p>
    <w:p w:rsidR="00E4764F" w:rsidRPr="00E4764F" w:rsidRDefault="00E4764F" w:rsidP="00E4764F">
      <w:pPr>
        <w:numPr>
          <w:ilvl w:val="0"/>
          <w:numId w:val="5"/>
        </w:num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764F">
        <w:rPr>
          <w:rFonts w:ascii="Times New Roman" w:hAnsi="Times New Roman"/>
          <w:b/>
          <w:bCs/>
          <w:sz w:val="28"/>
          <w:szCs w:val="28"/>
        </w:rPr>
        <w:t>Формирование государственной инновационной политики</w:t>
      </w:r>
    </w:p>
    <w:p w:rsidR="00E4764F" w:rsidRPr="00E4764F" w:rsidRDefault="00E4764F" w:rsidP="00E4764F">
      <w:pPr>
        <w:spacing w:line="360" w:lineRule="auto"/>
        <w:ind w:left="540" w:firstLine="680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E4764F" w:rsidRPr="00E4764F" w:rsidRDefault="00E4764F" w:rsidP="00E4764F">
      <w:pPr>
        <w:spacing w:line="360" w:lineRule="auto"/>
        <w:ind w:firstLine="68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4764F">
        <w:rPr>
          <w:rFonts w:ascii="Times New Roman" w:hAnsi="Times New Roman"/>
          <w:bCs/>
          <w:sz w:val="28"/>
          <w:szCs w:val="28"/>
          <w:lang w:val="ru-RU"/>
        </w:rPr>
        <w:t>“Переход России к инновационному пути развития – это единственная возможность сделать нашу страну конкурентоспособной и войти в мировое сообщество на равных” - говорится в “Основах политики Российской Федерации в области развитии науки и технологий на период до 201</w:t>
      </w:r>
      <w:r>
        <w:rPr>
          <w:rFonts w:ascii="Times New Roman" w:hAnsi="Times New Roman"/>
          <w:bCs/>
          <w:sz w:val="28"/>
          <w:szCs w:val="28"/>
          <w:lang w:val="ru-RU"/>
        </w:rPr>
        <w:t>1</w:t>
      </w:r>
      <w:r w:rsidRPr="00E4764F">
        <w:rPr>
          <w:rFonts w:ascii="Times New Roman" w:hAnsi="Times New Roman"/>
          <w:bCs/>
          <w:sz w:val="28"/>
          <w:szCs w:val="28"/>
          <w:lang w:val="ru-RU"/>
        </w:rPr>
        <w:t xml:space="preserve"> года и дальнейшую перспективу”. Переход к инновационному развитию страны определён в этом документе как основная цель государственной политики в области развития науки и технологий. И как одно из важнейших направлений государственной политики в области развития науки и технологий - формирование развития национальной инновационной системы</w:t>
      </w:r>
      <w:r w:rsidR="00D8321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D83216" w:rsidRPr="00D83216">
        <w:rPr>
          <w:rFonts w:ascii="Times New Roman" w:hAnsi="Times New Roman"/>
          <w:sz w:val="28"/>
          <w:szCs w:val="28"/>
          <w:lang w:val="ru-RU"/>
        </w:rPr>
        <w:t>[</w:t>
      </w:r>
      <w:r w:rsidR="00D83216">
        <w:rPr>
          <w:rFonts w:ascii="Times New Roman" w:hAnsi="Times New Roman"/>
          <w:sz w:val="28"/>
          <w:szCs w:val="28"/>
          <w:lang w:val="ru-RU"/>
        </w:rPr>
        <w:t>3</w:t>
      </w:r>
      <w:r w:rsidR="00D83216" w:rsidRPr="00D83216">
        <w:rPr>
          <w:rFonts w:ascii="Times New Roman" w:hAnsi="Times New Roman"/>
          <w:sz w:val="28"/>
          <w:szCs w:val="28"/>
          <w:lang w:val="ru-RU"/>
        </w:rPr>
        <w:t>]</w:t>
      </w:r>
      <w:r w:rsidRPr="00E4764F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</w:p>
    <w:p w:rsidR="00E4764F" w:rsidRPr="00E4764F" w:rsidRDefault="00E4764F" w:rsidP="00E4764F">
      <w:pPr>
        <w:spacing w:line="360" w:lineRule="auto"/>
        <w:ind w:firstLine="68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4764F">
        <w:rPr>
          <w:rFonts w:ascii="Times New Roman" w:hAnsi="Times New Roman"/>
          <w:bCs/>
          <w:sz w:val="28"/>
          <w:szCs w:val="28"/>
          <w:lang w:val="ru-RU"/>
        </w:rPr>
        <w:t>Политика, формируемая Министерством образования и науки Российской Федерации, нацелена на реализацию этих целей и задач. Основные задачи, которые призвана решать федеральная целевая научно – техническая программа: определение приоритетов в сфере науки и технологий и их реализация; развитие системы научных и технических приоритетов, механизмов создания и построения государственно-частного партнёрства; развитие инфраструктурной деятельности, т.е. построение инновационной инфраструктуры в России; а также содействие укреплению материально-технической базы научной деятельности ВУЗов, совершенствование нормативно-правовой базы науки и инновационной сферы, и др</w:t>
      </w:r>
      <w:r w:rsidR="00D8321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D83216" w:rsidRPr="00D83216">
        <w:rPr>
          <w:rFonts w:ascii="Times New Roman" w:hAnsi="Times New Roman"/>
          <w:sz w:val="28"/>
          <w:szCs w:val="28"/>
          <w:lang w:val="ru-RU"/>
        </w:rPr>
        <w:t>[</w:t>
      </w:r>
      <w:r w:rsidR="00D83216">
        <w:rPr>
          <w:rFonts w:ascii="Times New Roman" w:hAnsi="Times New Roman"/>
          <w:sz w:val="28"/>
          <w:szCs w:val="28"/>
          <w:lang w:val="ru-RU"/>
        </w:rPr>
        <w:t>4, с. 73</w:t>
      </w:r>
      <w:r w:rsidR="00D83216" w:rsidRPr="00D83216">
        <w:rPr>
          <w:rFonts w:ascii="Times New Roman" w:hAnsi="Times New Roman"/>
          <w:sz w:val="28"/>
          <w:szCs w:val="28"/>
          <w:lang w:val="ru-RU"/>
        </w:rPr>
        <w:t>]</w:t>
      </w:r>
      <w:r w:rsidRPr="00E4764F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  <w:r w:rsidRPr="00E4764F">
        <w:rPr>
          <w:rFonts w:ascii="Times New Roman" w:hAnsi="Times New Roman"/>
          <w:bCs/>
          <w:sz w:val="28"/>
          <w:szCs w:val="28"/>
          <w:lang w:val="ru-RU"/>
        </w:rPr>
        <w:tab/>
      </w:r>
    </w:p>
    <w:p w:rsidR="00E4764F" w:rsidRPr="00E4764F" w:rsidRDefault="00E4764F" w:rsidP="00E4764F">
      <w:pPr>
        <w:spacing w:line="360" w:lineRule="auto"/>
        <w:ind w:firstLine="680"/>
        <w:jc w:val="both"/>
        <w:rPr>
          <w:rFonts w:ascii="Times New Roman" w:hAnsi="Times New Roman"/>
          <w:bCs/>
          <w:sz w:val="28"/>
          <w:szCs w:val="28"/>
        </w:rPr>
      </w:pPr>
      <w:r w:rsidRPr="00E4764F">
        <w:rPr>
          <w:rFonts w:ascii="Times New Roman" w:hAnsi="Times New Roman"/>
          <w:bCs/>
          <w:sz w:val="28"/>
          <w:szCs w:val="28"/>
          <w:lang w:val="ru-RU"/>
        </w:rPr>
        <w:t xml:space="preserve">Управление программой осуществляется Научно-координационным советом под руководством Министра. </w:t>
      </w:r>
      <w:r w:rsidRPr="00E4764F">
        <w:rPr>
          <w:rFonts w:ascii="Times New Roman" w:hAnsi="Times New Roman"/>
          <w:bCs/>
          <w:sz w:val="28"/>
          <w:szCs w:val="28"/>
        </w:rPr>
        <w:t xml:space="preserve">По шести основным научно – техническим направлениям сформированы приоритеты: </w:t>
      </w:r>
    </w:p>
    <w:p w:rsidR="00E4764F" w:rsidRPr="00E4764F" w:rsidRDefault="00E4764F" w:rsidP="00EC0135">
      <w:pPr>
        <w:numPr>
          <w:ilvl w:val="0"/>
          <w:numId w:val="9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E4764F">
        <w:rPr>
          <w:rFonts w:ascii="Times New Roman" w:hAnsi="Times New Roman"/>
          <w:bCs/>
          <w:sz w:val="28"/>
          <w:szCs w:val="28"/>
        </w:rPr>
        <w:t>наноиндустрия и перспективные материалы;</w:t>
      </w:r>
    </w:p>
    <w:p w:rsidR="00E4764F" w:rsidRPr="00E4764F" w:rsidRDefault="00E4764F" w:rsidP="00EC0135">
      <w:pPr>
        <w:numPr>
          <w:ilvl w:val="0"/>
          <w:numId w:val="9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4764F">
        <w:rPr>
          <w:rFonts w:ascii="Times New Roman" w:hAnsi="Times New Roman"/>
          <w:bCs/>
          <w:sz w:val="28"/>
          <w:szCs w:val="28"/>
          <w:lang w:val="ru-RU"/>
        </w:rPr>
        <w:t xml:space="preserve">энергосберегающие технологии и альтернативные источники энергии; </w:t>
      </w:r>
    </w:p>
    <w:p w:rsidR="00E4764F" w:rsidRPr="00E4764F" w:rsidRDefault="00E4764F" w:rsidP="00EC0135">
      <w:pPr>
        <w:numPr>
          <w:ilvl w:val="0"/>
          <w:numId w:val="9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E4764F">
        <w:rPr>
          <w:rFonts w:ascii="Times New Roman" w:hAnsi="Times New Roman"/>
          <w:bCs/>
          <w:sz w:val="28"/>
          <w:szCs w:val="28"/>
        </w:rPr>
        <w:t xml:space="preserve">технологии живых систем; </w:t>
      </w:r>
    </w:p>
    <w:p w:rsidR="00E4764F" w:rsidRPr="00E4764F" w:rsidRDefault="00E4764F" w:rsidP="00EC0135">
      <w:pPr>
        <w:numPr>
          <w:ilvl w:val="0"/>
          <w:numId w:val="9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E4764F">
        <w:rPr>
          <w:rFonts w:ascii="Times New Roman" w:hAnsi="Times New Roman"/>
          <w:bCs/>
          <w:sz w:val="28"/>
          <w:szCs w:val="28"/>
        </w:rPr>
        <w:t xml:space="preserve">информационно-телекоммуникационные системы; </w:t>
      </w:r>
    </w:p>
    <w:p w:rsidR="00E4764F" w:rsidRPr="00E4764F" w:rsidRDefault="00E4764F" w:rsidP="00EC0135">
      <w:pPr>
        <w:numPr>
          <w:ilvl w:val="0"/>
          <w:numId w:val="9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E4764F">
        <w:rPr>
          <w:rFonts w:ascii="Times New Roman" w:hAnsi="Times New Roman"/>
          <w:bCs/>
          <w:sz w:val="28"/>
          <w:szCs w:val="28"/>
        </w:rPr>
        <w:t xml:space="preserve">экология и рациональное природопользование; </w:t>
      </w:r>
    </w:p>
    <w:p w:rsidR="00E4764F" w:rsidRPr="00E4764F" w:rsidRDefault="00E4764F" w:rsidP="00EC0135">
      <w:pPr>
        <w:numPr>
          <w:ilvl w:val="0"/>
          <w:numId w:val="9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E4764F">
        <w:rPr>
          <w:rFonts w:ascii="Times New Roman" w:hAnsi="Times New Roman"/>
          <w:bCs/>
          <w:sz w:val="28"/>
          <w:szCs w:val="28"/>
        </w:rPr>
        <w:t>безопасность и противодействие терроризму.</w:t>
      </w:r>
    </w:p>
    <w:p w:rsidR="00E4764F" w:rsidRPr="00E4764F" w:rsidRDefault="00E4764F" w:rsidP="00E4764F">
      <w:pPr>
        <w:spacing w:line="360" w:lineRule="auto"/>
        <w:ind w:firstLine="68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4764F">
        <w:rPr>
          <w:rFonts w:ascii="Times New Roman" w:hAnsi="Times New Roman"/>
          <w:bCs/>
          <w:sz w:val="28"/>
          <w:szCs w:val="28"/>
          <w:lang w:val="ru-RU"/>
        </w:rPr>
        <w:t xml:space="preserve">В новой редакции программы следует отметить 3 основных блока, в рамках которых строится работа: генерации знаний, разработка технологий и коммерциализация технологий. </w:t>
      </w:r>
    </w:p>
    <w:p w:rsidR="00E4764F" w:rsidRPr="00E4764F" w:rsidRDefault="00E4764F" w:rsidP="00E4764F">
      <w:pPr>
        <w:spacing w:line="360" w:lineRule="auto"/>
        <w:ind w:firstLine="68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E4764F">
        <w:rPr>
          <w:rFonts w:ascii="Times New Roman" w:hAnsi="Times New Roman"/>
          <w:sz w:val="28"/>
          <w:szCs w:val="28"/>
          <w:u w:val="single"/>
          <w:lang w:val="ru-RU"/>
        </w:rPr>
        <w:t>Первый блок – генерация знаний</w:t>
      </w:r>
    </w:p>
    <w:p w:rsidR="00E4764F" w:rsidRPr="00E4764F" w:rsidRDefault="00E4764F" w:rsidP="00E4764F">
      <w:pPr>
        <w:spacing w:line="360" w:lineRule="auto"/>
        <w:ind w:firstLine="68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4764F">
        <w:rPr>
          <w:rFonts w:ascii="Times New Roman" w:hAnsi="Times New Roman"/>
          <w:bCs/>
          <w:sz w:val="28"/>
          <w:szCs w:val="28"/>
          <w:lang w:val="ru-RU"/>
        </w:rPr>
        <w:t>В рамках этого блока реализуется около 250 проблемно-ориентированных поисковых исследований фундаментального характера и прикладные разработки. Осуществляется также поддержка научно–организационного и методического обеспечения интеграции научной и образовательной деятельности, поддерживаются пилотные проекты в этой сфере, создаются научно-образовательные комплексы</w:t>
      </w:r>
      <w:r w:rsidR="00D83216" w:rsidRPr="00D83216">
        <w:rPr>
          <w:rFonts w:ascii="Times New Roman" w:hAnsi="Times New Roman"/>
          <w:sz w:val="28"/>
          <w:szCs w:val="28"/>
          <w:lang w:val="ru-RU"/>
        </w:rPr>
        <w:t>[</w:t>
      </w:r>
      <w:r w:rsidR="00D83216">
        <w:rPr>
          <w:rFonts w:ascii="Times New Roman" w:hAnsi="Times New Roman"/>
          <w:sz w:val="28"/>
          <w:szCs w:val="28"/>
          <w:lang w:val="ru-RU"/>
        </w:rPr>
        <w:t>5, с. 71</w:t>
      </w:r>
      <w:r w:rsidR="00D83216" w:rsidRPr="00D83216">
        <w:rPr>
          <w:rFonts w:ascii="Times New Roman" w:hAnsi="Times New Roman"/>
          <w:sz w:val="28"/>
          <w:szCs w:val="28"/>
          <w:lang w:val="ru-RU"/>
        </w:rPr>
        <w:t>]</w:t>
      </w:r>
      <w:r w:rsidRPr="00E4764F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</w:p>
    <w:p w:rsidR="00E4764F" w:rsidRPr="00E4764F" w:rsidRDefault="00E4764F" w:rsidP="00E4764F">
      <w:pPr>
        <w:spacing w:line="360" w:lineRule="auto"/>
        <w:ind w:firstLine="680"/>
        <w:jc w:val="both"/>
        <w:rPr>
          <w:rFonts w:ascii="Times New Roman" w:hAnsi="Times New Roman"/>
          <w:bCs/>
          <w:sz w:val="28"/>
          <w:szCs w:val="28"/>
          <w:u w:val="single"/>
          <w:lang w:val="ru-RU"/>
        </w:rPr>
      </w:pPr>
      <w:r w:rsidRPr="00E4764F">
        <w:rPr>
          <w:rFonts w:ascii="Times New Roman" w:hAnsi="Times New Roman"/>
          <w:sz w:val="28"/>
          <w:szCs w:val="28"/>
          <w:u w:val="single"/>
          <w:lang w:val="ru-RU"/>
        </w:rPr>
        <w:t>Второй блок</w:t>
      </w:r>
      <w:r w:rsidRPr="00E4764F">
        <w:rPr>
          <w:rFonts w:ascii="Times New Roman" w:hAnsi="Times New Roman"/>
          <w:bCs/>
          <w:sz w:val="28"/>
          <w:szCs w:val="28"/>
          <w:u w:val="single"/>
          <w:lang w:val="ru-RU"/>
        </w:rPr>
        <w:t xml:space="preserve"> – </w:t>
      </w:r>
      <w:r w:rsidRPr="00E4764F">
        <w:rPr>
          <w:rFonts w:ascii="Times New Roman" w:hAnsi="Times New Roman"/>
          <w:sz w:val="28"/>
          <w:szCs w:val="28"/>
          <w:u w:val="single"/>
          <w:lang w:val="ru-RU"/>
        </w:rPr>
        <w:t>разработка технологий</w:t>
      </w:r>
      <w:r w:rsidRPr="00E4764F">
        <w:rPr>
          <w:rFonts w:ascii="Times New Roman" w:hAnsi="Times New Roman"/>
          <w:bCs/>
          <w:sz w:val="28"/>
          <w:szCs w:val="28"/>
          <w:u w:val="single"/>
          <w:lang w:val="ru-RU"/>
        </w:rPr>
        <w:t xml:space="preserve"> </w:t>
      </w:r>
    </w:p>
    <w:p w:rsidR="00E4764F" w:rsidRPr="00E4764F" w:rsidRDefault="00E4764F" w:rsidP="00E4764F">
      <w:pPr>
        <w:spacing w:line="360" w:lineRule="auto"/>
        <w:ind w:firstLine="68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4764F">
        <w:rPr>
          <w:rFonts w:ascii="Times New Roman" w:hAnsi="Times New Roman"/>
          <w:bCs/>
          <w:sz w:val="28"/>
          <w:szCs w:val="28"/>
          <w:lang w:val="ru-RU"/>
        </w:rPr>
        <w:t>Этот блок ориентирован на поддержку и развитие прикладных научных исследований и разработок. В рамках этого блока около 120 опытно–конструкторских, технологических и экспериментальных разработок впервые получили финансовую поддержку. Каждый проект получал в среднем около 10 млн. рублей. Это примерно на порядок больше того, что было до реализации последней редакции программы.</w:t>
      </w:r>
    </w:p>
    <w:p w:rsidR="00E4764F" w:rsidRPr="00E4764F" w:rsidRDefault="00E4764F" w:rsidP="00E4764F">
      <w:pPr>
        <w:spacing w:line="360" w:lineRule="auto"/>
        <w:ind w:firstLine="68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E4764F">
        <w:rPr>
          <w:rFonts w:ascii="Times New Roman" w:hAnsi="Times New Roman"/>
          <w:sz w:val="28"/>
          <w:szCs w:val="28"/>
          <w:u w:val="single"/>
        </w:rPr>
        <w:t>Третий блок программы –</w:t>
      </w:r>
      <w:r w:rsidRPr="00E4764F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E4764F">
        <w:rPr>
          <w:rFonts w:ascii="Times New Roman" w:hAnsi="Times New Roman"/>
          <w:sz w:val="28"/>
          <w:szCs w:val="28"/>
          <w:u w:val="single"/>
        </w:rPr>
        <w:t>коммерциализация технологий</w:t>
      </w:r>
      <w:r w:rsidRPr="00E4764F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</w:p>
    <w:p w:rsidR="00E4764F" w:rsidRPr="00E4764F" w:rsidRDefault="00E4764F" w:rsidP="00E4764F">
      <w:pPr>
        <w:spacing w:line="360" w:lineRule="auto"/>
        <w:ind w:firstLine="68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4764F">
        <w:rPr>
          <w:rFonts w:ascii="Times New Roman" w:hAnsi="Times New Roman"/>
          <w:bCs/>
          <w:sz w:val="28"/>
          <w:szCs w:val="28"/>
          <w:lang w:val="ru-RU"/>
        </w:rPr>
        <w:t>В первую очередь, здесь следует говорить о создании и развитии эффективных механизмов государственного и частного партнёрства. Хорошими примерами в этой связи могут стать реализуемые, начиная с 2003 года, важнейшие инновационные проекты государственного значения, которые были поддержаны ещё Министерством промышленности, науки и технологий Российской Федерации и очень успешно продолжают развиваться при поддержке Федерального Агентства науки и инноваций, фактически при поддержке Министерства образования и науки Российской Федерации</w:t>
      </w:r>
      <w:r w:rsidR="00D83216" w:rsidRPr="00D83216">
        <w:rPr>
          <w:rFonts w:ascii="Times New Roman" w:hAnsi="Times New Roman"/>
          <w:sz w:val="28"/>
          <w:szCs w:val="28"/>
          <w:lang w:val="ru-RU"/>
        </w:rPr>
        <w:t>[</w:t>
      </w:r>
      <w:r w:rsidR="00D83216">
        <w:rPr>
          <w:rFonts w:ascii="Times New Roman" w:hAnsi="Times New Roman"/>
          <w:sz w:val="28"/>
          <w:szCs w:val="28"/>
          <w:lang w:val="ru-RU"/>
        </w:rPr>
        <w:t>3</w:t>
      </w:r>
      <w:r w:rsidR="00D83216" w:rsidRPr="00D83216">
        <w:rPr>
          <w:rFonts w:ascii="Times New Roman" w:hAnsi="Times New Roman"/>
          <w:sz w:val="28"/>
          <w:szCs w:val="28"/>
          <w:lang w:val="ru-RU"/>
        </w:rPr>
        <w:t>]</w:t>
      </w:r>
      <w:r w:rsidRPr="00E4764F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</w:p>
    <w:p w:rsidR="00E4764F" w:rsidRPr="00E4764F" w:rsidRDefault="00E4764F" w:rsidP="00E4764F">
      <w:pPr>
        <w:spacing w:line="360" w:lineRule="auto"/>
        <w:ind w:firstLine="68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4764F">
        <w:rPr>
          <w:rFonts w:ascii="Times New Roman" w:hAnsi="Times New Roman"/>
          <w:bCs/>
          <w:sz w:val="28"/>
          <w:szCs w:val="28"/>
          <w:lang w:val="ru-RU"/>
        </w:rPr>
        <w:t>Важнейший элемент – это финансовая инфраструктура. В первую очередь, это бюджетные и внебюджетные фонды, такие как: фонд содействия развитию малых форм предприятий в научно – технической сфере; российский фонд технологического развития (РФТР)</w:t>
      </w:r>
      <w:r w:rsidR="00D83216" w:rsidRPr="00D83216">
        <w:rPr>
          <w:rFonts w:ascii="Times New Roman" w:hAnsi="Times New Roman"/>
          <w:sz w:val="28"/>
          <w:szCs w:val="28"/>
          <w:lang w:val="ru-RU"/>
        </w:rPr>
        <w:t xml:space="preserve"> [</w:t>
      </w:r>
      <w:r w:rsidR="00D83216">
        <w:rPr>
          <w:rFonts w:ascii="Times New Roman" w:hAnsi="Times New Roman"/>
          <w:sz w:val="28"/>
          <w:szCs w:val="28"/>
          <w:lang w:val="ru-RU"/>
        </w:rPr>
        <w:t>7, с. 142</w:t>
      </w:r>
      <w:r w:rsidR="00D83216" w:rsidRPr="00D83216">
        <w:rPr>
          <w:rFonts w:ascii="Times New Roman" w:hAnsi="Times New Roman"/>
          <w:sz w:val="28"/>
          <w:szCs w:val="28"/>
          <w:lang w:val="ru-RU"/>
        </w:rPr>
        <w:t>]</w:t>
      </w:r>
      <w:r w:rsidRPr="00E4764F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</w:p>
    <w:p w:rsidR="00E4764F" w:rsidRDefault="00E4764F" w:rsidP="00E4764F">
      <w:pPr>
        <w:spacing w:line="360" w:lineRule="auto"/>
        <w:ind w:firstLine="68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4764F">
        <w:rPr>
          <w:rFonts w:ascii="Times New Roman" w:hAnsi="Times New Roman"/>
          <w:bCs/>
          <w:sz w:val="28"/>
          <w:szCs w:val="28"/>
          <w:lang w:val="ru-RU"/>
        </w:rPr>
        <w:t xml:space="preserve">РФТР - внебюджетный фонд, который формируется из тех отчислений, которые предприятия, освобождая эти отчисления от налогов, направляют в отраслевые фонды, внебюджетные фонды НИОКР и головные организации, координирующие их деятельность. Он формируются за счёт 25% отчислений от тех средств, которые собирают отраслевые фонды. </w:t>
      </w:r>
      <w:r w:rsidRPr="00E4764F">
        <w:rPr>
          <w:rFonts w:ascii="Times New Roman" w:hAnsi="Times New Roman"/>
          <w:bCs/>
          <w:sz w:val="28"/>
          <w:szCs w:val="28"/>
        </w:rPr>
        <w:t xml:space="preserve">Направляются средства на поддержку серьёзных научно – технических, инновационных проектов. </w:t>
      </w:r>
    </w:p>
    <w:p w:rsidR="00EC0135" w:rsidRDefault="00EC0135" w:rsidP="00E4764F">
      <w:pPr>
        <w:spacing w:line="36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C0135">
        <w:rPr>
          <w:rFonts w:ascii="Times New Roman" w:hAnsi="Times New Roman"/>
          <w:color w:val="000000"/>
          <w:sz w:val="28"/>
          <w:szCs w:val="28"/>
          <w:lang w:val="ru-RU"/>
        </w:rPr>
        <w:t>Проблемы формирования инновационной политики особенно важны при выборе перспективной стратегии. В настоящее время особую актуальность приобретает разработка стратегии и тактики реформирования внутригосударственной науки как элемента инновационной политики. Необходимо поддерживать совместные исследования внутригосударственных научных подразделений с академическими институтами, вузами и ГНЦ. Такая целенаправленная мера позволит обеспечить трансфер технологий по стадиям инновационного цикла, и «компенсировать» недостаток кадров высшей квалификации и исследовательской базы этого сектора науки</w:t>
      </w:r>
      <w:r w:rsidR="00D8321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83216" w:rsidRPr="00D83216">
        <w:rPr>
          <w:rFonts w:ascii="Times New Roman" w:hAnsi="Times New Roman"/>
          <w:sz w:val="28"/>
          <w:szCs w:val="28"/>
          <w:lang w:val="ru-RU"/>
        </w:rPr>
        <w:t>[</w:t>
      </w:r>
      <w:r w:rsidR="00D83216">
        <w:rPr>
          <w:rFonts w:ascii="Times New Roman" w:hAnsi="Times New Roman"/>
          <w:sz w:val="28"/>
          <w:szCs w:val="28"/>
          <w:lang w:val="ru-RU"/>
        </w:rPr>
        <w:t>4, с. 62</w:t>
      </w:r>
      <w:r w:rsidR="00D83216" w:rsidRPr="00D83216">
        <w:rPr>
          <w:rFonts w:ascii="Times New Roman" w:hAnsi="Times New Roman"/>
          <w:sz w:val="28"/>
          <w:szCs w:val="28"/>
          <w:lang w:val="ru-RU"/>
        </w:rPr>
        <w:t>]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E4764F" w:rsidRDefault="00EC0135" w:rsidP="00EC0135">
      <w:pPr>
        <w:pStyle w:val="2"/>
        <w:spacing w:line="360" w:lineRule="auto"/>
        <w:ind w:firstLine="709"/>
        <w:rPr>
          <w:color w:val="000000"/>
        </w:rPr>
      </w:pPr>
      <w:r w:rsidRPr="00B069BF">
        <w:rPr>
          <w:color w:val="000000"/>
        </w:rPr>
        <w:t>В ближайшей и долгосрочной перспективе формирование и максимизация инновационного фактора становится решающим условием устойчивости развития современных экономических систем.</w:t>
      </w:r>
    </w:p>
    <w:p w:rsidR="00E31CBA" w:rsidRPr="00EC0135" w:rsidRDefault="00E31CBA" w:rsidP="00EC0135">
      <w:pPr>
        <w:pStyle w:val="2"/>
        <w:spacing w:line="360" w:lineRule="auto"/>
        <w:ind w:firstLine="0"/>
        <w:rPr>
          <w:color w:val="000000"/>
        </w:rPr>
      </w:pPr>
    </w:p>
    <w:p w:rsidR="00E4764F" w:rsidRPr="00B069BF" w:rsidRDefault="00E4764F" w:rsidP="00E4764F">
      <w:pPr>
        <w:pStyle w:val="a4"/>
        <w:widowControl/>
        <w:spacing w:line="360" w:lineRule="auto"/>
        <w:ind w:firstLine="709"/>
        <w:rPr>
          <w:color w:val="000000"/>
        </w:rPr>
      </w:pPr>
      <w:r>
        <w:rPr>
          <w:iCs/>
        </w:rPr>
        <w:t>Вывод:</w:t>
      </w:r>
      <w:r w:rsidRPr="00E4764F">
        <w:rPr>
          <w:color w:val="000000"/>
        </w:rPr>
        <w:t xml:space="preserve"> </w:t>
      </w:r>
      <w:r w:rsidRPr="00B069BF">
        <w:rPr>
          <w:color w:val="000000"/>
        </w:rPr>
        <w:t>Организационной формой разработки государственной инновационной политики могут служить взаимодействующая совокупность министерств и ведомств, ответственных за различные сферы научно-технического, инновационного и экономического потенциалов, а также общественные организации субъектов научной деятельности и потребителей инновационной продукции – субъектов сферы производства. Данные о фактическом состоянии инновационной сферы могут быть получены через систему статистической отчетности и СМИ, а сведения о конфликтных ситуациях – через судебную систему и арбитражные суды. Определенную роль в получении данных о состоянии инновационной сферы играют каналы личного общения</w:t>
      </w:r>
      <w:r w:rsidR="00D83216" w:rsidRPr="00D83216">
        <w:t>[</w:t>
      </w:r>
      <w:r w:rsidR="00D83216">
        <w:t>4, с. 58</w:t>
      </w:r>
      <w:r w:rsidR="00D83216" w:rsidRPr="00D83216">
        <w:t>]</w:t>
      </w:r>
      <w:r w:rsidRPr="00B069BF">
        <w:rPr>
          <w:color w:val="000000"/>
        </w:rPr>
        <w:t>.</w:t>
      </w:r>
    </w:p>
    <w:p w:rsidR="00E4764F" w:rsidRDefault="00E4764F" w:rsidP="00E4764F">
      <w:pPr>
        <w:pStyle w:val="a4"/>
        <w:widowControl/>
        <w:spacing w:line="360" w:lineRule="auto"/>
        <w:ind w:firstLine="709"/>
        <w:rPr>
          <w:color w:val="000000"/>
        </w:rPr>
      </w:pPr>
      <w:r w:rsidRPr="00B069BF">
        <w:rPr>
          <w:color w:val="000000"/>
        </w:rPr>
        <w:t>Сопоставление фактического состояния инновационной сферы и целей государственной инновационной политики осуществляется органами государственного управления, субъектами инновационной деятельности и отдельными специалистами.</w:t>
      </w:r>
    </w:p>
    <w:p w:rsidR="00EC0135" w:rsidRDefault="00EC0135" w:rsidP="00E4764F">
      <w:pPr>
        <w:pStyle w:val="a4"/>
        <w:widowControl/>
        <w:spacing w:line="360" w:lineRule="auto"/>
        <w:ind w:firstLine="709"/>
        <w:rPr>
          <w:color w:val="000000"/>
        </w:rPr>
      </w:pPr>
    </w:p>
    <w:p w:rsidR="00EC0135" w:rsidRDefault="00EC0135" w:rsidP="00E4764F">
      <w:pPr>
        <w:pStyle w:val="a4"/>
        <w:widowControl/>
        <w:spacing w:line="360" w:lineRule="auto"/>
        <w:ind w:firstLine="709"/>
        <w:rPr>
          <w:color w:val="000000"/>
        </w:rPr>
      </w:pPr>
    </w:p>
    <w:p w:rsidR="00E31CBA" w:rsidRDefault="00E31CBA" w:rsidP="00E4764F">
      <w:pPr>
        <w:pStyle w:val="a4"/>
        <w:widowControl/>
        <w:spacing w:line="360" w:lineRule="auto"/>
        <w:ind w:firstLine="709"/>
        <w:rPr>
          <w:color w:val="000000"/>
        </w:rPr>
      </w:pPr>
    </w:p>
    <w:p w:rsidR="00E31CBA" w:rsidRDefault="00E31CBA" w:rsidP="00E4764F">
      <w:pPr>
        <w:pStyle w:val="a4"/>
        <w:widowControl/>
        <w:spacing w:line="360" w:lineRule="auto"/>
        <w:ind w:firstLine="709"/>
        <w:rPr>
          <w:color w:val="000000"/>
        </w:rPr>
      </w:pPr>
    </w:p>
    <w:p w:rsidR="00EC0135" w:rsidRPr="00EC0135" w:rsidRDefault="00EC0135" w:rsidP="00EC0135">
      <w:pPr>
        <w:suppressAutoHyphens/>
        <w:spacing w:line="360" w:lineRule="auto"/>
        <w:ind w:firstLine="709"/>
        <w:jc w:val="center"/>
        <w:rPr>
          <w:rFonts w:ascii="Times New Roman" w:hAnsi="Times New Roman"/>
          <w:b/>
          <w:bCs/>
          <w:color w:val="000000"/>
          <w:kern w:val="28"/>
          <w:sz w:val="28"/>
          <w:szCs w:val="28"/>
          <w:lang w:val="ru-RU"/>
        </w:rPr>
      </w:pPr>
      <w:r w:rsidRPr="00EC0135">
        <w:rPr>
          <w:rFonts w:ascii="Times New Roman" w:hAnsi="Times New Roman"/>
          <w:b/>
          <w:bCs/>
          <w:color w:val="000000"/>
          <w:kern w:val="28"/>
          <w:sz w:val="28"/>
          <w:szCs w:val="28"/>
          <w:lang w:val="ru-RU"/>
        </w:rPr>
        <w:t>3. Механизм реализации государственной инновационной политики</w:t>
      </w:r>
    </w:p>
    <w:p w:rsidR="00EC0135" w:rsidRPr="00EC0135" w:rsidRDefault="00EC0135" w:rsidP="00EC013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EC0135" w:rsidRPr="00EC0135" w:rsidRDefault="00EC0135" w:rsidP="00EC013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C0135">
        <w:rPr>
          <w:rFonts w:ascii="Times New Roman" w:hAnsi="Times New Roman"/>
          <w:color w:val="000000"/>
          <w:sz w:val="28"/>
          <w:szCs w:val="28"/>
          <w:lang w:val="ru-RU"/>
        </w:rPr>
        <w:t>В современных промышленно развитых странах для реализации государственной инновационной политики применяются три основных инструмента [</w:t>
      </w:r>
      <w:r w:rsidR="00D83216">
        <w:rPr>
          <w:rFonts w:ascii="Times New Roman" w:hAnsi="Times New Roman"/>
          <w:color w:val="000000"/>
          <w:sz w:val="28"/>
          <w:szCs w:val="28"/>
          <w:lang w:val="ru-RU"/>
        </w:rPr>
        <w:t>6</w:t>
      </w:r>
      <w:r w:rsidRPr="00EC0135">
        <w:rPr>
          <w:rFonts w:ascii="Times New Roman" w:hAnsi="Times New Roman"/>
          <w:color w:val="000000"/>
          <w:sz w:val="28"/>
          <w:szCs w:val="28"/>
          <w:lang w:val="ru-RU"/>
        </w:rPr>
        <w:t>, с. 71]:</w:t>
      </w:r>
    </w:p>
    <w:p w:rsidR="00EC0135" w:rsidRPr="00EC0135" w:rsidRDefault="00EC0135" w:rsidP="00EC013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C0135">
        <w:rPr>
          <w:rFonts w:ascii="Times New Roman" w:hAnsi="Times New Roman"/>
          <w:color w:val="000000"/>
          <w:sz w:val="28"/>
          <w:szCs w:val="28"/>
          <w:lang w:val="ru-RU"/>
        </w:rPr>
        <w:t>- Первый из них - государственный контракт. Не исключается ситуация передачи приобретенного продукта третьей стороне. Заключение контракта, за исключением специально оговоренных ситуаций, является результатом конкурса. В процессе работ по контракту представитель государства имеет право контролировать процесс выполнения работ и корректировать их. В законодательстве нашей страны нет четкого определения контракта по отношению к взаимодействиям с участием сферы науки.</w:t>
      </w:r>
    </w:p>
    <w:p w:rsidR="00EC0135" w:rsidRPr="00EC0135" w:rsidRDefault="00EC0135" w:rsidP="00EC013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C0135">
        <w:rPr>
          <w:rFonts w:ascii="Times New Roman" w:hAnsi="Times New Roman"/>
          <w:color w:val="000000"/>
          <w:sz w:val="28"/>
          <w:szCs w:val="28"/>
          <w:lang w:val="ru-RU"/>
        </w:rPr>
        <w:t>- Второй, наиболее распространенный инструмент, - грант. Он легализует другую форму отношений между государством и научно-исследовательским сектором, а именно - поддержку или стимулирование государством научных исследований и разработок - финансами, собственностью, услугами или еще чем-либо ценным. Причем предполагается, что до окончания работ по гранту государство не имеет права контроля и вмешательства в их выполнение. Срок выполнения работ оговаривается специальным соглашением. Грант используется особенно часто для поддержки исследований и разработок со стороны государства, если результаты работ неопределенны или не могут принести непосредственную пользу или выгоду в ближайшем будущем. Именно эту форму - де-факто, но не де-юре, используют наши научные фонды - Российский фонд фундаментальных исследований (РФФИ) и Российский гуманитарный научный фонд (РГНФ)</w:t>
      </w:r>
      <w:r w:rsidR="00D83216" w:rsidRPr="00D83216">
        <w:rPr>
          <w:rFonts w:ascii="Times New Roman" w:hAnsi="Times New Roman"/>
          <w:sz w:val="28"/>
          <w:szCs w:val="28"/>
          <w:lang w:val="ru-RU"/>
        </w:rPr>
        <w:t xml:space="preserve"> [</w:t>
      </w:r>
      <w:r w:rsidR="00D83216">
        <w:rPr>
          <w:rFonts w:ascii="Times New Roman" w:hAnsi="Times New Roman"/>
          <w:sz w:val="28"/>
          <w:szCs w:val="28"/>
          <w:lang w:val="ru-RU"/>
        </w:rPr>
        <w:t>6, с. 78</w:t>
      </w:r>
      <w:r w:rsidR="00D83216" w:rsidRPr="00D83216">
        <w:rPr>
          <w:rFonts w:ascii="Times New Roman" w:hAnsi="Times New Roman"/>
          <w:sz w:val="28"/>
          <w:szCs w:val="28"/>
          <w:lang w:val="ru-RU"/>
        </w:rPr>
        <w:t>]</w:t>
      </w:r>
      <w:r w:rsidRPr="00EC013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EC0135" w:rsidRPr="00EC0135" w:rsidRDefault="00EC0135" w:rsidP="00EC013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C0135">
        <w:rPr>
          <w:rFonts w:ascii="Times New Roman" w:hAnsi="Times New Roman"/>
          <w:color w:val="000000"/>
          <w:sz w:val="28"/>
          <w:szCs w:val="28"/>
          <w:lang w:val="ru-RU"/>
        </w:rPr>
        <w:t>- Третий, очень важный институциональный инструмент - кооперативное соглашение. Оно вводилось как инструмент сотрудничества и поддержки, не требующий, как и грант, заранее жестко заданного и сиюминутно полезного результата, но отличающийся от него тем, что в нем государству принадлежит право контроля хода работ и четко распределяются права и вклад участников соглашения.</w:t>
      </w:r>
    </w:p>
    <w:p w:rsidR="00EC0135" w:rsidRPr="00EC0135" w:rsidRDefault="00EC0135" w:rsidP="00EC01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C0135">
        <w:rPr>
          <w:rFonts w:ascii="Times New Roman" w:hAnsi="Times New Roman"/>
          <w:color w:val="000000"/>
          <w:sz w:val="28"/>
          <w:szCs w:val="28"/>
          <w:lang w:val="ru-RU"/>
        </w:rPr>
        <w:t>Существенный элемент механизма реализации государственной инновационной политики - формирование государственной инновационной инфраструктуры. Государство создает сети центров распространения нововведений и консультационных центров, оказывающих деловые услуги инноваторам. Государство способствует формированию рынка инноваций (информация в государственных изданиях, выставки, биржи, ярмарки и т. п.) и само выступает его агентом, например при покупке и продаже лицензий</w:t>
      </w:r>
      <w:r w:rsidR="00D83216"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  <w:r w:rsidR="00D83216" w:rsidRPr="00D83216">
        <w:rPr>
          <w:rFonts w:ascii="Times New Roman" w:hAnsi="Times New Roman"/>
          <w:sz w:val="28"/>
          <w:szCs w:val="28"/>
          <w:lang w:val="ru-RU"/>
        </w:rPr>
        <w:t>[</w:t>
      </w:r>
      <w:r w:rsidR="00D83216">
        <w:rPr>
          <w:rFonts w:ascii="Times New Roman" w:hAnsi="Times New Roman"/>
          <w:sz w:val="28"/>
          <w:szCs w:val="28"/>
          <w:lang w:val="ru-RU"/>
        </w:rPr>
        <w:t>7, с. 75</w:t>
      </w:r>
      <w:r w:rsidR="00D83216" w:rsidRPr="00D83216">
        <w:rPr>
          <w:rFonts w:ascii="Times New Roman" w:hAnsi="Times New Roman"/>
          <w:sz w:val="28"/>
          <w:szCs w:val="28"/>
          <w:lang w:val="ru-RU"/>
        </w:rPr>
        <w:t>]</w:t>
      </w:r>
      <w:r w:rsidRPr="00EC013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EC0135" w:rsidRPr="00EC0135" w:rsidRDefault="00EC0135" w:rsidP="00EC01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C0135">
        <w:rPr>
          <w:rFonts w:ascii="Times New Roman" w:hAnsi="Times New Roman"/>
          <w:color w:val="000000"/>
          <w:sz w:val="28"/>
          <w:szCs w:val="28"/>
          <w:lang w:val="ru-RU"/>
        </w:rPr>
        <w:t>Государственные органы призваны осуществлять мониторинг и прогнозирование инновационных процессов в стране и за рубежом, а часто и поиск наиболее эффективных передовых технологий для широкого внедрения. Особое место занимает государственная экспертиза инновационных проектов, поскольку отдельным организациям, осуществляющим нововведения, трудно оценить все их возможные эффекты в общеэкономическом масштабе. Инновационным организациям могут предоставляться льготы по оплате государственных услуг — связи, тепла, электроэнергии и т. д.</w:t>
      </w:r>
    </w:p>
    <w:p w:rsidR="00EC0135" w:rsidRPr="00EC0135" w:rsidRDefault="00EC0135" w:rsidP="00EC01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C0135">
        <w:rPr>
          <w:rFonts w:ascii="Times New Roman" w:hAnsi="Times New Roman"/>
          <w:color w:val="000000"/>
          <w:sz w:val="28"/>
          <w:szCs w:val="28"/>
          <w:lang w:val="ru-RU"/>
        </w:rPr>
        <w:t>Не следует упускать из виду меры моральной поддержки, среди которых можно назвать вручение выдающимся ученым и инноваторам государственных наград, присвоение почетных званий, пропаганду инновационных способов хозяйствования, потребления инновационных продуктов и услуг, имеющихся в стране научно-технических и нововведенческих традиций, посещение руководителями государства ведущих инновационных организаций, участие представителей научно-технической интеллигенции в важнейших государственных мероприятиях, поддержка самоорганизации научно-технического сообщества и т. д.</w:t>
      </w:r>
    </w:p>
    <w:p w:rsidR="00EC0135" w:rsidRPr="00EC0135" w:rsidRDefault="00EC0135" w:rsidP="00EC01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C0135">
        <w:rPr>
          <w:rFonts w:ascii="Times New Roman" w:hAnsi="Times New Roman"/>
          <w:color w:val="000000"/>
          <w:sz w:val="28"/>
          <w:szCs w:val="28"/>
          <w:lang w:val="ru-RU"/>
        </w:rPr>
        <w:t>Среди мер косвенного механизма реализации следует отметить налоговые льготы. Льготное налогообложение прибыли реализуется как путем сокращения налогооблагаемой ба</w:t>
      </w:r>
      <w:r w:rsidR="00D31BC4">
        <w:rPr>
          <w:rFonts w:ascii="Times New Roman" w:hAnsi="Times New Roman"/>
          <w:color w:val="000000"/>
          <w:sz w:val="28"/>
          <w:szCs w:val="28"/>
          <w:lang w:val="ru-RU"/>
        </w:rPr>
        <w:t>з</w:t>
      </w:r>
      <w:r w:rsidRPr="00EC0135">
        <w:rPr>
          <w:rFonts w:ascii="Times New Roman" w:hAnsi="Times New Roman"/>
          <w:color w:val="000000"/>
          <w:sz w:val="28"/>
          <w:szCs w:val="28"/>
          <w:lang w:val="ru-RU"/>
        </w:rPr>
        <w:t>ы, так и путем уменьшения налоговых ставок, вычетами ил налоговых платежей.</w:t>
      </w:r>
    </w:p>
    <w:p w:rsidR="00EC0135" w:rsidRPr="00EC0135" w:rsidRDefault="00EC0135" w:rsidP="00EC013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C0135">
        <w:rPr>
          <w:rFonts w:ascii="Times New Roman" w:hAnsi="Times New Roman"/>
          <w:color w:val="000000"/>
          <w:sz w:val="28"/>
          <w:szCs w:val="28"/>
          <w:lang w:val="ru-RU"/>
        </w:rPr>
        <w:t>В России являются актуальными следующие направления реализации государственной политики по созданию условий для увеличения масштабов инновационной деятельности российских предприятий</w:t>
      </w:r>
      <w:r w:rsidR="00D83216">
        <w:rPr>
          <w:rFonts w:ascii="Times New Roman" w:hAnsi="Times New Roman"/>
          <w:color w:val="000000"/>
          <w:sz w:val="28"/>
          <w:szCs w:val="28"/>
          <w:lang w:val="ru-RU"/>
        </w:rPr>
        <w:t xml:space="preserve"> [</w:t>
      </w:r>
      <w:r w:rsidRPr="00EC0135">
        <w:rPr>
          <w:rFonts w:ascii="Times New Roman" w:hAnsi="Times New Roman"/>
          <w:color w:val="000000"/>
          <w:sz w:val="28"/>
          <w:szCs w:val="28"/>
          <w:lang w:val="ru-RU"/>
        </w:rPr>
        <w:t>3, с. 106]:</w:t>
      </w:r>
    </w:p>
    <w:p w:rsidR="00EC0135" w:rsidRPr="00EC0135" w:rsidRDefault="00EC0135" w:rsidP="00EC013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C0135">
        <w:rPr>
          <w:rFonts w:ascii="Times New Roman" w:hAnsi="Times New Roman"/>
          <w:color w:val="000000"/>
          <w:sz w:val="28"/>
          <w:szCs w:val="28"/>
          <w:lang w:val="ru-RU"/>
        </w:rPr>
        <w:t>1. Расширение зоны эффективного собственника через совершенствование правовой основы и практики банкротства предприятий; улучшение системы финансового посредничества (развитие банковской системы и фондового рынка);</w:t>
      </w:r>
    </w:p>
    <w:p w:rsidR="00EC0135" w:rsidRPr="00EC0135" w:rsidRDefault="00EC0135" w:rsidP="00EC013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C0135">
        <w:rPr>
          <w:rFonts w:ascii="Times New Roman" w:hAnsi="Times New Roman"/>
          <w:color w:val="000000"/>
          <w:sz w:val="28"/>
          <w:szCs w:val="28"/>
          <w:lang w:val="ru-RU"/>
        </w:rPr>
        <w:t>2. Развитие конкурентной среды</w:t>
      </w:r>
      <w:r w:rsidR="00D31BC4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EC0135" w:rsidRPr="00EC0135" w:rsidRDefault="00EC0135" w:rsidP="00EC013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C0135">
        <w:rPr>
          <w:rFonts w:ascii="Times New Roman" w:hAnsi="Times New Roman"/>
          <w:color w:val="000000"/>
          <w:sz w:val="28"/>
          <w:szCs w:val="28"/>
          <w:lang w:val="ru-RU"/>
        </w:rPr>
        <w:t>3. Улучшение благоприятного инвестиционного климата, в том числе условий для репатриации капитала, прекращения его бегства из страны, вовлечение в процесс инвестирования известных лидеров высокотехнологичного бизнеса;</w:t>
      </w:r>
    </w:p>
    <w:p w:rsidR="00EC0135" w:rsidRPr="00EC0135" w:rsidRDefault="00EC0135" w:rsidP="00EC0135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C0135">
        <w:rPr>
          <w:rFonts w:ascii="Times New Roman" w:hAnsi="Times New Roman"/>
          <w:color w:val="000000"/>
          <w:sz w:val="28"/>
          <w:szCs w:val="28"/>
          <w:lang w:val="ru-RU"/>
        </w:rPr>
        <w:t>4. Рационализация условий хозяйствования</w:t>
      </w:r>
      <w:r w:rsidR="00D31BC4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EC013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D31BC4">
        <w:rPr>
          <w:rFonts w:ascii="Times New Roman" w:hAnsi="Times New Roman"/>
          <w:color w:val="000000"/>
          <w:sz w:val="28"/>
          <w:szCs w:val="28"/>
          <w:lang w:val="ru-RU"/>
        </w:rPr>
        <w:t>Например</w:t>
      </w:r>
      <w:r w:rsidRPr="00EC0135">
        <w:rPr>
          <w:rFonts w:ascii="Times New Roman" w:hAnsi="Times New Roman"/>
          <w:color w:val="000000"/>
          <w:sz w:val="28"/>
          <w:szCs w:val="28"/>
          <w:lang w:val="ru-RU"/>
        </w:rPr>
        <w:t>: повышения возможностей формирования оборотных средств, снижения общего уровня налогообложения, укрепления правовой базы и правоприменительной практики в отношении исполнения хозяйственных и кредитных договоров</w:t>
      </w:r>
      <w:r w:rsidR="00D31BC4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E4764F" w:rsidRPr="00B642D3" w:rsidRDefault="00EC0135" w:rsidP="00D31BC4">
      <w:pPr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EC0135">
        <w:rPr>
          <w:rFonts w:ascii="Times New Roman" w:hAnsi="Times New Roman"/>
          <w:color w:val="000000"/>
          <w:sz w:val="28"/>
          <w:szCs w:val="28"/>
          <w:lang w:val="ru-RU"/>
        </w:rPr>
        <w:t>5. Развитие информационной инфраструктуры и формирование профессионального инновационного менеджмента</w:t>
      </w:r>
      <w:r w:rsidR="00D31BC4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E4764F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</w:p>
    <w:p w:rsidR="00B642D3" w:rsidRDefault="00B642D3" w:rsidP="00B642D3">
      <w:pPr>
        <w:tabs>
          <w:tab w:val="left" w:pos="0"/>
          <w:tab w:val="left" w:pos="284"/>
        </w:tabs>
        <w:spacing w:line="360" w:lineRule="auto"/>
        <w:ind w:right="340"/>
        <w:rPr>
          <w:rFonts w:ascii="Times New Roman" w:hAnsi="Times New Roman"/>
          <w:spacing w:val="20"/>
          <w:sz w:val="28"/>
          <w:lang w:val="ru-RU"/>
        </w:rPr>
      </w:pPr>
    </w:p>
    <w:p w:rsidR="00FF673A" w:rsidRPr="00FF673A" w:rsidRDefault="00E31CBA" w:rsidP="00FF673A">
      <w:pPr>
        <w:tabs>
          <w:tab w:val="left" w:pos="0"/>
          <w:tab w:val="left" w:pos="284"/>
        </w:tabs>
        <w:spacing w:line="360" w:lineRule="auto"/>
        <w:jc w:val="both"/>
        <w:rPr>
          <w:rFonts w:ascii="Times New Roman" w:hAnsi="Times New Roman"/>
          <w:spacing w:val="20"/>
          <w:sz w:val="28"/>
          <w:lang w:val="ru-RU"/>
        </w:rPr>
      </w:pPr>
      <w:r>
        <w:rPr>
          <w:rFonts w:ascii="Times New Roman" w:hAnsi="Times New Roman"/>
          <w:spacing w:val="20"/>
          <w:sz w:val="28"/>
          <w:lang w:val="ru-RU"/>
        </w:rPr>
        <w:tab/>
        <w:t xml:space="preserve">Вывод: </w:t>
      </w:r>
      <w:r w:rsidR="00FF673A" w:rsidRPr="00FF673A">
        <w:rPr>
          <w:rFonts w:ascii="Times New Roman" w:hAnsi="Times New Roman"/>
          <w:spacing w:val="20"/>
          <w:sz w:val="28"/>
          <w:lang w:val="ru-RU"/>
        </w:rPr>
        <w:t>Главными методами реализации инновационной политики являются:</w:t>
      </w:r>
    </w:p>
    <w:p w:rsidR="00FF673A" w:rsidRDefault="00FF673A" w:rsidP="00FF673A">
      <w:pPr>
        <w:numPr>
          <w:ilvl w:val="0"/>
          <w:numId w:val="11"/>
        </w:numPr>
        <w:tabs>
          <w:tab w:val="left" w:pos="0"/>
          <w:tab w:val="left" w:pos="284"/>
        </w:tabs>
        <w:spacing w:line="360" w:lineRule="auto"/>
        <w:ind w:left="0" w:hanging="11"/>
        <w:jc w:val="both"/>
        <w:rPr>
          <w:rFonts w:ascii="Times New Roman" w:hAnsi="Times New Roman"/>
          <w:spacing w:val="20"/>
          <w:sz w:val="28"/>
          <w:lang w:val="ru-RU"/>
        </w:rPr>
      </w:pPr>
      <w:r w:rsidRPr="00FF673A">
        <w:rPr>
          <w:rFonts w:ascii="Times New Roman" w:hAnsi="Times New Roman"/>
          <w:spacing w:val="20"/>
          <w:sz w:val="28"/>
          <w:lang w:val="ru-RU"/>
        </w:rPr>
        <w:t xml:space="preserve">формирование институциональных и законодательных условий для внедрения инноваций. </w:t>
      </w:r>
    </w:p>
    <w:p w:rsidR="00FF673A" w:rsidRPr="00FF673A" w:rsidRDefault="00FF673A" w:rsidP="00FF673A">
      <w:pPr>
        <w:numPr>
          <w:ilvl w:val="0"/>
          <w:numId w:val="11"/>
        </w:numPr>
        <w:tabs>
          <w:tab w:val="left" w:pos="0"/>
          <w:tab w:val="left" w:pos="284"/>
        </w:tabs>
        <w:spacing w:line="360" w:lineRule="auto"/>
        <w:ind w:left="0" w:hanging="11"/>
        <w:jc w:val="both"/>
        <w:rPr>
          <w:rFonts w:ascii="Times New Roman" w:hAnsi="Times New Roman"/>
          <w:spacing w:val="20"/>
          <w:sz w:val="28"/>
          <w:lang w:val="ru-RU"/>
        </w:rPr>
      </w:pPr>
      <w:r w:rsidRPr="00FF673A">
        <w:rPr>
          <w:rFonts w:ascii="Times New Roman" w:hAnsi="Times New Roman"/>
          <w:spacing w:val="20"/>
          <w:sz w:val="28"/>
          <w:lang w:val="ru-RU"/>
        </w:rPr>
        <w:t>государственная поддержка и стимулирование инвесторов, вкладывающих средства в высокотехнологичное производство, а также организаций различных форм собственности (в период освоения ими инноваций) за счет введения налоговых льгот, государственных гарантий и кредитов;</w:t>
      </w:r>
    </w:p>
    <w:p w:rsidR="00FF673A" w:rsidRPr="00FF673A" w:rsidRDefault="00FF673A" w:rsidP="00FF673A">
      <w:pPr>
        <w:numPr>
          <w:ilvl w:val="0"/>
          <w:numId w:val="11"/>
        </w:numPr>
        <w:tabs>
          <w:tab w:val="left" w:pos="0"/>
          <w:tab w:val="left" w:pos="284"/>
        </w:tabs>
        <w:spacing w:line="360" w:lineRule="auto"/>
        <w:ind w:left="0" w:hanging="11"/>
        <w:jc w:val="both"/>
        <w:rPr>
          <w:rFonts w:ascii="Times New Roman" w:hAnsi="Times New Roman"/>
          <w:spacing w:val="20"/>
          <w:sz w:val="28"/>
          <w:lang w:val="ru-RU"/>
        </w:rPr>
      </w:pPr>
      <w:r w:rsidRPr="00FF673A">
        <w:rPr>
          <w:rFonts w:ascii="Times New Roman" w:hAnsi="Times New Roman"/>
          <w:spacing w:val="20"/>
          <w:sz w:val="28"/>
          <w:lang w:val="ru-RU"/>
        </w:rPr>
        <w:t>совершенствование налоговой системы с целью создания условий для ведения инновационной деятельности всеми субъектами независимо от форм собственности и видов финансирования;</w:t>
      </w:r>
    </w:p>
    <w:p w:rsidR="00FF673A" w:rsidRDefault="00FF673A" w:rsidP="00FF673A">
      <w:pPr>
        <w:numPr>
          <w:ilvl w:val="0"/>
          <w:numId w:val="11"/>
        </w:numPr>
        <w:tabs>
          <w:tab w:val="left" w:pos="0"/>
          <w:tab w:val="left" w:pos="284"/>
        </w:tabs>
        <w:spacing w:line="360" w:lineRule="auto"/>
        <w:ind w:left="0" w:hanging="11"/>
        <w:jc w:val="both"/>
        <w:rPr>
          <w:rFonts w:ascii="Times New Roman" w:hAnsi="Times New Roman"/>
          <w:spacing w:val="20"/>
          <w:sz w:val="28"/>
          <w:lang w:val="ru-RU"/>
        </w:rPr>
      </w:pPr>
      <w:r w:rsidRPr="00FF673A">
        <w:rPr>
          <w:rFonts w:ascii="Times New Roman" w:hAnsi="Times New Roman"/>
          <w:spacing w:val="20"/>
          <w:sz w:val="28"/>
          <w:lang w:val="ru-RU"/>
        </w:rPr>
        <w:t>выделение прямых государственных инвестиций для реализации инновационных программ и проектов, имеющих общенациональный характер, но непривлекательных для частных инвесторов.</w:t>
      </w:r>
    </w:p>
    <w:p w:rsidR="00FF673A" w:rsidRDefault="00FF673A" w:rsidP="00FF673A">
      <w:pPr>
        <w:tabs>
          <w:tab w:val="left" w:pos="0"/>
          <w:tab w:val="left" w:pos="284"/>
        </w:tabs>
        <w:spacing w:line="360" w:lineRule="auto"/>
        <w:jc w:val="both"/>
        <w:rPr>
          <w:rFonts w:ascii="Times New Roman" w:hAnsi="Times New Roman"/>
          <w:spacing w:val="20"/>
          <w:sz w:val="28"/>
          <w:lang w:val="ru-RU"/>
        </w:rPr>
      </w:pPr>
    </w:p>
    <w:p w:rsidR="00FF673A" w:rsidRDefault="00FF673A" w:rsidP="00FF673A">
      <w:pPr>
        <w:tabs>
          <w:tab w:val="left" w:pos="0"/>
          <w:tab w:val="left" w:pos="284"/>
        </w:tabs>
        <w:spacing w:line="360" w:lineRule="auto"/>
        <w:jc w:val="both"/>
        <w:rPr>
          <w:rFonts w:ascii="Times New Roman" w:hAnsi="Times New Roman"/>
          <w:spacing w:val="20"/>
          <w:sz w:val="28"/>
          <w:lang w:val="ru-RU"/>
        </w:rPr>
      </w:pPr>
    </w:p>
    <w:p w:rsidR="00FF673A" w:rsidRDefault="00FF673A" w:rsidP="00FF673A">
      <w:pPr>
        <w:tabs>
          <w:tab w:val="left" w:pos="0"/>
          <w:tab w:val="left" w:pos="284"/>
        </w:tabs>
        <w:spacing w:line="360" w:lineRule="auto"/>
        <w:jc w:val="both"/>
        <w:rPr>
          <w:rFonts w:ascii="Times New Roman" w:hAnsi="Times New Roman"/>
          <w:spacing w:val="20"/>
          <w:sz w:val="28"/>
          <w:lang w:val="ru-RU"/>
        </w:rPr>
      </w:pPr>
    </w:p>
    <w:p w:rsidR="00FF673A" w:rsidRDefault="00FF673A" w:rsidP="00FF673A">
      <w:pPr>
        <w:tabs>
          <w:tab w:val="left" w:pos="0"/>
          <w:tab w:val="left" w:pos="284"/>
        </w:tabs>
        <w:spacing w:line="360" w:lineRule="auto"/>
        <w:jc w:val="both"/>
        <w:rPr>
          <w:rFonts w:ascii="Times New Roman" w:hAnsi="Times New Roman"/>
          <w:spacing w:val="20"/>
          <w:sz w:val="28"/>
          <w:lang w:val="ru-RU"/>
        </w:rPr>
      </w:pPr>
    </w:p>
    <w:p w:rsidR="00FF673A" w:rsidRDefault="00FF673A" w:rsidP="00FF673A">
      <w:pPr>
        <w:tabs>
          <w:tab w:val="left" w:pos="0"/>
          <w:tab w:val="left" w:pos="284"/>
        </w:tabs>
        <w:spacing w:line="360" w:lineRule="auto"/>
        <w:jc w:val="both"/>
        <w:rPr>
          <w:rFonts w:ascii="Times New Roman" w:hAnsi="Times New Roman"/>
          <w:spacing w:val="20"/>
          <w:sz w:val="28"/>
          <w:lang w:val="ru-RU"/>
        </w:rPr>
      </w:pPr>
    </w:p>
    <w:p w:rsidR="00FF673A" w:rsidRDefault="00FF673A" w:rsidP="00FF673A">
      <w:pPr>
        <w:tabs>
          <w:tab w:val="left" w:pos="0"/>
          <w:tab w:val="left" w:pos="284"/>
        </w:tabs>
        <w:spacing w:line="360" w:lineRule="auto"/>
        <w:jc w:val="both"/>
        <w:rPr>
          <w:rFonts w:ascii="Times New Roman" w:hAnsi="Times New Roman"/>
          <w:spacing w:val="20"/>
          <w:sz w:val="28"/>
          <w:lang w:val="ru-RU"/>
        </w:rPr>
      </w:pPr>
    </w:p>
    <w:p w:rsidR="00FF673A" w:rsidRDefault="00FF673A" w:rsidP="00FF673A">
      <w:pPr>
        <w:tabs>
          <w:tab w:val="left" w:pos="0"/>
          <w:tab w:val="left" w:pos="284"/>
        </w:tabs>
        <w:spacing w:line="360" w:lineRule="auto"/>
        <w:jc w:val="both"/>
        <w:rPr>
          <w:rFonts w:ascii="Times New Roman" w:hAnsi="Times New Roman"/>
          <w:spacing w:val="20"/>
          <w:sz w:val="28"/>
          <w:lang w:val="ru-RU"/>
        </w:rPr>
      </w:pPr>
    </w:p>
    <w:p w:rsidR="00FF673A" w:rsidRDefault="00FF673A" w:rsidP="00FF673A">
      <w:pPr>
        <w:tabs>
          <w:tab w:val="left" w:pos="0"/>
          <w:tab w:val="left" w:pos="284"/>
        </w:tabs>
        <w:spacing w:line="360" w:lineRule="auto"/>
        <w:jc w:val="both"/>
        <w:rPr>
          <w:rFonts w:ascii="Times New Roman" w:hAnsi="Times New Roman"/>
          <w:spacing w:val="20"/>
          <w:sz w:val="28"/>
          <w:lang w:val="ru-RU"/>
        </w:rPr>
      </w:pPr>
    </w:p>
    <w:p w:rsidR="00FF673A" w:rsidRDefault="00FF673A" w:rsidP="00FF673A">
      <w:pPr>
        <w:tabs>
          <w:tab w:val="left" w:pos="0"/>
          <w:tab w:val="left" w:pos="284"/>
        </w:tabs>
        <w:spacing w:line="360" w:lineRule="auto"/>
        <w:jc w:val="both"/>
        <w:rPr>
          <w:rFonts w:ascii="Times New Roman" w:hAnsi="Times New Roman"/>
          <w:spacing w:val="20"/>
          <w:sz w:val="28"/>
          <w:lang w:val="ru-RU"/>
        </w:rPr>
      </w:pPr>
    </w:p>
    <w:p w:rsidR="00FF673A" w:rsidRDefault="00FF673A" w:rsidP="00FF673A">
      <w:pPr>
        <w:tabs>
          <w:tab w:val="left" w:pos="0"/>
          <w:tab w:val="left" w:pos="284"/>
        </w:tabs>
        <w:spacing w:line="360" w:lineRule="auto"/>
        <w:jc w:val="both"/>
        <w:rPr>
          <w:rFonts w:ascii="Times New Roman" w:hAnsi="Times New Roman"/>
          <w:spacing w:val="20"/>
          <w:sz w:val="28"/>
          <w:lang w:val="ru-RU"/>
        </w:rPr>
      </w:pPr>
    </w:p>
    <w:p w:rsidR="00FF673A" w:rsidRDefault="00FF673A" w:rsidP="00FF673A">
      <w:pPr>
        <w:tabs>
          <w:tab w:val="left" w:pos="0"/>
          <w:tab w:val="left" w:pos="284"/>
        </w:tabs>
        <w:spacing w:line="360" w:lineRule="auto"/>
        <w:jc w:val="both"/>
        <w:rPr>
          <w:rFonts w:ascii="Times New Roman" w:hAnsi="Times New Roman"/>
          <w:spacing w:val="20"/>
          <w:sz w:val="28"/>
          <w:lang w:val="ru-RU"/>
        </w:rPr>
      </w:pPr>
    </w:p>
    <w:p w:rsidR="00FF673A" w:rsidRDefault="00FF673A" w:rsidP="00FF673A">
      <w:pPr>
        <w:tabs>
          <w:tab w:val="left" w:pos="0"/>
          <w:tab w:val="left" w:pos="284"/>
        </w:tabs>
        <w:spacing w:line="360" w:lineRule="auto"/>
        <w:jc w:val="both"/>
        <w:rPr>
          <w:rFonts w:ascii="Times New Roman" w:hAnsi="Times New Roman"/>
          <w:spacing w:val="20"/>
          <w:sz w:val="28"/>
          <w:lang w:val="ru-RU"/>
        </w:rPr>
      </w:pPr>
    </w:p>
    <w:p w:rsidR="00FF673A" w:rsidRDefault="00FF673A" w:rsidP="00FF673A">
      <w:pPr>
        <w:tabs>
          <w:tab w:val="left" w:pos="0"/>
          <w:tab w:val="left" w:pos="284"/>
        </w:tabs>
        <w:spacing w:line="360" w:lineRule="auto"/>
        <w:jc w:val="both"/>
        <w:rPr>
          <w:rFonts w:ascii="Times New Roman" w:hAnsi="Times New Roman"/>
          <w:spacing w:val="20"/>
          <w:sz w:val="28"/>
          <w:lang w:val="ru-RU"/>
        </w:rPr>
      </w:pPr>
    </w:p>
    <w:p w:rsidR="00FF673A" w:rsidRDefault="00FF673A" w:rsidP="00FF673A">
      <w:pPr>
        <w:tabs>
          <w:tab w:val="left" w:pos="0"/>
          <w:tab w:val="left" w:pos="284"/>
        </w:tabs>
        <w:spacing w:line="360" w:lineRule="auto"/>
        <w:jc w:val="both"/>
        <w:rPr>
          <w:rFonts w:ascii="Times New Roman" w:hAnsi="Times New Roman"/>
          <w:spacing w:val="20"/>
          <w:sz w:val="28"/>
          <w:lang w:val="ru-RU"/>
        </w:rPr>
      </w:pPr>
    </w:p>
    <w:p w:rsidR="00FF673A" w:rsidRDefault="00FF673A" w:rsidP="00FF673A">
      <w:pPr>
        <w:tabs>
          <w:tab w:val="left" w:pos="0"/>
          <w:tab w:val="left" w:pos="284"/>
        </w:tabs>
        <w:spacing w:line="360" w:lineRule="auto"/>
        <w:jc w:val="both"/>
        <w:rPr>
          <w:rFonts w:ascii="Times New Roman" w:hAnsi="Times New Roman"/>
          <w:spacing w:val="20"/>
          <w:sz w:val="28"/>
          <w:lang w:val="ru-RU"/>
        </w:rPr>
      </w:pPr>
    </w:p>
    <w:p w:rsidR="00FF673A" w:rsidRDefault="00FF673A" w:rsidP="00FF673A">
      <w:pPr>
        <w:tabs>
          <w:tab w:val="left" w:pos="0"/>
          <w:tab w:val="left" w:pos="284"/>
        </w:tabs>
        <w:spacing w:line="360" w:lineRule="auto"/>
        <w:jc w:val="both"/>
        <w:rPr>
          <w:rFonts w:ascii="Times New Roman" w:hAnsi="Times New Roman"/>
          <w:spacing w:val="20"/>
          <w:sz w:val="28"/>
          <w:lang w:val="ru-RU"/>
        </w:rPr>
      </w:pPr>
    </w:p>
    <w:p w:rsidR="00FF673A" w:rsidRDefault="00FF673A" w:rsidP="00FF673A">
      <w:pPr>
        <w:tabs>
          <w:tab w:val="left" w:pos="0"/>
          <w:tab w:val="left" w:pos="284"/>
        </w:tabs>
        <w:spacing w:line="360" w:lineRule="auto"/>
        <w:jc w:val="both"/>
        <w:rPr>
          <w:rFonts w:ascii="Times New Roman" w:hAnsi="Times New Roman"/>
          <w:spacing w:val="20"/>
          <w:sz w:val="28"/>
          <w:lang w:val="ru-RU"/>
        </w:rPr>
      </w:pPr>
    </w:p>
    <w:p w:rsidR="00FF673A" w:rsidRDefault="00FF673A" w:rsidP="00FF673A">
      <w:pPr>
        <w:tabs>
          <w:tab w:val="left" w:pos="0"/>
          <w:tab w:val="left" w:pos="284"/>
        </w:tabs>
        <w:spacing w:line="360" w:lineRule="auto"/>
        <w:jc w:val="both"/>
        <w:rPr>
          <w:rFonts w:ascii="Times New Roman" w:hAnsi="Times New Roman"/>
          <w:spacing w:val="20"/>
          <w:sz w:val="28"/>
          <w:lang w:val="ru-RU"/>
        </w:rPr>
      </w:pPr>
    </w:p>
    <w:p w:rsidR="00FF673A" w:rsidRDefault="00FF673A" w:rsidP="00FF673A">
      <w:pPr>
        <w:tabs>
          <w:tab w:val="left" w:pos="0"/>
          <w:tab w:val="left" w:pos="284"/>
        </w:tabs>
        <w:spacing w:line="360" w:lineRule="auto"/>
        <w:jc w:val="both"/>
        <w:rPr>
          <w:rFonts w:ascii="Times New Roman" w:hAnsi="Times New Roman"/>
          <w:spacing w:val="20"/>
          <w:sz w:val="28"/>
          <w:lang w:val="ru-RU"/>
        </w:rPr>
      </w:pPr>
    </w:p>
    <w:p w:rsidR="00FF673A" w:rsidRDefault="00FF673A" w:rsidP="00FF673A">
      <w:pPr>
        <w:tabs>
          <w:tab w:val="left" w:pos="0"/>
          <w:tab w:val="left" w:pos="284"/>
        </w:tabs>
        <w:spacing w:line="360" w:lineRule="auto"/>
        <w:jc w:val="both"/>
        <w:rPr>
          <w:rFonts w:ascii="Times New Roman" w:hAnsi="Times New Roman"/>
          <w:spacing w:val="20"/>
          <w:sz w:val="28"/>
          <w:lang w:val="ru-RU"/>
        </w:rPr>
      </w:pPr>
    </w:p>
    <w:p w:rsidR="00FF673A" w:rsidRDefault="00FF673A" w:rsidP="00FF673A">
      <w:pPr>
        <w:tabs>
          <w:tab w:val="left" w:pos="0"/>
          <w:tab w:val="left" w:pos="284"/>
        </w:tabs>
        <w:spacing w:line="360" w:lineRule="auto"/>
        <w:jc w:val="center"/>
        <w:rPr>
          <w:rFonts w:ascii="Times New Roman" w:hAnsi="Times New Roman"/>
          <w:b/>
          <w:spacing w:val="20"/>
          <w:sz w:val="28"/>
          <w:lang w:val="ru-RU"/>
        </w:rPr>
      </w:pPr>
      <w:r w:rsidRPr="00FF673A">
        <w:rPr>
          <w:rFonts w:ascii="Times New Roman" w:hAnsi="Times New Roman"/>
          <w:b/>
          <w:spacing w:val="20"/>
          <w:sz w:val="28"/>
          <w:lang w:val="ru-RU"/>
        </w:rPr>
        <w:t>ЗАКЛЮЧЕНИЕ</w:t>
      </w:r>
    </w:p>
    <w:p w:rsidR="004C053E" w:rsidRPr="00E31CBA" w:rsidRDefault="004C053E" w:rsidP="004C053E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31CBA">
        <w:rPr>
          <w:rFonts w:ascii="Times New Roman" w:hAnsi="Times New Roman"/>
          <w:iCs/>
          <w:sz w:val="28"/>
          <w:szCs w:val="28"/>
          <w:lang w:val="ru-RU"/>
        </w:rPr>
        <w:t xml:space="preserve">Государственная </w:t>
      </w:r>
      <w:r w:rsidRPr="00E31CBA">
        <w:rPr>
          <w:rFonts w:ascii="Times New Roman" w:hAnsi="Times New Roman"/>
          <w:bCs/>
          <w:iCs/>
          <w:sz w:val="28"/>
          <w:szCs w:val="28"/>
          <w:lang w:val="ru-RU"/>
        </w:rPr>
        <w:t>инновационная</w:t>
      </w:r>
      <w:r w:rsidRPr="00E31CBA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E31CBA">
        <w:rPr>
          <w:rFonts w:ascii="Times New Roman" w:hAnsi="Times New Roman"/>
          <w:bCs/>
          <w:iCs/>
          <w:sz w:val="28"/>
          <w:szCs w:val="28"/>
          <w:lang w:val="ru-RU"/>
        </w:rPr>
        <w:t>политика</w:t>
      </w:r>
      <w:r w:rsidRPr="00E31CBA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E31CBA">
        <w:rPr>
          <w:rFonts w:ascii="Times New Roman" w:hAnsi="Times New Roman"/>
          <w:iCs/>
          <w:sz w:val="28"/>
          <w:szCs w:val="28"/>
          <w:lang w:val="ru-RU"/>
        </w:rPr>
        <w:t xml:space="preserve">– </w:t>
      </w:r>
      <w:r w:rsidRPr="00E31CBA">
        <w:rPr>
          <w:rFonts w:ascii="Times New Roman" w:hAnsi="Times New Roman"/>
          <w:sz w:val="28"/>
          <w:szCs w:val="28"/>
          <w:lang w:val="ru-RU"/>
        </w:rPr>
        <w:t xml:space="preserve">это составная часть социально-экономической политики, которая выражает отношение государства к инновационной деятельности, определяет цели, направления, формы деятельности органов государственной власти РФ в области науки, техники и реализации достижений науки и техники. </w:t>
      </w:r>
    </w:p>
    <w:p w:rsidR="004C053E" w:rsidRDefault="004C053E" w:rsidP="004C053E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31CBA">
        <w:rPr>
          <w:rFonts w:ascii="Times New Roman" w:hAnsi="Times New Roman"/>
          <w:color w:val="000000"/>
          <w:sz w:val="28"/>
          <w:szCs w:val="28"/>
          <w:lang w:val="ru-RU"/>
        </w:rPr>
        <w:t>Государственная инновационная политика РФ формируется и осуществляется исходя из принципов.</w:t>
      </w:r>
    </w:p>
    <w:p w:rsidR="004C053E" w:rsidRPr="00B069BF" w:rsidRDefault="004C053E" w:rsidP="004C053E">
      <w:pPr>
        <w:pStyle w:val="a4"/>
        <w:widowControl/>
        <w:spacing w:line="360" w:lineRule="auto"/>
        <w:ind w:firstLine="709"/>
        <w:rPr>
          <w:color w:val="000000"/>
        </w:rPr>
      </w:pPr>
      <w:r w:rsidRPr="00B069BF">
        <w:rPr>
          <w:color w:val="000000"/>
        </w:rPr>
        <w:t>Организационной формой разработки государственной инновационной политики могут служить взаимодействующая совокупность министерств и ведомств, ответственных за различные сферы научно-технического, инновационного и экономического потенциалов, а также общественные организации субъектов научной деятельности и потребителей инновационной продукции – субъектов сферы производства. Данные о фактическом состоянии инновационной сферы могут быть получены через систему статистической отчетности и СМИ, а сведения о конфликтных ситуациях – через судебную систему и арбитражные суды. Определенную роль в получении данных о состоянии инновационной сферы играют каналы личного общения.</w:t>
      </w:r>
    </w:p>
    <w:p w:rsidR="004C053E" w:rsidRDefault="004C053E" w:rsidP="004C053E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C0135">
        <w:rPr>
          <w:rFonts w:ascii="Times New Roman" w:hAnsi="Times New Roman"/>
          <w:color w:val="000000"/>
          <w:sz w:val="28"/>
          <w:szCs w:val="28"/>
          <w:lang w:val="ru-RU"/>
        </w:rPr>
        <w:t>Существенный элемент механизма реализации государственной инновационной политики - формирование государственной инновационной инфраструктуры.</w:t>
      </w:r>
    </w:p>
    <w:p w:rsidR="004C053E" w:rsidRPr="004C053E" w:rsidRDefault="004C053E" w:rsidP="004C053E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C053E">
        <w:rPr>
          <w:rFonts w:ascii="Times New Roman" w:hAnsi="Times New Roman"/>
          <w:sz w:val="28"/>
          <w:szCs w:val="28"/>
          <w:lang w:val="ru-RU"/>
        </w:rPr>
        <w:t>Необходимо отметить, что для стабильного функционирования инновационной системы прежде всего необходимо сформировать законодательную базу. Потому что любой рядовой исследователь или инноватор, вкладывающий свои деньги и ресурсы в инновационные разработки, должен быть уверен в защищённости своих прав на изобретение и на получение соответствующего дохода от его использования 3ми лицами.</w:t>
      </w:r>
    </w:p>
    <w:p w:rsidR="00FF673A" w:rsidRDefault="00FF673A" w:rsidP="00FF673A">
      <w:pPr>
        <w:tabs>
          <w:tab w:val="left" w:pos="0"/>
          <w:tab w:val="left" w:pos="284"/>
        </w:tabs>
        <w:spacing w:line="360" w:lineRule="auto"/>
        <w:jc w:val="center"/>
        <w:rPr>
          <w:rFonts w:ascii="Times New Roman" w:hAnsi="Times New Roman"/>
          <w:b/>
          <w:spacing w:val="20"/>
          <w:sz w:val="28"/>
          <w:lang w:val="ru-RU"/>
        </w:rPr>
      </w:pPr>
    </w:p>
    <w:p w:rsidR="004C053E" w:rsidRDefault="004C053E" w:rsidP="00FF673A">
      <w:pPr>
        <w:tabs>
          <w:tab w:val="left" w:pos="0"/>
          <w:tab w:val="left" w:pos="284"/>
        </w:tabs>
        <w:spacing w:line="360" w:lineRule="auto"/>
        <w:jc w:val="center"/>
        <w:rPr>
          <w:rFonts w:ascii="Times New Roman" w:hAnsi="Times New Roman"/>
          <w:b/>
          <w:spacing w:val="20"/>
          <w:sz w:val="28"/>
          <w:lang w:val="ru-RU"/>
        </w:rPr>
      </w:pPr>
    </w:p>
    <w:p w:rsidR="004C053E" w:rsidRDefault="004C053E" w:rsidP="004C053E">
      <w:pPr>
        <w:tabs>
          <w:tab w:val="left" w:pos="0"/>
          <w:tab w:val="left" w:pos="284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C053E">
        <w:rPr>
          <w:rFonts w:ascii="Times New Roman" w:hAnsi="Times New Roman"/>
          <w:b/>
          <w:sz w:val="28"/>
          <w:szCs w:val="28"/>
          <w:lang w:val="ru-RU"/>
        </w:rPr>
        <w:t>Список нормативных правовых актов и литературы</w:t>
      </w:r>
    </w:p>
    <w:p w:rsidR="004C053E" w:rsidRDefault="004C053E" w:rsidP="004C053E">
      <w:pPr>
        <w:tabs>
          <w:tab w:val="left" w:pos="0"/>
          <w:tab w:val="left" w:pos="284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053E" w:rsidRDefault="004C053E" w:rsidP="004C053E">
      <w:pPr>
        <w:widowControl w:val="0"/>
        <w:numPr>
          <w:ilvl w:val="0"/>
          <w:numId w:val="14"/>
        </w:numPr>
        <w:tabs>
          <w:tab w:val="num" w:pos="540"/>
          <w:tab w:val="left" w:pos="864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74150">
        <w:rPr>
          <w:rFonts w:ascii="Times New Roman" w:hAnsi="Times New Roman"/>
          <w:sz w:val="28"/>
          <w:szCs w:val="28"/>
          <w:lang w:val="ru-RU"/>
        </w:rPr>
        <w:t>Конституция Российской Федерации  от 12.12.1993г.</w:t>
      </w:r>
    </w:p>
    <w:p w:rsidR="004C053E" w:rsidRDefault="004C053E" w:rsidP="004C053E">
      <w:pPr>
        <w:widowControl w:val="0"/>
        <w:numPr>
          <w:ilvl w:val="0"/>
          <w:numId w:val="14"/>
        </w:numPr>
        <w:tabs>
          <w:tab w:val="num" w:pos="540"/>
          <w:tab w:val="left" w:pos="864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C053E">
        <w:rPr>
          <w:rFonts w:ascii="Times New Roman" w:hAnsi="Times New Roman"/>
          <w:sz w:val="28"/>
          <w:szCs w:val="28"/>
          <w:lang w:val="ru-RU"/>
        </w:rPr>
        <w:t>"Стратегия развития науки и инноваций в Российской Федерации на период до 2015 года" (утв. Межведомственной комиссией по научно-инновационной политике (протокол от 15.02.2006 N 1))</w:t>
      </w:r>
    </w:p>
    <w:p w:rsidR="00CE24B7" w:rsidRDefault="00CE24B7" w:rsidP="004C053E">
      <w:pPr>
        <w:widowControl w:val="0"/>
        <w:numPr>
          <w:ilvl w:val="0"/>
          <w:numId w:val="14"/>
        </w:numPr>
        <w:tabs>
          <w:tab w:val="num" w:pos="540"/>
          <w:tab w:val="left" w:pos="864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E24B7">
        <w:rPr>
          <w:rFonts w:ascii="Times New Roman" w:hAnsi="Times New Roman"/>
          <w:sz w:val="28"/>
          <w:szCs w:val="28"/>
          <w:lang w:val="ru-RU"/>
        </w:rPr>
        <w:t>"Основные направления политики Российской Федерации в области развития инновационной системы на период до 2010 года" (утв. Правительством РФ 05.08.2005 N 2473п-П7)</w:t>
      </w:r>
    </w:p>
    <w:p w:rsidR="00CE24B7" w:rsidRPr="00CE24B7" w:rsidRDefault="00CE24B7" w:rsidP="004C053E">
      <w:pPr>
        <w:widowControl w:val="0"/>
        <w:numPr>
          <w:ilvl w:val="0"/>
          <w:numId w:val="14"/>
        </w:numPr>
        <w:tabs>
          <w:tab w:val="num" w:pos="540"/>
          <w:tab w:val="left" w:pos="864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E24B7">
        <w:rPr>
          <w:rFonts w:ascii="Times New Roman" w:hAnsi="Times New Roman"/>
          <w:color w:val="000000"/>
          <w:sz w:val="28"/>
          <w:szCs w:val="28"/>
          <w:lang w:val="ru-RU"/>
        </w:rPr>
        <w:t>Бочаров, А.В. Шмелев Ю.М. Государственная инновационная политика – формирование национальной инновационной системы // Инновации. 200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6</w:t>
      </w:r>
      <w:r w:rsidRPr="00CE24B7">
        <w:rPr>
          <w:rFonts w:ascii="Times New Roman" w:hAnsi="Times New Roman"/>
          <w:color w:val="000000"/>
          <w:sz w:val="28"/>
          <w:szCs w:val="28"/>
          <w:lang w:val="ru-RU"/>
        </w:rPr>
        <w:t>. №2.</w:t>
      </w:r>
    </w:p>
    <w:p w:rsidR="00CE24B7" w:rsidRDefault="00CE24B7" w:rsidP="004C053E">
      <w:pPr>
        <w:widowControl w:val="0"/>
        <w:numPr>
          <w:ilvl w:val="0"/>
          <w:numId w:val="14"/>
        </w:numPr>
        <w:tabs>
          <w:tab w:val="num" w:pos="540"/>
          <w:tab w:val="left" w:pos="864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83216">
        <w:rPr>
          <w:rFonts w:ascii="Times New Roman" w:hAnsi="Times New Roman"/>
          <w:i/>
          <w:sz w:val="28"/>
          <w:szCs w:val="28"/>
          <w:lang w:val="ru-RU"/>
        </w:rPr>
        <w:t>Афонин, И.В.</w:t>
      </w:r>
      <w:r>
        <w:rPr>
          <w:rFonts w:ascii="Times New Roman" w:hAnsi="Times New Roman"/>
          <w:sz w:val="28"/>
          <w:szCs w:val="28"/>
          <w:lang w:val="ru-RU"/>
        </w:rPr>
        <w:t xml:space="preserve"> Инновационный менеджмент: учебное пособие. – М.: Гардарики, 2007.</w:t>
      </w:r>
    </w:p>
    <w:p w:rsidR="00CE24B7" w:rsidRDefault="00CE24B7" w:rsidP="004C053E">
      <w:pPr>
        <w:widowControl w:val="0"/>
        <w:numPr>
          <w:ilvl w:val="0"/>
          <w:numId w:val="14"/>
        </w:numPr>
        <w:tabs>
          <w:tab w:val="num" w:pos="540"/>
          <w:tab w:val="left" w:pos="864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83216">
        <w:rPr>
          <w:rFonts w:ascii="Times New Roman" w:hAnsi="Times New Roman"/>
          <w:i/>
          <w:sz w:val="28"/>
          <w:szCs w:val="28"/>
          <w:lang w:val="ru-RU"/>
        </w:rPr>
        <w:t>Хотяшева, О.М.</w:t>
      </w:r>
      <w:r>
        <w:rPr>
          <w:rFonts w:ascii="Times New Roman" w:hAnsi="Times New Roman"/>
          <w:sz w:val="28"/>
          <w:szCs w:val="28"/>
          <w:lang w:val="ru-RU"/>
        </w:rPr>
        <w:t xml:space="preserve"> Инновационный менеджмент: учебное пособие. –Спб.: Питер,2008.</w:t>
      </w:r>
    </w:p>
    <w:p w:rsidR="00CE24B7" w:rsidRPr="00CE24B7" w:rsidRDefault="00CE24B7" w:rsidP="004C053E">
      <w:pPr>
        <w:widowControl w:val="0"/>
        <w:numPr>
          <w:ilvl w:val="0"/>
          <w:numId w:val="14"/>
        </w:numPr>
        <w:tabs>
          <w:tab w:val="num" w:pos="540"/>
          <w:tab w:val="left" w:pos="864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83216">
        <w:rPr>
          <w:rFonts w:ascii="Times New Roman" w:hAnsi="Times New Roman"/>
          <w:i/>
          <w:sz w:val="28"/>
          <w:szCs w:val="28"/>
          <w:lang w:val="ru-RU"/>
        </w:rPr>
        <w:t>Фатхутдинов, Р.А.</w:t>
      </w:r>
      <w:r>
        <w:rPr>
          <w:rFonts w:ascii="Times New Roman" w:hAnsi="Times New Roman"/>
          <w:sz w:val="28"/>
          <w:szCs w:val="28"/>
          <w:lang w:val="ru-RU"/>
        </w:rPr>
        <w:t xml:space="preserve"> Инноваионный менеджмент. – Спб.: Питер, 2007.</w:t>
      </w:r>
    </w:p>
    <w:p w:rsidR="004C053E" w:rsidRPr="004C053E" w:rsidRDefault="004C053E" w:rsidP="004C053E">
      <w:pPr>
        <w:tabs>
          <w:tab w:val="left" w:pos="0"/>
          <w:tab w:val="left" w:pos="284"/>
        </w:tabs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sectPr w:rsidR="004C053E" w:rsidRPr="004C053E" w:rsidSect="00D83216">
      <w:footerReference w:type="default" r:id="rId7"/>
      <w:pgSz w:w="11906" w:h="16838"/>
      <w:pgMar w:top="1134" w:right="850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AA1" w:rsidRDefault="00990AA1" w:rsidP="00D83216">
      <w:r>
        <w:separator/>
      </w:r>
    </w:p>
  </w:endnote>
  <w:endnote w:type="continuationSeparator" w:id="0">
    <w:p w:rsidR="00990AA1" w:rsidRDefault="00990AA1" w:rsidP="00D8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216" w:rsidRDefault="00D83216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391D">
      <w:rPr>
        <w:noProof/>
      </w:rPr>
      <w:t>- 15 -</w:t>
    </w:r>
    <w:r>
      <w:fldChar w:fldCharType="end"/>
    </w:r>
  </w:p>
  <w:p w:rsidR="00D83216" w:rsidRDefault="00D8321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AA1" w:rsidRDefault="00990AA1" w:rsidP="00D83216">
      <w:r>
        <w:separator/>
      </w:r>
    </w:p>
  </w:footnote>
  <w:footnote w:type="continuationSeparator" w:id="0">
    <w:p w:rsidR="00990AA1" w:rsidRDefault="00990AA1" w:rsidP="00D83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44A86"/>
    <w:multiLevelType w:val="singleLevel"/>
    <w:tmpl w:val="8E20E0E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1">
    <w:nsid w:val="04B70F04"/>
    <w:multiLevelType w:val="hybridMultilevel"/>
    <w:tmpl w:val="5DACE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35636"/>
    <w:multiLevelType w:val="hybridMultilevel"/>
    <w:tmpl w:val="566607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1C34E86"/>
    <w:multiLevelType w:val="hybridMultilevel"/>
    <w:tmpl w:val="3FECC20A"/>
    <w:lvl w:ilvl="0" w:tplc="FFFFFFF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568040A"/>
    <w:multiLevelType w:val="hybridMultilevel"/>
    <w:tmpl w:val="47EECB7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89E3BFD"/>
    <w:multiLevelType w:val="hybridMultilevel"/>
    <w:tmpl w:val="566607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13F607C"/>
    <w:multiLevelType w:val="singleLevel"/>
    <w:tmpl w:val="5A24AF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47D91E6C"/>
    <w:multiLevelType w:val="hybridMultilevel"/>
    <w:tmpl w:val="AB30C8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D5D1B88"/>
    <w:multiLevelType w:val="hybridMultilevel"/>
    <w:tmpl w:val="D95C1B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2A13562"/>
    <w:multiLevelType w:val="hybridMultilevel"/>
    <w:tmpl w:val="9F4C8EA0"/>
    <w:lvl w:ilvl="0" w:tplc="D9C84F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>
    <w:nsid w:val="6B43368F"/>
    <w:multiLevelType w:val="hybridMultilevel"/>
    <w:tmpl w:val="3BFED804"/>
    <w:lvl w:ilvl="0" w:tplc="CD221F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6F51541A"/>
    <w:multiLevelType w:val="hybridMultilevel"/>
    <w:tmpl w:val="77127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3431D3"/>
    <w:multiLevelType w:val="hybridMultilevel"/>
    <w:tmpl w:val="61B8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2A7800"/>
    <w:multiLevelType w:val="hybridMultilevel"/>
    <w:tmpl w:val="DCC613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9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11"/>
  </w:num>
  <w:num w:numId="10">
    <w:abstractNumId w:val="4"/>
  </w:num>
  <w:num w:numId="11">
    <w:abstractNumId w:val="2"/>
  </w:num>
  <w:num w:numId="12">
    <w:abstractNumId w:val="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7628"/>
    <w:rsid w:val="00016DB2"/>
    <w:rsid w:val="00064274"/>
    <w:rsid w:val="000D676E"/>
    <w:rsid w:val="0017039C"/>
    <w:rsid w:val="00274F65"/>
    <w:rsid w:val="002936A6"/>
    <w:rsid w:val="00407D17"/>
    <w:rsid w:val="004C053E"/>
    <w:rsid w:val="004D1A3F"/>
    <w:rsid w:val="006124EC"/>
    <w:rsid w:val="00652DE6"/>
    <w:rsid w:val="006D366B"/>
    <w:rsid w:val="007F391D"/>
    <w:rsid w:val="00855050"/>
    <w:rsid w:val="008C4D36"/>
    <w:rsid w:val="00990AA1"/>
    <w:rsid w:val="00AB7628"/>
    <w:rsid w:val="00AC340F"/>
    <w:rsid w:val="00B043DA"/>
    <w:rsid w:val="00B642D3"/>
    <w:rsid w:val="00CE24B7"/>
    <w:rsid w:val="00D31BC4"/>
    <w:rsid w:val="00D83216"/>
    <w:rsid w:val="00E31CBA"/>
    <w:rsid w:val="00E4764F"/>
    <w:rsid w:val="00EC0135"/>
    <w:rsid w:val="00F13A49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160E1-D716-4819-983C-F3E8B21A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628"/>
    <w:rPr>
      <w:rFonts w:eastAsia="Times New Roman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274F65"/>
    <w:pPr>
      <w:spacing w:line="360" w:lineRule="auto"/>
      <w:ind w:left="567" w:right="567" w:firstLine="680"/>
      <w:jc w:val="both"/>
    </w:pPr>
    <w:rPr>
      <w:rFonts w:ascii="Times New Roman" w:hAnsi="Times New Roman"/>
      <w:spacing w:val="20"/>
      <w:kern w:val="16"/>
      <w:sz w:val="28"/>
      <w:szCs w:val="20"/>
      <w:lang w:val="ru-RU" w:eastAsia="ru-RU" w:bidi="ar-SA"/>
    </w:rPr>
  </w:style>
  <w:style w:type="paragraph" w:styleId="a4">
    <w:name w:val="Body Text Indent"/>
    <w:basedOn w:val="a"/>
    <w:link w:val="a5"/>
    <w:uiPriority w:val="99"/>
    <w:rsid w:val="00E4764F"/>
    <w:pPr>
      <w:widowControl w:val="0"/>
      <w:spacing w:line="380" w:lineRule="atLeast"/>
      <w:ind w:firstLine="1134"/>
      <w:jc w:val="both"/>
    </w:pPr>
    <w:rPr>
      <w:rFonts w:ascii="Times New Roman" w:hAnsi="Times New Roman"/>
      <w:sz w:val="28"/>
      <w:szCs w:val="28"/>
      <w:lang w:val="ru-RU" w:eastAsia="ru-RU" w:bidi="ar-SA"/>
    </w:rPr>
  </w:style>
  <w:style w:type="character" w:customStyle="1" w:styleId="a5">
    <w:name w:val="Основний текст з відступом Знак"/>
    <w:link w:val="a4"/>
    <w:uiPriority w:val="99"/>
    <w:rsid w:val="00E4764F"/>
    <w:rPr>
      <w:rFonts w:ascii="Times New Roman" w:eastAsia="Times New Roman" w:hAnsi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E4764F"/>
    <w:pPr>
      <w:ind w:firstLine="720"/>
      <w:jc w:val="both"/>
    </w:pPr>
    <w:rPr>
      <w:rFonts w:ascii="Times New Roman" w:hAnsi="Times New Roman"/>
      <w:sz w:val="28"/>
      <w:szCs w:val="28"/>
      <w:lang w:val="ru-RU" w:eastAsia="ru-RU" w:bidi="ar-SA"/>
    </w:rPr>
  </w:style>
  <w:style w:type="character" w:customStyle="1" w:styleId="20">
    <w:name w:val="Основний текст з відступом 2 Знак"/>
    <w:link w:val="2"/>
    <w:uiPriority w:val="99"/>
    <w:rsid w:val="00E4764F"/>
    <w:rPr>
      <w:rFonts w:ascii="Times New Roman" w:eastAsia="Times New Roman" w:hAnsi="Times New Roman"/>
      <w:sz w:val="28"/>
      <w:szCs w:val="28"/>
    </w:rPr>
  </w:style>
  <w:style w:type="paragraph" w:styleId="a6">
    <w:name w:val="Body Text"/>
    <w:basedOn w:val="a"/>
    <w:link w:val="a7"/>
    <w:uiPriority w:val="99"/>
    <w:rsid w:val="00E4764F"/>
    <w:pPr>
      <w:spacing w:after="120"/>
    </w:pPr>
    <w:rPr>
      <w:rFonts w:ascii="Times New Roman" w:hAnsi="Times New Roman"/>
      <w:lang w:val="ru-RU" w:eastAsia="ru-RU" w:bidi="ar-SA"/>
    </w:rPr>
  </w:style>
  <w:style w:type="character" w:customStyle="1" w:styleId="a7">
    <w:name w:val="Основний текст Знак"/>
    <w:link w:val="a6"/>
    <w:uiPriority w:val="99"/>
    <w:rsid w:val="00E4764F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E4764F"/>
    <w:pPr>
      <w:spacing w:after="120" w:line="480" w:lineRule="auto"/>
    </w:pPr>
    <w:rPr>
      <w:rFonts w:ascii="Times New Roman" w:hAnsi="Times New Roman"/>
      <w:lang w:val="ru-RU" w:eastAsia="ru-RU" w:bidi="ar-SA"/>
    </w:rPr>
  </w:style>
  <w:style w:type="character" w:customStyle="1" w:styleId="22">
    <w:name w:val="Основний текст 2 Знак"/>
    <w:link w:val="21"/>
    <w:uiPriority w:val="99"/>
    <w:rsid w:val="00E4764F"/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D83216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semiHidden/>
    <w:rsid w:val="00D83216"/>
    <w:rPr>
      <w:rFonts w:eastAsia="Times New Roman"/>
      <w:sz w:val="24"/>
      <w:szCs w:val="24"/>
      <w:lang w:val="en-US" w:eastAsia="en-US" w:bidi="en-US"/>
    </w:rPr>
  </w:style>
  <w:style w:type="paragraph" w:styleId="aa">
    <w:name w:val="footer"/>
    <w:basedOn w:val="a"/>
    <w:link w:val="ab"/>
    <w:uiPriority w:val="99"/>
    <w:unhideWhenUsed/>
    <w:rsid w:val="00D83216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rsid w:val="00D83216"/>
    <w:rPr>
      <w:rFonts w:eastAsia="Times New Roman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3010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cp:lastModifiedBy>Irina</cp:lastModifiedBy>
  <cp:revision>2</cp:revision>
  <dcterms:created xsi:type="dcterms:W3CDTF">2014-08-14T05:27:00Z</dcterms:created>
  <dcterms:modified xsi:type="dcterms:W3CDTF">2014-08-14T05:27:00Z</dcterms:modified>
</cp:coreProperties>
</file>