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BD" w:rsidRDefault="000E28BD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Государственная система  занятости</w:t>
      </w:r>
      <w:r>
        <w:rPr>
          <w:b/>
          <w:bCs/>
          <w:sz w:val="32"/>
          <w:szCs w:val="32"/>
          <w:lang w:val="en-US"/>
        </w:rPr>
        <w:t xml:space="preserve">: </w:t>
      </w:r>
      <w:r>
        <w:rPr>
          <w:b/>
          <w:bCs/>
          <w:sz w:val="32"/>
          <w:szCs w:val="32"/>
        </w:rPr>
        <w:t>структура, основные направления развития на современном этапе</w:t>
      </w:r>
    </w:p>
    <w:p w:rsidR="000E28BD" w:rsidRDefault="000E28BD">
      <w:pPr>
        <w:pStyle w:val="Mystyle"/>
      </w:pPr>
    </w:p>
    <w:p w:rsidR="000E28BD" w:rsidRDefault="000E28BD">
      <w:pPr>
        <w:pStyle w:val="Mystyle"/>
      </w:pPr>
      <w:r>
        <w:t xml:space="preserve">В основе государственной системы занятости лежит сеть служб и фондов занятости различных уровней. На федеральном уровне - это Государственный Фонд занятости населения (ГФЗН), в каждом из субъектов Федерации существуют региональные или республиканские фонды и  службы занятости, а в городах и населенных пунктах, а также в крупных сельских пунктах существую местные службы занятости. Структурные подразделения федеральной службы занятости подчиняются  соответствующим  вышестоящим органам и органам исполнительной власти. Функции, права, обязанности службы занятости нацелены на проведение мероприятий по ее увеличению.  </w:t>
      </w:r>
    </w:p>
    <w:p w:rsidR="000E28BD" w:rsidRDefault="000E28BD">
      <w:pPr>
        <w:pStyle w:val="Mystyle"/>
      </w:pPr>
      <w:r>
        <w:t xml:space="preserve">Органы службы занятости на безвозмездной основе предоставляют органам государственной статистики, налоговым органам и получают от них сведения, необходимые для выполнения своих функций. Службы занятости имеют право запрашивать на безвозмездной основе у органов исполнительной власти, у предприятий, организаций, учреждений все сведения, необходимые для разработки программ занятости. </w:t>
      </w:r>
    </w:p>
    <w:p w:rsidR="000E28BD" w:rsidRDefault="000E28BD">
      <w:pPr>
        <w:pStyle w:val="Mystyle"/>
      </w:pPr>
      <w:r>
        <w:t xml:space="preserve">Органы служб занятости на основе прогнозов экономического развития с участием работодателей и представителей трудящихся разрабатывают программы занятости, которые после согласования утверждаются представителями соответствующих органов власти. Органы исполнительной и представительной власти вместе со службами занятости контролируют реализацию принятых программ. </w:t>
      </w:r>
    </w:p>
    <w:p w:rsidR="000E28BD" w:rsidRDefault="000E28BD">
      <w:pPr>
        <w:pStyle w:val="Mystyle"/>
      </w:pPr>
      <w:r>
        <w:t>Взаимодействие служб занятости с предприятиями - работодателями,  работниками или их представителями - строится на принципах социального партнерства. Служба занятости наделена широким кругом прав и обязанностей:</w:t>
      </w:r>
    </w:p>
    <w:p w:rsidR="000E28BD" w:rsidRDefault="000E28BD">
      <w:pPr>
        <w:pStyle w:val="Mystyle"/>
      </w:pPr>
      <w:r>
        <w:t>анализировать и прогнозировать состояние рынка труда;</w:t>
      </w:r>
    </w:p>
    <w:p w:rsidR="000E28BD" w:rsidRDefault="000E28BD">
      <w:pPr>
        <w:pStyle w:val="Mystyle"/>
      </w:pPr>
      <w:r>
        <w:t>вести учет свободных рабочих мест и граждан, обращающихся по вопросам трудоустройства;</w:t>
      </w:r>
    </w:p>
    <w:p w:rsidR="000E28BD" w:rsidRDefault="000E28BD">
      <w:pPr>
        <w:pStyle w:val="Mystyle"/>
      </w:pPr>
      <w:r>
        <w:t>информировать обращающихся работников и работодателей о возможности получения работы и обеспечения рабочей силы;</w:t>
      </w:r>
    </w:p>
    <w:p w:rsidR="000E28BD" w:rsidRDefault="000E28BD">
      <w:pPr>
        <w:pStyle w:val="Mystyle"/>
      </w:pPr>
      <w:r>
        <w:t>оказывать гражданам помощь в подборе подходящей работы, а работодателям - в подборе необходимых работников;</w:t>
      </w:r>
    </w:p>
    <w:p w:rsidR="000E28BD" w:rsidRDefault="000E28BD">
      <w:pPr>
        <w:pStyle w:val="Mystyle"/>
      </w:pPr>
      <w:r>
        <w:t>организовывать профессиональную подготовку, переподготовку и повышение квалификации граждан в учебных заведениях службы занятости и других учебных заведениях;</w:t>
      </w:r>
    </w:p>
    <w:p w:rsidR="000E28BD" w:rsidRDefault="000E28BD">
      <w:pPr>
        <w:pStyle w:val="Mystyle"/>
      </w:pPr>
      <w:r>
        <w:t>оказывать услуги в профессиональной ориентации и трудоустройстве, высвобождаемым работником и другим категориям населения;</w:t>
      </w:r>
    </w:p>
    <w:p w:rsidR="000E28BD" w:rsidRDefault="000E28BD">
      <w:pPr>
        <w:pStyle w:val="Mystyle"/>
      </w:pPr>
      <w:r>
        <w:t>регистрировать безработных и оказывать им помощь в пределах своей компетенции;</w:t>
      </w:r>
    </w:p>
    <w:p w:rsidR="000E28BD" w:rsidRDefault="000E28BD">
      <w:pPr>
        <w:pStyle w:val="Mystyle"/>
      </w:pPr>
      <w:r>
        <w:t>разрабатывать республиканские и  региональные программы занятости;</w:t>
      </w:r>
    </w:p>
    <w:p w:rsidR="000E28BD" w:rsidRDefault="000E28BD">
      <w:pPr>
        <w:pStyle w:val="Mystyle"/>
      </w:pPr>
      <w:r>
        <w:t>подготавливать предложения об использовании труда иностранных работников, привлекаемых на основе межправительственных соглашений;</w:t>
      </w:r>
    </w:p>
    <w:p w:rsidR="000E28BD" w:rsidRDefault="000E28BD">
      <w:pPr>
        <w:pStyle w:val="Mystyle"/>
      </w:pPr>
      <w:r>
        <w:t>оплачивать стоимость профессиональной подготовки и переподготовки, если трудоустройство требует получение новой профессии, также выплачивается стипендия за период учебы;</w:t>
      </w:r>
    </w:p>
    <w:p w:rsidR="000E28BD" w:rsidRDefault="000E28BD">
      <w:pPr>
        <w:pStyle w:val="Mystyle"/>
      </w:pPr>
      <w:r>
        <w:t>выдавать, в соответствии с законом, пособие по безработице, устанавливать к ним надбавки с учетом иждивенцев и других обстоятельств;</w:t>
      </w:r>
    </w:p>
    <w:p w:rsidR="000E28BD" w:rsidRDefault="000E28BD">
      <w:pPr>
        <w:pStyle w:val="Mystyle"/>
      </w:pPr>
      <w:r>
        <w:t>публиковать статистические данные о состоянии рынка труда.</w:t>
      </w:r>
    </w:p>
    <w:p w:rsidR="000E28BD" w:rsidRDefault="000E28BD">
      <w:pPr>
        <w:pStyle w:val="Mystyle"/>
      </w:pPr>
      <w:r>
        <w:t>Все услуги федеральной государственной службы, связанные с обеспечением занятости граждан, предоставляются бесплатно. Финансирование мероприятий, связанных с разработкой и реализацией государственной политики занятости,  происходит за счет средств ГФЗН, которые являются государственной  федеральной собственностью и находятся в оперативном управлении и распоряжении Госкомстата РФ, а также его территориальных органов.</w:t>
      </w:r>
    </w:p>
    <w:p w:rsidR="000E28BD" w:rsidRDefault="000E28BD">
      <w:pPr>
        <w:pStyle w:val="Mystyle"/>
      </w:pPr>
      <w:r>
        <w:t>Фонды занятости в городах и районах создаются за счет:</w:t>
      </w:r>
    </w:p>
    <w:p w:rsidR="000E28BD" w:rsidRDefault="000E28BD">
      <w:pPr>
        <w:pStyle w:val="Mystyle"/>
      </w:pPr>
      <w:r>
        <w:t>обязательных страховых взносов работодателей;</w:t>
      </w:r>
    </w:p>
    <w:p w:rsidR="000E28BD" w:rsidRDefault="000E28BD">
      <w:pPr>
        <w:pStyle w:val="Mystyle"/>
      </w:pPr>
      <w:r>
        <w:t>обязательных страховых взносов с заработка работающих граждан;</w:t>
      </w:r>
    </w:p>
    <w:p w:rsidR="000E28BD" w:rsidRDefault="000E28BD">
      <w:pPr>
        <w:pStyle w:val="Mystyle"/>
      </w:pPr>
      <w:r>
        <w:t>ассигнований из городских и районных бюджетов;</w:t>
      </w:r>
    </w:p>
    <w:p w:rsidR="000E28BD" w:rsidRDefault="000E28BD">
      <w:pPr>
        <w:pStyle w:val="Mystyle"/>
      </w:pPr>
      <w:r>
        <w:t>доходов от инвестирования и выдача кредитов непосредственно товара производителя на договорных началах под гарантии сохранения, создания дополнительных или новых рабочих мест;</w:t>
      </w:r>
    </w:p>
    <w:p w:rsidR="000E28BD" w:rsidRDefault="000E28BD">
      <w:pPr>
        <w:pStyle w:val="Mystyle"/>
      </w:pPr>
      <w:r>
        <w:t>доходов от инвестирования и кредитования предприятий и организаций, осуществляющих по договорам профессиональную подготовку и переподготовку безработных с последующим их обязательным трудоустройством;</w:t>
      </w:r>
    </w:p>
    <w:p w:rsidR="000E28BD" w:rsidRDefault="000E28BD">
      <w:pPr>
        <w:pStyle w:val="Mystyle"/>
      </w:pPr>
      <w:r>
        <w:t>доходов от финансирования и кредитования безработных граждан, изъявивших желание осуществлять предпринимательскую деятельность;</w:t>
      </w:r>
    </w:p>
    <w:p w:rsidR="000E28BD" w:rsidRDefault="000E28BD">
      <w:pPr>
        <w:pStyle w:val="Mystyle"/>
      </w:pPr>
      <w:r>
        <w:t>доходов от дотаций, субсидий от вышестоящих фондов занятости;</w:t>
      </w:r>
    </w:p>
    <w:p w:rsidR="000E28BD" w:rsidRDefault="000E28BD">
      <w:pPr>
        <w:pStyle w:val="Mystyle"/>
      </w:pPr>
      <w:r>
        <w:t>добровольных взносов и прочих поступлений.</w:t>
      </w:r>
    </w:p>
    <w:p w:rsidR="000E28BD" w:rsidRDefault="000E28BD">
      <w:pPr>
        <w:pStyle w:val="Mystyle"/>
      </w:pPr>
      <w:r>
        <w:t>Кроме того, служба занятости имеют право хранить средства ГФЗН на депозитных счетах ЦБ РФ и приобретать краткосрочные государственные ценные бумаги. Доходы от такой деятельности, поступающие в фонд занятости, освобождаются от налогообложения и направляются на цели социальной защиты населения</w:t>
      </w:r>
    </w:p>
    <w:p w:rsidR="000E28BD" w:rsidRDefault="000E28BD">
      <w:pPr>
        <w:pStyle w:val="Mystyle"/>
      </w:pPr>
      <w:r>
        <w:t>Средства фонда занятости направляются на:</w:t>
      </w:r>
    </w:p>
    <w:p w:rsidR="000E28BD" w:rsidRDefault="000E28BD">
      <w:pPr>
        <w:pStyle w:val="Mystyle"/>
      </w:pPr>
      <w:r>
        <w:t>оплату расходов по профессиональной ориентации, профессиональной подготовки и переподготовки безработных, включая выплату им стипендий;</w:t>
      </w:r>
    </w:p>
    <w:p w:rsidR="000E28BD" w:rsidRDefault="000E28BD">
      <w:pPr>
        <w:pStyle w:val="Mystyle"/>
      </w:pPr>
      <w:r>
        <w:t>организацию общественных работ;</w:t>
      </w:r>
    </w:p>
    <w:p w:rsidR="000E28BD" w:rsidRDefault="000E28BD">
      <w:pPr>
        <w:pStyle w:val="Mystyle"/>
      </w:pPr>
      <w:r>
        <w:t>выплату пособий по безработице и материальной помощи;</w:t>
      </w:r>
    </w:p>
    <w:p w:rsidR="000E28BD" w:rsidRDefault="000E28BD">
      <w:pPr>
        <w:pStyle w:val="Mystyle"/>
      </w:pPr>
      <w:r>
        <w:t>возмещение затрат пенсионному фонду в связи с назначением досрочных пенсий безработным;</w:t>
      </w:r>
    </w:p>
    <w:p w:rsidR="000E28BD" w:rsidRDefault="000E28BD">
      <w:pPr>
        <w:pStyle w:val="Mystyle"/>
      </w:pPr>
      <w:r>
        <w:t>мероприятия по созданию и сохранению рабочих мест;</w:t>
      </w:r>
    </w:p>
    <w:p w:rsidR="000E28BD" w:rsidRDefault="000E28BD">
      <w:pPr>
        <w:pStyle w:val="Mystyle"/>
      </w:pPr>
      <w:r>
        <w:t>расходы по анализу рынка труда, разработке программ занятости, информационного обеспечения, рекламы, научно - исследовательской деятельности и на содержание органов занятости.</w:t>
      </w:r>
    </w:p>
    <w:p w:rsidR="000E28BD" w:rsidRDefault="000E28BD">
      <w:pPr>
        <w:pStyle w:val="Mystyle"/>
      </w:pPr>
      <w:r>
        <w:t>Федеральная служба занятости, имея централизованное финансирование, оказывает услуги бесплатно как гражданам, так и работодателям, пропагандируя их сведения о вакансиях.</w:t>
      </w:r>
    </w:p>
    <w:p w:rsidR="000E28BD" w:rsidRDefault="000E28BD">
      <w:pPr>
        <w:pStyle w:val="Mystyle"/>
      </w:pPr>
      <w:r>
        <w:t>Особенности занятости и функционирования рынка труда в промышленном регионе обусловлены спецификой формирования экономически активного населения, сложившимся уровнем и структурой занятости, инвестиционной активностью и привлекательностью территории, характером поддержки предприятий федеральными и региональными органами власти и управления. Эта поддержка должна носить выборочный характер и определяться приоритетами структурной перестройки экономики на федеральном и региональном уровнях, обеспечиваемыми средствами из соответствующих бюджетов. Меры по преодолению временных финансовых затруднений предприятий должны стать стержнем региональных программ и финансироваться за счет средств фонда занятости населения с целью сохранения или увеличения рабочих мест на том или ином предприятии, особенно если оно является градообразующим.</w:t>
      </w:r>
    </w:p>
    <w:p w:rsidR="000E28BD" w:rsidRDefault="000E28BD">
      <w:pPr>
        <w:pStyle w:val="Mystyle"/>
      </w:pPr>
      <w:r>
        <w:t>Реализуемая политика занятости становится активной тогда, когда средства Государственного фонда занятости населения ( ГФЗН ) используются в полной мере ( с необходимым переходящим остатком ), а в структуре расходов преобладают финансирование затрат на сохранение рабочих мест и создание дополнительных, предоставление субсидий для организации собственного дела, покрытие затрат на профессиональное обучение, переподготовку и профориентацию.</w:t>
      </w:r>
    </w:p>
    <w:p w:rsidR="000E28BD" w:rsidRDefault="000E28BD">
      <w:pPr>
        <w:pStyle w:val="Mystyle"/>
      </w:pPr>
      <w:r>
        <w:t>Федеральная и региональные службы занятости населения, аккумулируя в фондах занятости большую часть страховых платежей, должны с учетом сложившихся и прогнозируемых показателей занятости и безработицы определять кризисные территории - республики, края, области и автономии, а в каждом из них - города и районы. Для этого применяется специальная методика, в основу которой положен метод группировок в отличие от зарубежных аналогов, базирующихся на арифметическом подходе.</w:t>
      </w:r>
    </w:p>
    <w:p w:rsidR="000E28BD" w:rsidRDefault="000E28BD">
      <w:pPr>
        <w:pStyle w:val="Mystyle"/>
      </w:pPr>
      <w:r>
        <w:t>Первый критерий зарубежных методик - это уровень безработицы. Второй критерий - напряженность на региональном рынке труда, характеризуемая показателем числа безработных на одно вакантное место, превышающим средний по стране уровень.</w:t>
      </w:r>
    </w:p>
    <w:p w:rsidR="000E28BD" w:rsidRDefault="000E28BD">
      <w:pPr>
        <w:pStyle w:val="Mystyle"/>
      </w:pPr>
      <w:r>
        <w:t>Наряду с этими критериями предлагается использовать и другие показатели:</w:t>
      </w:r>
    </w:p>
    <w:p w:rsidR="000E28BD" w:rsidRDefault="000E28BD">
      <w:pPr>
        <w:pStyle w:val="Mystyle"/>
      </w:pPr>
      <w:r>
        <w:t>доля среди безработных лиц, уволенных в ходе групповых сокращений ( по нашей статистике - доля высвобожденных работников в общей численности зарегистрированных безработных);</w:t>
      </w:r>
    </w:p>
    <w:p w:rsidR="000E28BD" w:rsidRDefault="000E28BD">
      <w:pPr>
        <w:pStyle w:val="Mystyle"/>
      </w:pPr>
      <w:r>
        <w:t>уровень хронической безработицы ( доля безработных со стажем более года в общей численности безработных ).</w:t>
      </w:r>
    </w:p>
    <w:p w:rsidR="000E28BD" w:rsidRDefault="000E28BD">
      <w:pPr>
        <w:pStyle w:val="Mystyle"/>
      </w:pPr>
      <w:r>
        <w:t>Федеральная служба занятости России использует арифметический подход и группирует регионы по уровню безработицы в соответствии со следующими критериями: 1) ниже среднего уровня по стране; 2) в пределах двукратного превышения среднего уровня; 3) более двукратного превышения. По расчетам Федеральной службы занятости РФ, ко второй группе ( от 2 до 4% на конец 1996 года) относились 32 региона, а к третьей ( от 4,3% в Санкт-Петербургской до 8,4% в Ивановской области) - 16.</w:t>
      </w:r>
    </w:p>
    <w:p w:rsidR="000E28BD" w:rsidRDefault="000E28BD">
      <w:pPr>
        <w:pStyle w:val="Mystyle"/>
      </w:pPr>
      <w:r>
        <w:t>Сегодня становятся актуальными вопросы эффективности всей системы государственной службы занятости и необходимости оценки деятельности ФСЗ и ее территориальных органов. Правомерность постановки этих вопросов вызвана еще и тем, что доля трудоустроенных службой занятости в общей численности незанятых граждан, обратившихся по вопросу трудоустройства, в переходный период оказалась ниже, чем до начала реформ: в 1992г - 29,5%, в 1993 г - 39,0%, в 1994 г - 30,2%, в 1996 г - 24,7% по сравнению с 48,9% в 1990 г.</w:t>
      </w:r>
    </w:p>
    <w:p w:rsidR="000E28BD" w:rsidRDefault="000E28BD">
      <w:pPr>
        <w:pStyle w:val="Mystyle"/>
      </w:pPr>
      <w:r>
        <w:t xml:space="preserve">Всесторонняя оценка эффективности функционирования государственной службы занятости может быть дана на основе использования системы взаимосвязанных показателей, характеризующих конечные результаты ее работы. Соответствующая методика должна основываться на следующих принципиальных положениях: </w:t>
      </w:r>
    </w:p>
    <w:p w:rsidR="000E28BD" w:rsidRDefault="000E28BD">
      <w:pPr>
        <w:pStyle w:val="Mystyle"/>
      </w:pPr>
      <w:r>
        <w:t>охват всех направлений службы занятости, по которым достигнутые результаты отражаются в конкретных показателях;</w:t>
      </w:r>
    </w:p>
    <w:p w:rsidR="000E28BD" w:rsidRDefault="000E28BD">
      <w:pPr>
        <w:pStyle w:val="Mystyle"/>
      </w:pPr>
      <w:r>
        <w:t>ограниченность количества принятых для оценки показателей, исключающих их дублирование;</w:t>
      </w:r>
    </w:p>
    <w:p w:rsidR="000E28BD" w:rsidRDefault="000E28BD">
      <w:pPr>
        <w:pStyle w:val="Mystyle"/>
      </w:pPr>
      <w:r>
        <w:t>“сквозной” характер оценочных показателей, обеспечивающих возможность сравнительного анализа и оценки деятельности местных (городских, районных), региональных ( на уровне субъекта РФ ) центров занятости и Федеральной службы занятости России в целом;</w:t>
      </w:r>
    </w:p>
    <w:p w:rsidR="000E28BD" w:rsidRDefault="000E28BD">
      <w:pPr>
        <w:pStyle w:val="Mystyle"/>
      </w:pPr>
      <w:r>
        <w:t>единый подход к расчету показателей, однозначность их толкования;</w:t>
      </w:r>
    </w:p>
    <w:p w:rsidR="000E28BD" w:rsidRDefault="000E28BD">
      <w:pPr>
        <w:pStyle w:val="Mystyle"/>
      </w:pPr>
      <w:r>
        <w:t>полная объективность оценочных показателей;</w:t>
      </w:r>
    </w:p>
    <w:p w:rsidR="000E28BD" w:rsidRDefault="000E28BD">
      <w:pPr>
        <w:pStyle w:val="Mystyle"/>
      </w:pPr>
      <w:r>
        <w:t>использование действующих форм учета и отчетности.</w:t>
      </w:r>
    </w:p>
    <w:p w:rsidR="000E28BD" w:rsidRDefault="000E28BD">
      <w:pPr>
        <w:pStyle w:val="Mystyle"/>
      </w:pPr>
      <w:r>
        <w:t>По мнению экспертов, критериями эффективности работы органов службы занятости следует считать повышение их роли в организации рынков труда - общероссийского, регионального, местного - и степень удовлетворения спроса со стороны как не занятых трудовой деятельностью граждан, так и работодателей.</w:t>
      </w:r>
    </w:p>
    <w:p w:rsidR="000E28BD" w:rsidRDefault="000E28BD">
      <w:pPr>
        <w:pStyle w:val="Mystyle"/>
      </w:pPr>
      <w:r>
        <w:t>В Институте экономики РАН разработана такая методика, предусматривающая не только анализ и оценку деятельности органов службы занятости населения, но и механизм состязательности между ними на основе принципов материального стимулирования.</w:t>
      </w:r>
    </w:p>
    <w:p w:rsidR="000E28BD" w:rsidRDefault="000E28BD">
      <w:pPr>
        <w:pStyle w:val="Mystyle"/>
      </w:pPr>
      <w:r>
        <w:t>Система показателей оценки службы занятости, предложенная в упомянутой методике, включает следующие относительные показатели:</w:t>
      </w:r>
    </w:p>
    <w:p w:rsidR="000E28BD" w:rsidRDefault="000E28BD">
      <w:pPr>
        <w:pStyle w:val="Mystyle"/>
      </w:pPr>
      <w:r>
        <w:t>удельный вес численности незанятых граждан, трудоустроенных по направлению центра занятости: в общей численности принятых на работу в городе или районе; в общей численности не занятых трудовой деятельностью граждан, обратившихся в центр по вопросу трудоустройства;</w:t>
      </w:r>
    </w:p>
    <w:p w:rsidR="000E28BD" w:rsidRDefault="000E28BD">
      <w:pPr>
        <w:pStyle w:val="Mystyle"/>
      </w:pPr>
      <w:r>
        <w:t>удельный вес безработных, трудоустроенных по направлению центра занятости и оформленных на досрочную пенсию, в общей численности снятых с учета безработных;</w:t>
      </w:r>
    </w:p>
    <w:p w:rsidR="000E28BD" w:rsidRDefault="000E28BD">
      <w:pPr>
        <w:pStyle w:val="Mystyle"/>
      </w:pPr>
      <w:r>
        <w:t>удельный вес безработных, не работающих в течение более чем восьми месяцев;</w:t>
      </w:r>
    </w:p>
    <w:p w:rsidR="000E28BD" w:rsidRDefault="000E28BD">
      <w:pPr>
        <w:pStyle w:val="Mystyle"/>
      </w:pPr>
      <w:r>
        <w:t>уровень предотвращенной безработицы, рассчитываемый как отношение количества сохраненных и созданных рабочих мест к экономически активному населению.</w:t>
      </w:r>
    </w:p>
    <w:p w:rsidR="000E28BD" w:rsidRDefault="000E28BD">
      <w:pPr>
        <w:pStyle w:val="Mystyle"/>
      </w:pPr>
      <w:r>
        <w:t>Кроме основных показателей, предлагаются и дополнительные: полнота сборов страховых взносов, своевременность представления в вышестоящий орган отчетов и других материалов информационного характера, отсутствие обоснованных жалоб.</w:t>
      </w:r>
    </w:p>
    <w:p w:rsidR="000E28BD" w:rsidRDefault="000E28BD">
      <w:pPr>
        <w:pStyle w:val="Mystyle"/>
      </w:pPr>
      <w:r>
        <w:t>Оценка деятельности региональных служб занятости по показателю “ уровень безработицы” и ряду других применяемых на практике частных показателей       ( содействие в трудоустройстве граждан, в том числе временном трудоустройстве, помощь в организации самозанятости и др. ) может создать ложное представление об эффективности механизмов регулирование рынка труда. Например, деятельность столичного Департамента труда и занятости население в 1995 - 1996 годах по предложенным показателям оценивается неудовлетворительно, хотя была замечена тенденция к снижению уровня безработицы. В Москве сложился уникальный, по сути, саморегулирующийся рынок труда. Следует отметить весомую роль в организации и регулировании регионального рынка труда службами занятости Удмуртской и Чувашской республик, Костромской, Ивановской, Владимирской, Кировской областей (см.  таблицу ). И наоборот, при гораздо меньшей напряженности на рынке труда роль территориальных органов в его организации и регулировании была незначительной ( 2 группа субъектов РФ ).</w:t>
      </w:r>
    </w:p>
    <w:p w:rsidR="000E28BD" w:rsidRDefault="000E28BD">
      <w:pPr>
        <w:pStyle w:val="Mystyle"/>
      </w:pPr>
    </w:p>
    <w:p w:rsidR="000E28BD" w:rsidRDefault="000E28BD">
      <w:pPr>
        <w:pStyle w:val="Mystyle"/>
      </w:pPr>
      <w:r>
        <w:t xml:space="preserve">   </w:t>
      </w:r>
    </w:p>
    <w:p w:rsidR="000E28BD" w:rsidRDefault="000E28BD">
      <w:pPr>
        <w:pStyle w:val="Mystyle"/>
      </w:pPr>
    </w:p>
    <w:p w:rsidR="000E28BD" w:rsidRDefault="000E28BD">
      <w:pPr>
        <w:pStyle w:val="Mystyle"/>
      </w:pPr>
      <w:r>
        <w:t xml:space="preserve">Наименование показателей: </w:t>
      </w:r>
    </w:p>
    <w:p w:rsidR="000E28BD" w:rsidRDefault="000E28BD">
      <w:pPr>
        <w:pStyle w:val="Mystyle"/>
      </w:pPr>
      <w:r>
        <w:t>Удельный вес трудоустроенных службой занятости ( из числа  незанятого населения) в общей численности принятых на работу.</w:t>
      </w:r>
    </w:p>
    <w:p w:rsidR="000E28BD" w:rsidRDefault="000E28BD">
      <w:pPr>
        <w:pStyle w:val="Mystyle"/>
      </w:pPr>
      <w:r>
        <w:t>Удельный вес трудоустроенных службой занятости ( из числа незанятого  населения ) в общей численности снятых с учета граждан, ищущих работу.</w:t>
      </w:r>
    </w:p>
    <w:p w:rsidR="000E28BD" w:rsidRDefault="000E28BD">
      <w:pPr>
        <w:pStyle w:val="Mystyle"/>
      </w:pPr>
      <w:r>
        <w:t xml:space="preserve">Уровень  безработицы. </w:t>
      </w:r>
    </w:p>
    <w:p w:rsidR="000E28BD" w:rsidRDefault="000E28BD">
      <w:pPr>
        <w:pStyle w:val="Mystyle"/>
      </w:pPr>
      <w:r>
        <w:t>Численность незанятых граждан, зарегистрированных службой занятости в расчете на одну вакансию.</w:t>
      </w:r>
    </w:p>
    <w:p w:rsidR="000E28BD" w:rsidRDefault="000E28BD">
      <w:pPr>
        <w:pStyle w:val="Mystyle"/>
        <w:rPr>
          <w:lang w:val="en-US"/>
        </w:rPr>
      </w:pPr>
      <w:bookmarkStart w:id="0" w:name="_GoBack"/>
      <w:bookmarkEnd w:id="0"/>
    </w:p>
    <w:sectPr w:rsidR="000E28BD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98F"/>
    <w:rsid w:val="000E28BD"/>
    <w:rsid w:val="00AA094B"/>
    <w:rsid w:val="00C015B1"/>
    <w:rsid w:val="00C0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A87D3A-20D2-40AC-8D4E-1675AA89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и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ий текст з від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ий текст з від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2014-08-07T14:10:00Z</dcterms:created>
  <dcterms:modified xsi:type="dcterms:W3CDTF">2014-08-07T14:10:00Z</dcterms:modified>
</cp:coreProperties>
</file>