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AB" w:rsidRPr="007C1875" w:rsidRDefault="00194EAB" w:rsidP="007C1875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b/>
          <w:sz w:val="28"/>
          <w:szCs w:val="24"/>
        </w:rPr>
      </w:pPr>
      <w:r w:rsidRPr="007C1875">
        <w:rPr>
          <w:b/>
          <w:sz w:val="28"/>
          <w:szCs w:val="24"/>
        </w:rPr>
        <w:t>Государственные органы, регулирующие и контролирующие российский рынок ценных бумаг</w:t>
      </w:r>
    </w:p>
    <w:p w:rsidR="002118F9" w:rsidRPr="007C1875" w:rsidRDefault="002118F9" w:rsidP="007C1875">
      <w:pPr>
        <w:pStyle w:val="a3"/>
        <w:spacing w:line="360" w:lineRule="auto"/>
        <w:ind w:firstLine="851"/>
        <w:jc w:val="both"/>
        <w:rPr>
          <w:b/>
          <w:sz w:val="28"/>
          <w:szCs w:val="24"/>
        </w:rPr>
      </w:pPr>
    </w:p>
    <w:p w:rsidR="002118F9" w:rsidRPr="007C1875" w:rsidRDefault="002118F9" w:rsidP="007C1875">
      <w:pPr>
        <w:pStyle w:val="content"/>
        <w:spacing w:before="0" w:beforeAutospacing="0" w:after="0" w:afterAutospacing="0"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bookmarkStart w:id="0" w:name="_Toc10028325"/>
      <w:r w:rsidRPr="007C1875">
        <w:rPr>
          <w:rFonts w:ascii="Times New Roman" w:hAnsi="Times New Roman"/>
          <w:color w:val="auto"/>
          <w:sz w:val="28"/>
          <w:szCs w:val="28"/>
        </w:rPr>
        <w:t xml:space="preserve">Государственное регулирование рынка ценных бумаг осуществляется путем: </w:t>
      </w:r>
    </w:p>
    <w:p w:rsidR="002118F9" w:rsidRPr="007C1875" w:rsidRDefault="002118F9" w:rsidP="007C1875">
      <w:pPr>
        <w:pStyle w:val="content"/>
        <w:spacing w:before="0" w:beforeAutospacing="0" w:after="0" w:afterAutospacing="0"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7C1875">
        <w:rPr>
          <w:rFonts w:ascii="Times New Roman" w:hAnsi="Times New Roman"/>
          <w:color w:val="auto"/>
          <w:sz w:val="28"/>
          <w:szCs w:val="28"/>
        </w:rPr>
        <w:t xml:space="preserve">установления обязательных требований к деятельности эмитентов, профессиональных участников рынка ценных бумаг и ее стандартов; </w:t>
      </w:r>
    </w:p>
    <w:p w:rsidR="002118F9" w:rsidRPr="007C1875" w:rsidRDefault="002118F9" w:rsidP="007C1875">
      <w:pPr>
        <w:pStyle w:val="content"/>
        <w:spacing w:before="0" w:beforeAutospacing="0" w:after="0" w:afterAutospacing="0"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7C1875">
        <w:rPr>
          <w:rFonts w:ascii="Times New Roman" w:hAnsi="Times New Roman"/>
          <w:color w:val="auto"/>
          <w:sz w:val="28"/>
          <w:szCs w:val="28"/>
        </w:rPr>
        <w:t xml:space="preserve">государственной регистрации выпусков (дополнительных выпусков) эмиссионных ценных бумаг и проспектов ценных бумаг и контроля за соблюдением эмитентами условий и обязательств, предусмотренных в них; (в ред. Федерального закона от 28.12.2002 N 185-ФЗ) </w:t>
      </w:r>
    </w:p>
    <w:p w:rsidR="002118F9" w:rsidRPr="007C1875" w:rsidRDefault="002118F9" w:rsidP="007C1875">
      <w:pPr>
        <w:pStyle w:val="content"/>
        <w:spacing w:before="0" w:beforeAutospacing="0" w:after="0" w:afterAutospacing="0"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7C1875">
        <w:rPr>
          <w:rFonts w:ascii="Times New Roman" w:hAnsi="Times New Roman"/>
          <w:color w:val="auto"/>
          <w:sz w:val="28"/>
          <w:szCs w:val="28"/>
        </w:rPr>
        <w:t xml:space="preserve">лицензирования деятельности профессиональных участников рынка ценных бумаг; </w:t>
      </w:r>
    </w:p>
    <w:p w:rsidR="002118F9" w:rsidRPr="007C1875" w:rsidRDefault="002118F9" w:rsidP="007C1875">
      <w:pPr>
        <w:pStyle w:val="content"/>
        <w:spacing w:before="0" w:beforeAutospacing="0" w:after="0" w:afterAutospacing="0"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7C1875">
        <w:rPr>
          <w:rFonts w:ascii="Times New Roman" w:hAnsi="Times New Roman"/>
          <w:color w:val="auto"/>
          <w:sz w:val="28"/>
          <w:szCs w:val="28"/>
        </w:rPr>
        <w:t xml:space="preserve">создания системы защиты прав владельцев и контроля за соблюдением их прав эмитентами и профессиональными участниками рынка ценных бумаг; </w:t>
      </w:r>
    </w:p>
    <w:p w:rsidR="002118F9" w:rsidRPr="007C1875" w:rsidRDefault="002118F9" w:rsidP="007C1875">
      <w:pPr>
        <w:pStyle w:val="content"/>
        <w:spacing w:before="0" w:beforeAutospacing="0" w:after="0" w:afterAutospacing="0"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7C1875">
        <w:rPr>
          <w:rFonts w:ascii="Times New Roman" w:hAnsi="Times New Roman"/>
          <w:color w:val="auto"/>
          <w:sz w:val="28"/>
          <w:szCs w:val="28"/>
        </w:rPr>
        <w:t xml:space="preserve">запрещения и пресечения деятельности лиц, осуществляющих предпринимательскую деятельность на рынке ценных бумаг без соответствующей лицензии. </w:t>
      </w:r>
    </w:p>
    <w:p w:rsidR="002118F9" w:rsidRPr="007C1875" w:rsidRDefault="002118F9" w:rsidP="007C1875">
      <w:pPr>
        <w:pStyle w:val="content"/>
        <w:spacing w:before="0" w:beforeAutospacing="0" w:after="0" w:afterAutospacing="0"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 w:rsidRPr="007C1875">
        <w:rPr>
          <w:rFonts w:ascii="Times New Roman" w:hAnsi="Times New Roman"/>
          <w:color w:val="auto"/>
          <w:sz w:val="28"/>
          <w:szCs w:val="28"/>
        </w:rPr>
        <w:t xml:space="preserve">Представительные органы государственной власти и органы местного самоуправления устанавливают предельные объемы эмиссии ценных бумаг, эмитируемых органами власти соответствующего уровня. </w:t>
      </w:r>
    </w:p>
    <w:p w:rsidR="006E14F6" w:rsidRPr="007C1875" w:rsidRDefault="00D94AED" w:rsidP="007C1875">
      <w:pPr>
        <w:widowControl/>
        <w:shd w:val="clear" w:color="auto" w:fill="FFFFFF"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  <w:u w:val="single"/>
        </w:rPr>
        <w:t>Государство на</w:t>
      </w:r>
      <w:r w:rsidR="00761352" w:rsidRPr="007C1875">
        <w:rPr>
          <w:sz w:val="28"/>
          <w:szCs w:val="28"/>
          <w:u w:val="single"/>
        </w:rPr>
        <w:t xml:space="preserve"> </w:t>
      </w:r>
      <w:r w:rsidR="006E14F6" w:rsidRPr="007C1875">
        <w:rPr>
          <w:sz w:val="28"/>
          <w:szCs w:val="28"/>
          <w:u w:val="single"/>
        </w:rPr>
        <w:t>российском рынке ценных бумаг</w:t>
      </w:r>
      <w:r w:rsidR="006E14F6" w:rsidRPr="007C1875">
        <w:rPr>
          <w:sz w:val="28"/>
          <w:szCs w:val="28"/>
        </w:rPr>
        <w:t xml:space="preserve"> выступает в качестве:</w:t>
      </w:r>
    </w:p>
    <w:p w:rsidR="006E14F6" w:rsidRPr="007C1875" w:rsidRDefault="006E14F6" w:rsidP="007C1875">
      <w:pPr>
        <w:widowControl/>
        <w:numPr>
          <w:ilvl w:val="0"/>
          <w:numId w:val="2"/>
        </w:numPr>
        <w:shd w:val="clear" w:color="auto" w:fill="FFFFFF"/>
        <w:adjustRightInd w:val="0"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эмитента при выпуске государственных ценных бумаг;</w:t>
      </w:r>
    </w:p>
    <w:p w:rsidR="006E14F6" w:rsidRPr="007C1875" w:rsidRDefault="006E14F6" w:rsidP="007C1875">
      <w:pPr>
        <w:widowControl/>
        <w:numPr>
          <w:ilvl w:val="0"/>
          <w:numId w:val="2"/>
        </w:numPr>
        <w:shd w:val="clear" w:color="auto" w:fill="FFFFFF"/>
        <w:adjustRightInd w:val="0"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инвестора при управлении крупными портфелями акций промышленных предприятий.</w:t>
      </w:r>
    </w:p>
    <w:p w:rsidR="006E14F6" w:rsidRPr="007C1875" w:rsidRDefault="006E14F6" w:rsidP="007C1875">
      <w:pPr>
        <w:widowControl/>
        <w:numPr>
          <w:ilvl w:val="0"/>
          <w:numId w:val="2"/>
        </w:numPr>
        <w:shd w:val="clear" w:color="auto" w:fill="FFFFFF"/>
        <w:adjustRightInd w:val="0"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профессионального участника при торговле акциями в ходе приватизационных аукционов;</w:t>
      </w:r>
    </w:p>
    <w:p w:rsidR="006E14F6" w:rsidRPr="007C1875" w:rsidRDefault="006E14F6" w:rsidP="007C1875">
      <w:pPr>
        <w:widowControl/>
        <w:numPr>
          <w:ilvl w:val="0"/>
          <w:numId w:val="2"/>
        </w:numPr>
        <w:shd w:val="clear" w:color="auto" w:fill="FFFFFF"/>
        <w:adjustRightInd w:val="0"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регулятора при написании законодательства и подзаконных актов;</w:t>
      </w:r>
    </w:p>
    <w:p w:rsidR="006E14F6" w:rsidRPr="007C1875" w:rsidRDefault="006E14F6" w:rsidP="007C1875">
      <w:pPr>
        <w:widowControl/>
        <w:numPr>
          <w:ilvl w:val="0"/>
          <w:numId w:val="2"/>
        </w:numPr>
        <w:shd w:val="clear" w:color="auto" w:fill="FFFFFF"/>
        <w:adjustRightInd w:val="0"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верховного арбитра в спорах между участниками рынка через систему судебных органов.</w:t>
      </w:r>
    </w:p>
    <w:p w:rsidR="006E14F6" w:rsidRPr="007C1875" w:rsidRDefault="006E14F6" w:rsidP="007C1875">
      <w:pPr>
        <w:widowControl/>
        <w:shd w:val="clear" w:color="auto" w:fill="FFFFFF"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  <w:u w:val="single"/>
        </w:rPr>
        <w:t>Государственное регулирование рынка ценных бумаг</w:t>
      </w:r>
      <w:r w:rsidRPr="007C1875">
        <w:rPr>
          <w:sz w:val="28"/>
          <w:szCs w:val="28"/>
        </w:rPr>
        <w:t xml:space="preserve"> — это регулирование со стороны общественных органов государственной власти. Система государственного регулирования рынка включает:</w:t>
      </w:r>
    </w:p>
    <w:p w:rsidR="006E14F6" w:rsidRPr="007C1875" w:rsidRDefault="006E14F6" w:rsidP="007C1875">
      <w:pPr>
        <w:numPr>
          <w:ilvl w:val="0"/>
          <w:numId w:val="3"/>
        </w:numPr>
        <w:adjustRightInd w:val="0"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государственные и иные нормативные акты;</w:t>
      </w:r>
    </w:p>
    <w:p w:rsidR="006E14F6" w:rsidRPr="007C1875" w:rsidRDefault="006E14F6" w:rsidP="007C1875">
      <w:pPr>
        <w:widowControl/>
        <w:numPr>
          <w:ilvl w:val="0"/>
          <w:numId w:val="3"/>
        </w:numPr>
        <w:shd w:val="clear" w:color="auto" w:fill="FFFFFF"/>
        <w:adjustRightInd w:val="0"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государственные органы регулирования и контроля.</w:t>
      </w:r>
    </w:p>
    <w:p w:rsidR="006E14F6" w:rsidRPr="007C1875" w:rsidRDefault="006E14F6" w:rsidP="007C1875">
      <w:pPr>
        <w:widowControl/>
        <w:shd w:val="clear" w:color="auto" w:fill="FFFFFF"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  <w:u w:val="single"/>
        </w:rPr>
        <w:t>Формы государственного управления рынком</w:t>
      </w:r>
      <w:r w:rsidRPr="007C1875">
        <w:rPr>
          <w:sz w:val="28"/>
          <w:szCs w:val="28"/>
        </w:rPr>
        <w:t xml:space="preserve"> можно разделить на:</w:t>
      </w:r>
    </w:p>
    <w:p w:rsidR="006E14F6" w:rsidRPr="007C1875" w:rsidRDefault="006E14F6" w:rsidP="007C1875">
      <w:pPr>
        <w:widowControl/>
        <w:numPr>
          <w:ilvl w:val="0"/>
          <w:numId w:val="4"/>
        </w:numPr>
        <w:shd w:val="clear" w:color="auto" w:fill="FFFFFF"/>
        <w:adjustRightInd w:val="0"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прямое, или административное, управление;</w:t>
      </w:r>
    </w:p>
    <w:p w:rsidR="006E14F6" w:rsidRPr="007C1875" w:rsidRDefault="006E14F6" w:rsidP="007C1875">
      <w:pPr>
        <w:widowControl/>
        <w:numPr>
          <w:ilvl w:val="0"/>
          <w:numId w:val="4"/>
        </w:numPr>
        <w:shd w:val="clear" w:color="auto" w:fill="FFFFFF"/>
        <w:adjustRightInd w:val="0"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косвенное, или экономическое, управление.</w:t>
      </w:r>
    </w:p>
    <w:p w:rsidR="006E14F6" w:rsidRPr="007C1875" w:rsidRDefault="006E14F6" w:rsidP="007C1875">
      <w:pPr>
        <w:widowControl/>
        <w:shd w:val="clear" w:color="auto" w:fill="FFFFFF"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Прямое, или административное, управление рынком ценных бумаг со стороны государства осуществляется путем:</w:t>
      </w:r>
    </w:p>
    <w:p w:rsidR="006E14F6" w:rsidRPr="007C1875" w:rsidRDefault="006E14F6" w:rsidP="007C1875">
      <w:pPr>
        <w:widowControl/>
        <w:numPr>
          <w:ilvl w:val="0"/>
          <w:numId w:val="5"/>
        </w:numPr>
        <w:shd w:val="clear" w:color="auto" w:fill="FFFFFF"/>
        <w:adjustRightInd w:val="0"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установления обязательных требований ко всем участникам рынка ценных бумаг;</w:t>
      </w:r>
    </w:p>
    <w:p w:rsidR="006E14F6" w:rsidRPr="007C1875" w:rsidRDefault="006E14F6" w:rsidP="007C1875">
      <w:pPr>
        <w:widowControl/>
        <w:numPr>
          <w:ilvl w:val="0"/>
          <w:numId w:val="5"/>
        </w:numPr>
        <w:shd w:val="clear" w:color="auto" w:fill="FFFFFF"/>
        <w:adjustRightInd w:val="0"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регистрации участников рынка и ценных бумаг, эмитируемых ими;</w:t>
      </w:r>
    </w:p>
    <w:p w:rsidR="006E14F6" w:rsidRPr="007C1875" w:rsidRDefault="006E14F6" w:rsidP="007C1875">
      <w:pPr>
        <w:widowControl/>
        <w:numPr>
          <w:ilvl w:val="0"/>
          <w:numId w:val="5"/>
        </w:numPr>
        <w:shd w:val="clear" w:color="auto" w:fill="FFFFFF"/>
        <w:adjustRightInd w:val="0"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лицензирования профессиональной деятельности на рынке ценных бумаг;</w:t>
      </w:r>
    </w:p>
    <w:p w:rsidR="006E14F6" w:rsidRPr="007C1875" w:rsidRDefault="006E14F6" w:rsidP="007C1875">
      <w:pPr>
        <w:widowControl/>
        <w:numPr>
          <w:ilvl w:val="0"/>
          <w:numId w:val="5"/>
        </w:numPr>
        <w:shd w:val="clear" w:color="auto" w:fill="FFFFFF"/>
        <w:adjustRightInd w:val="0"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обеспечения гласности и равной информированности всех участников рынка;</w:t>
      </w:r>
    </w:p>
    <w:p w:rsidR="006E14F6" w:rsidRPr="007C1875" w:rsidRDefault="006E14F6" w:rsidP="007C1875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456"/>
        </w:tabs>
        <w:adjustRightInd w:val="0"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поддержания правопорядка на рынке.</w:t>
      </w:r>
    </w:p>
    <w:p w:rsidR="006E14F6" w:rsidRPr="007C1875" w:rsidRDefault="006E14F6" w:rsidP="007C1875">
      <w:pPr>
        <w:widowControl/>
        <w:shd w:val="clear" w:color="auto" w:fill="FFFFFF"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Косвенное, или экономическое, управление рынком ценных бумаг осуществляется государством через находящиеся в его распоряжении экономические рычаги и капиталы;</w:t>
      </w:r>
    </w:p>
    <w:p w:rsidR="006E14F6" w:rsidRPr="007C1875" w:rsidRDefault="006E14F6" w:rsidP="007C1875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114"/>
          <w:tab w:val="left" w:pos="285"/>
        </w:tabs>
        <w:adjustRightInd w:val="0"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систему налогообложения (ставки налогов, льготы и освобожденные от них);</w:t>
      </w:r>
    </w:p>
    <w:p w:rsidR="006E14F6" w:rsidRPr="007C1875" w:rsidRDefault="006E14F6" w:rsidP="007C1875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114"/>
          <w:tab w:val="left" w:pos="285"/>
        </w:tabs>
        <w:adjustRightInd w:val="0"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денежную политику (процентные ставки, минимальный размер заработной платы и др.);</w:t>
      </w:r>
    </w:p>
    <w:p w:rsidR="006E14F6" w:rsidRPr="007C1875" w:rsidRDefault="006E14F6" w:rsidP="007C1875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114"/>
          <w:tab w:val="left" w:pos="285"/>
        </w:tabs>
        <w:adjustRightInd w:val="0"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государственные капиталы (государственный бюджет, внебюджетные фонды финансовых ресурсов и др.);</w:t>
      </w:r>
    </w:p>
    <w:p w:rsidR="006E14F6" w:rsidRPr="007C1875" w:rsidRDefault="006E14F6" w:rsidP="007C1875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114"/>
          <w:tab w:val="left" w:pos="285"/>
        </w:tabs>
        <w:adjustRightInd w:val="0"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государственную собственность и ресурсы</w:t>
      </w:r>
      <w:r w:rsidR="007C1875">
        <w:rPr>
          <w:sz w:val="28"/>
          <w:szCs w:val="28"/>
        </w:rPr>
        <w:t xml:space="preserve"> </w:t>
      </w:r>
      <w:r w:rsidRPr="007C1875">
        <w:rPr>
          <w:sz w:val="28"/>
          <w:szCs w:val="28"/>
        </w:rPr>
        <w:t>(государственные предприятия, природные ресурсы и земли).</w:t>
      </w:r>
    </w:p>
    <w:bookmarkEnd w:id="0"/>
    <w:p w:rsidR="00761352" w:rsidRPr="007C1875" w:rsidRDefault="00761352" w:rsidP="007C1875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7C1875">
        <w:rPr>
          <w:sz w:val="28"/>
          <w:szCs w:val="28"/>
        </w:rPr>
        <w:t>Г</w:t>
      </w:r>
      <w:r w:rsidR="004357C4" w:rsidRPr="007C1875">
        <w:rPr>
          <w:sz w:val="28"/>
          <w:szCs w:val="28"/>
        </w:rPr>
        <w:t xml:space="preserve">осударственное регулирование рынка ценных бумаг в Российской Федерации осуществляют следующие органы: </w:t>
      </w:r>
    </w:p>
    <w:p w:rsidR="00761352" w:rsidRPr="007C1875" w:rsidRDefault="004357C4" w:rsidP="007C1875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7C1875">
        <w:rPr>
          <w:sz w:val="28"/>
          <w:szCs w:val="28"/>
        </w:rPr>
        <w:t xml:space="preserve"> * Государственная Дума (издает законы, регулирующие рынок ценных бумаг. Рядом комитетов Государственной Думы разработаны законопроекты в области рынка ценных бумаг: Комитетом по собственности, приватизации и хозяйственной деятельности - законопроекты об акционерных обществах, о трасте и др.; Подкомитетом по законодательству о финансовых институтах, фондовом рынке и страховании - законопроекты о ценных бумагах и фондовом рынке; Подкомитетом по банкам - законопроекты о банках и банковской деятельности, регламентирующие операции банков с ценными бумагами); </w:t>
      </w:r>
      <w:r w:rsidR="007C1875">
        <w:rPr>
          <w:sz w:val="28"/>
          <w:szCs w:val="28"/>
        </w:rPr>
        <w:t xml:space="preserve"> </w:t>
      </w:r>
      <w:r w:rsidRPr="007C1875">
        <w:rPr>
          <w:sz w:val="28"/>
          <w:szCs w:val="28"/>
        </w:rPr>
        <w:t xml:space="preserve">* Правительство Российской Федерации (выпускает постановления, осуществляет общее руководство функционированием и развитием рынка ценных бумаг); </w:t>
      </w:r>
    </w:p>
    <w:p w:rsidR="00761352" w:rsidRPr="007C1875" w:rsidRDefault="004357C4" w:rsidP="007C1875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7C1875">
        <w:rPr>
          <w:sz w:val="28"/>
          <w:szCs w:val="28"/>
        </w:rPr>
        <w:t xml:space="preserve"> * Федеральная комиссия по ценным бумагам и фондовому рынку (ФКЦБ) при Правительстве Российской Федерации (разрабатывает основные направления развития рынка ценных бумаг; утверждает стандарты эмиссии ценных бумаг, проспекты эмиссии ценных бумаг эмитентов и порядок осуществления регистрации эмиссии; устанавливает обязательные требования и иные условия допуска ценных бумаг к их публичному размещению и обращению, котированию и листингу; осуществляет государственную регистрацию фондовых бирж, фондовых отделов, товарных бирж, их объединений и ассоциаций, а также лицензирование их деятельности; обеспечивает создание единого информационного пространства на фондовом и финансовом рынках Российской Федерации); </w:t>
      </w:r>
    </w:p>
    <w:p w:rsidR="003824B0" w:rsidRDefault="004357C4" w:rsidP="007C1875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7C1875">
        <w:rPr>
          <w:sz w:val="28"/>
          <w:szCs w:val="28"/>
        </w:rPr>
        <w:t xml:space="preserve"> * Министерство финансов Российской Федерации (является основным исполнительным органом, регулирующим фондовый рынок: регламентирует правила совершения операций с ценными бумагами; регулирует учет и отчетность; лицензирует финансовых брокеров, инвестиционных консультантов, инвестиционные компании и фонды, фондовые биржи; регистрирует выпуск ценных бумаг корпораций, субъектов Федерации и органов местного самоуправления; осуществляет ведение Единого государственного реестра зарегистрированных в Российской Федерации ценных бумаг; контролирует приобретение крупных пакетов акций; осуществляет выпуск государственных ценных бумаг и регистрирует их обращение); </w:t>
      </w:r>
    </w:p>
    <w:p w:rsidR="00761352" w:rsidRPr="007C1875" w:rsidRDefault="004357C4" w:rsidP="007C1875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7C1875">
        <w:rPr>
          <w:sz w:val="28"/>
          <w:szCs w:val="28"/>
        </w:rPr>
        <w:t>* Центральный банк Российской Федерации (устанавливает для банков правила совершения операций на фондовом рынке, в том числе лицензирование, регулирование и контроль операций банков с ценными бумагами; регистрирует выпуск ценных бумаг банков и осуществляет ведение их реестра; осуществляет аттестацию специалистов банков на право ведения операций с ценными бумагами и т. д.);</w:t>
      </w:r>
    </w:p>
    <w:p w:rsidR="00761352" w:rsidRPr="007C1875" w:rsidRDefault="004357C4" w:rsidP="007C1875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7C1875">
        <w:rPr>
          <w:sz w:val="28"/>
          <w:szCs w:val="28"/>
        </w:rPr>
        <w:t xml:space="preserve">* Российский фонд федерального имущества (занимается продажей акций в процессе приватизации; управляет портфелем акций, находящихся в собственности государства; выполняет методические и регулирующие функции в отношении подобных операций); </w:t>
      </w:r>
    </w:p>
    <w:p w:rsidR="00761352" w:rsidRPr="007C1875" w:rsidRDefault="004357C4" w:rsidP="007C1875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7C1875">
        <w:rPr>
          <w:sz w:val="28"/>
          <w:szCs w:val="28"/>
        </w:rPr>
        <w:t xml:space="preserve">* Госкомимущество Российской Федерации (регулирует порядок создания депозитариев, порядок применения траста, создание холдинговых компаний; контролирует деятельность чековых инвестиционных фондов); </w:t>
      </w:r>
      <w:r w:rsidR="007C1875">
        <w:rPr>
          <w:sz w:val="28"/>
          <w:szCs w:val="28"/>
        </w:rPr>
        <w:t xml:space="preserve"> </w:t>
      </w:r>
      <w:r w:rsidRPr="007C1875">
        <w:rPr>
          <w:sz w:val="28"/>
          <w:szCs w:val="28"/>
        </w:rPr>
        <w:t xml:space="preserve">* Государственный комитет по антимонопольной политике (согласовывает крупнейшие выпуски ценных бумаг, приобретение 35% и более акций одного эмитента или акций, обеспечивающих более 50% голосов акционеров, создание холдинговых компаний при преобразовании государственных предприятий в акционерные общества; контролирует рекламную деятельность в области ценных бумаг; регулирует обращение товарных фьючерсных и опционных контрактов посредством созданной при комитете Комиссии по товарным биржам); </w:t>
      </w:r>
    </w:p>
    <w:p w:rsidR="00761352" w:rsidRPr="007C1875" w:rsidRDefault="004357C4" w:rsidP="007C1875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7C1875">
        <w:rPr>
          <w:sz w:val="28"/>
          <w:szCs w:val="28"/>
        </w:rPr>
        <w:t xml:space="preserve"> * Госстрахнадзор (регулирует особенности деятельности страховых компаний на рынке ценных бумаг); </w:t>
      </w:r>
    </w:p>
    <w:p w:rsidR="006E14F6" w:rsidRPr="007C1875" w:rsidRDefault="004357C4" w:rsidP="007C1875">
      <w:pPr>
        <w:pStyle w:val="a3"/>
        <w:spacing w:line="360" w:lineRule="auto"/>
        <w:ind w:firstLine="851"/>
        <w:jc w:val="both"/>
        <w:rPr>
          <w:sz w:val="28"/>
        </w:rPr>
      </w:pPr>
      <w:r w:rsidRPr="007C1875">
        <w:rPr>
          <w:sz w:val="28"/>
          <w:szCs w:val="28"/>
        </w:rPr>
        <w:t xml:space="preserve"> * Министерство экономики Российской Федерации участвует в разработке политики формирования рынка ценных бумаг, подготовке соответствующих законопроектов, занимается экспертизой создания финансово-промышленных групп. Министерство по налогам и сборам совместно с Министерством финансов регулирует порядок налогообложения операций с ценными бумагами. Государственный таможенный комитет регулирует ввоз и вывоз ценных бумаг из страны. </w:t>
      </w:r>
      <w:r w:rsidR="007C1875">
        <w:rPr>
          <w:sz w:val="28"/>
          <w:szCs w:val="28"/>
        </w:rPr>
        <w:t xml:space="preserve"> </w:t>
      </w:r>
      <w:r w:rsidRPr="007C1875">
        <w:rPr>
          <w:sz w:val="28"/>
          <w:szCs w:val="28"/>
        </w:rPr>
        <w:t>Российский рынок ценных бумаг регулируется более чем 1000 законодательных и нормативных документов. Однако, несмотря на их обилие, они несогласованны, имеют пробелы в регулировании отдельных элементов рынка. Так, например, отсутствует система защиты инвесторов от банкротства инвестиционных институтов, отсутствует перечень запрещенных сделок, отсутствует регулирование обращения суррогатов на рынке и др. Саморегулируемыми организациями являются предпринимательские ассоциации, добровольные объединения, устанавливающие для своих членов правила ведения бизнеса на рынке ценных бумаг. В развитых странах, кроме этого, существует одна или несколько ассоциаций инвестиционных институтов, действующих в национальном масштабе и представляющих интересы профессионального сообщества в области ценных бумаг данной страны. Они выполняют функции по надзору и регулированию рынка. Контроль за деятельностью саморегулируемых организаций осуществляет ФКЦБ России.</w:t>
      </w:r>
      <w:r w:rsidRPr="007C1875">
        <w:rPr>
          <w:sz w:val="28"/>
        </w:rPr>
        <w:t xml:space="preserve"> </w:t>
      </w:r>
      <w:r w:rsidR="007C1875">
        <w:rPr>
          <w:sz w:val="28"/>
        </w:rPr>
        <w:t xml:space="preserve"> </w:t>
      </w:r>
    </w:p>
    <w:p w:rsidR="003824B0" w:rsidRDefault="003824B0" w:rsidP="003824B0">
      <w:pPr>
        <w:pStyle w:val="a3"/>
        <w:spacing w:line="360" w:lineRule="auto"/>
        <w:jc w:val="both"/>
        <w:rPr>
          <w:sz w:val="28"/>
          <w:szCs w:val="24"/>
        </w:rPr>
      </w:pPr>
    </w:p>
    <w:p w:rsidR="00194EAB" w:rsidRPr="003824B0" w:rsidRDefault="00194EAB" w:rsidP="007C1875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b/>
          <w:sz w:val="28"/>
          <w:szCs w:val="24"/>
        </w:rPr>
      </w:pPr>
      <w:r w:rsidRPr="003824B0">
        <w:rPr>
          <w:b/>
          <w:sz w:val="28"/>
          <w:szCs w:val="24"/>
        </w:rPr>
        <w:t>Автоматизированные системы при внебиржевой торговл</w:t>
      </w:r>
      <w:r w:rsidR="00B563AB" w:rsidRPr="003824B0">
        <w:rPr>
          <w:b/>
          <w:sz w:val="28"/>
          <w:szCs w:val="24"/>
        </w:rPr>
        <w:t>е</w:t>
      </w:r>
    </w:p>
    <w:p w:rsidR="00194EAB" w:rsidRPr="007C1875" w:rsidRDefault="00194EAB" w:rsidP="007C1875">
      <w:pPr>
        <w:pStyle w:val="a3"/>
        <w:spacing w:line="360" w:lineRule="auto"/>
        <w:ind w:firstLine="851"/>
        <w:jc w:val="both"/>
        <w:rPr>
          <w:sz w:val="28"/>
          <w:szCs w:val="24"/>
        </w:rPr>
      </w:pPr>
    </w:p>
    <w:p w:rsidR="003E71FD" w:rsidRPr="007C1875" w:rsidRDefault="003E71FD" w:rsidP="007C1875">
      <w:pPr>
        <w:widowControl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Наибольшее развитие внебиржевой рынок получил в США, где преобладающее большинство торговых сделок с государственными ценными бумагами производится через компьютерные экраны или с помощью телефонов, телексов и без биржевых посредников.</w:t>
      </w:r>
    </w:p>
    <w:p w:rsidR="003E71FD" w:rsidRPr="007C1875" w:rsidRDefault="003E71FD" w:rsidP="007C1875">
      <w:pPr>
        <w:widowControl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Значительная часть государственных ценных бумаг в этой стране существует только в форме записей в книгах или хранится в банках данных федеральной резервной системы. Когда эти бумаги продаются, Федеральный резервный банк осуществляет передачу прав собственности посредством телеграфной или телексной связи.</w:t>
      </w:r>
      <w:r w:rsidRPr="007C1875">
        <w:rPr>
          <w:rStyle w:val="a6"/>
          <w:sz w:val="28"/>
          <w:szCs w:val="28"/>
        </w:rPr>
        <w:footnoteReference w:id="1"/>
      </w:r>
      <w:r w:rsidRPr="007C1875">
        <w:rPr>
          <w:sz w:val="28"/>
          <w:szCs w:val="28"/>
        </w:rPr>
        <w:t xml:space="preserve"> Еще одной альтернативой биржевому рынку в США является </w:t>
      </w:r>
      <w:r w:rsidRPr="007C1875">
        <w:rPr>
          <w:sz w:val="28"/>
          <w:szCs w:val="28"/>
          <w:lang w:val="en-US"/>
        </w:rPr>
        <w:t>NASDAQ</w:t>
      </w:r>
      <w:r w:rsidRPr="007C1875">
        <w:rPr>
          <w:sz w:val="28"/>
          <w:szCs w:val="28"/>
        </w:rPr>
        <w:t xml:space="preserve"> (</w:t>
      </w:r>
      <w:r w:rsidRPr="007C1875">
        <w:rPr>
          <w:sz w:val="28"/>
          <w:szCs w:val="28"/>
          <w:lang w:val="en-US"/>
        </w:rPr>
        <w:t>National</w:t>
      </w:r>
      <w:r w:rsidRPr="007C1875">
        <w:rPr>
          <w:sz w:val="28"/>
          <w:szCs w:val="28"/>
        </w:rPr>
        <w:t xml:space="preserve"> </w:t>
      </w:r>
      <w:r w:rsidRPr="007C1875">
        <w:rPr>
          <w:sz w:val="28"/>
          <w:szCs w:val="28"/>
          <w:lang w:val="en-US"/>
        </w:rPr>
        <w:t>Association</w:t>
      </w:r>
      <w:r w:rsidRPr="007C1875">
        <w:rPr>
          <w:sz w:val="28"/>
          <w:szCs w:val="28"/>
        </w:rPr>
        <w:t xml:space="preserve"> </w:t>
      </w:r>
      <w:r w:rsidRPr="007C1875">
        <w:rPr>
          <w:sz w:val="28"/>
          <w:szCs w:val="28"/>
          <w:lang w:val="en-US"/>
        </w:rPr>
        <w:t>Of</w:t>
      </w:r>
      <w:r w:rsidRPr="007C1875">
        <w:rPr>
          <w:sz w:val="28"/>
          <w:szCs w:val="28"/>
        </w:rPr>
        <w:t xml:space="preserve"> </w:t>
      </w:r>
      <w:r w:rsidRPr="007C1875">
        <w:rPr>
          <w:sz w:val="28"/>
          <w:szCs w:val="28"/>
          <w:lang w:val="en-US"/>
        </w:rPr>
        <w:t>Securities</w:t>
      </w:r>
      <w:r w:rsidRPr="007C1875">
        <w:rPr>
          <w:sz w:val="28"/>
          <w:szCs w:val="28"/>
        </w:rPr>
        <w:t xml:space="preserve"> </w:t>
      </w:r>
      <w:r w:rsidRPr="007C1875">
        <w:rPr>
          <w:sz w:val="28"/>
          <w:szCs w:val="28"/>
          <w:lang w:val="en-US"/>
        </w:rPr>
        <w:t>Dealers</w:t>
      </w:r>
      <w:r w:rsidRPr="007C1875">
        <w:rPr>
          <w:sz w:val="28"/>
          <w:szCs w:val="28"/>
        </w:rPr>
        <w:t xml:space="preserve"> </w:t>
      </w:r>
      <w:r w:rsidRPr="007C1875">
        <w:rPr>
          <w:sz w:val="28"/>
          <w:szCs w:val="28"/>
          <w:lang w:val="en-US"/>
        </w:rPr>
        <w:t>Automated</w:t>
      </w:r>
      <w:r w:rsidRPr="007C1875">
        <w:rPr>
          <w:sz w:val="28"/>
          <w:szCs w:val="28"/>
        </w:rPr>
        <w:t xml:space="preserve"> </w:t>
      </w:r>
      <w:r w:rsidRPr="007C1875">
        <w:rPr>
          <w:sz w:val="28"/>
          <w:szCs w:val="28"/>
          <w:lang w:val="en-US"/>
        </w:rPr>
        <w:t>Quote</w:t>
      </w:r>
      <w:r w:rsidRPr="007C1875">
        <w:rPr>
          <w:sz w:val="28"/>
          <w:szCs w:val="28"/>
        </w:rPr>
        <w:t xml:space="preserve">) - Система автоматической котировки Национальной ассоциации дилеров по ценным бумагам — НАСДАК, которая образовалась как междилерский рынок зарегистрированных, но не котирующихся на бирже ценных бумаг. Под эгидой этой ассоциации в США с </w:t>
      </w:r>
      <w:smartTag w:uri="urn:schemas-microsoft-com:office:smarttags" w:element="metricconverter">
        <w:smartTagPr>
          <w:attr w:name="ProductID" w:val="1971 г"/>
        </w:smartTagPr>
        <w:r w:rsidRPr="007C1875">
          <w:rPr>
            <w:sz w:val="28"/>
            <w:szCs w:val="28"/>
          </w:rPr>
          <w:t>1971 г</w:t>
        </w:r>
      </w:smartTag>
      <w:r w:rsidRPr="007C1875">
        <w:rPr>
          <w:sz w:val="28"/>
          <w:szCs w:val="28"/>
        </w:rPr>
        <w:t>. функционирует своеобразная электронная биржа.</w:t>
      </w:r>
      <w:r w:rsidRPr="007C1875">
        <w:rPr>
          <w:rStyle w:val="a6"/>
          <w:sz w:val="28"/>
          <w:szCs w:val="28"/>
        </w:rPr>
        <w:footnoteReference w:id="2"/>
      </w:r>
      <w:r w:rsidRPr="007C1875">
        <w:rPr>
          <w:sz w:val="28"/>
          <w:szCs w:val="28"/>
        </w:rPr>
        <w:t xml:space="preserve"> Аналогичные процессы протекают и в других высокоразвитых странах Запада. Конкуренцию бирже составляют новые организационные формы (механизмы и технологии) торговли ценными бумагами.</w:t>
      </w:r>
    </w:p>
    <w:p w:rsidR="003E71FD" w:rsidRPr="007C1875" w:rsidRDefault="003E71FD" w:rsidP="007C1875">
      <w:pPr>
        <w:widowControl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Закономерностью развития организационных форм фондового рынка является постепенное стирание различий между биржевой и внебиржевой формами организации торговли ценными бумагами, появление различных переходных форм. Примером могут служить так называемые «вторые», «третьи», «параллельные» рынки, создаваемые фондовыми биржами и находящиеся под их регулирующим воздействием. Такого рода рынки функционируют с 80-х годов в важнейших европейских центрах торговли ценными бумагами. Их возникновение было обусловлено стремлением участников фондового рынка</w:t>
      </w:r>
      <w:r w:rsidR="007C1875">
        <w:rPr>
          <w:sz w:val="28"/>
          <w:szCs w:val="28"/>
        </w:rPr>
        <w:t xml:space="preserve"> </w:t>
      </w:r>
      <w:r w:rsidRPr="007C1875">
        <w:rPr>
          <w:sz w:val="28"/>
          <w:szCs w:val="28"/>
        </w:rPr>
        <w:t>расширить границы рынка, желанием создать упорядоченный регулируемый рынок ценных бумаг для финансирования небольших и средних компаний, являющихся носителями наиболее современных технологий.</w:t>
      </w:r>
    </w:p>
    <w:p w:rsidR="003E71FD" w:rsidRPr="007C1875" w:rsidRDefault="003E71FD" w:rsidP="007C1875">
      <w:pPr>
        <w:widowControl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Поэтому эти рынки имеют в сравнении с биржевым более низкие требования к качеству ценных бумаг, включают в себя акции малых и средних компаний, но при этом поддерживают регулярность торговли, котировки, единство правил и т. д.</w:t>
      </w:r>
    </w:p>
    <w:p w:rsidR="003E71FD" w:rsidRPr="007C1875" w:rsidRDefault="003E71FD" w:rsidP="007C1875">
      <w:pPr>
        <w:widowControl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В то же время из внебиржевого оборота возникают системы торговли ценными бумагами, основывающиеся на современных средствах коммуникации и компьютерных технологиях. Эти системы представляют собой подобие территориально распределенной электронной биржи. Они имеют свои правила организации торговли, допуска ценных бумаг на рынок (листинг), отбора участников и т. д.</w:t>
      </w:r>
    </w:p>
    <w:p w:rsidR="003E71FD" w:rsidRPr="007C1875" w:rsidRDefault="003E71FD" w:rsidP="007C1875">
      <w:pPr>
        <w:widowControl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В качестве примера организованных компьютерных рынков внебиржевой торговли служат:</w:t>
      </w:r>
    </w:p>
    <w:p w:rsidR="003E71FD" w:rsidRPr="007C1875" w:rsidRDefault="003E71FD" w:rsidP="007C1875">
      <w:pPr>
        <w:widowControl/>
        <w:numPr>
          <w:ilvl w:val="0"/>
          <w:numId w:val="8"/>
        </w:numPr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Система автоматической котировки национальной ассоциации инвестиционных дилеров НАСДАК (NASDAQ — National Associatiin of Securities Dealers Automated Security);</w:t>
      </w:r>
    </w:p>
    <w:p w:rsidR="003E71FD" w:rsidRPr="007C1875" w:rsidRDefault="003E71FD" w:rsidP="007C1875">
      <w:pPr>
        <w:widowControl/>
        <w:numPr>
          <w:ilvl w:val="0"/>
          <w:numId w:val="8"/>
        </w:numPr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Канадская система внебиржевой автоматической торговли (СОАТС — Canadian Over-the-counter Automated);</w:t>
      </w:r>
    </w:p>
    <w:p w:rsidR="003E71FD" w:rsidRPr="007C1875" w:rsidRDefault="003E71FD" w:rsidP="007C1875">
      <w:pPr>
        <w:widowControl/>
        <w:numPr>
          <w:ilvl w:val="0"/>
          <w:numId w:val="8"/>
        </w:numPr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Система автоматической котировки и дилинга при Сингапурской фондовой бирже (SESDAQ — Singapore Stock Exchang Dealing And Automated Quotation System).</w:t>
      </w:r>
      <w:r w:rsidRPr="007C1875">
        <w:rPr>
          <w:rStyle w:val="a6"/>
          <w:sz w:val="28"/>
          <w:szCs w:val="28"/>
        </w:rPr>
        <w:footnoteReference w:id="3"/>
      </w:r>
    </w:p>
    <w:p w:rsidR="003E71FD" w:rsidRPr="007C1875" w:rsidRDefault="003E71FD" w:rsidP="007C1875">
      <w:pPr>
        <w:widowControl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Фондовые биржи, возникшие в России за 1991—1992 гг., не заняли лидирующие позиции на отечественном рынке ценных бумаг. Большинство из этих бирж «тихо скончалось» уже в 1994—1995 гг. Фондовая биржа образца 90-х годов не превратилась в торговое, профессиональное и технологическое ядро российского рынка ценных бумаг. Суждено ли занять этому институту финансового рынка в России подобающее ему место, покажет время.</w:t>
      </w:r>
    </w:p>
    <w:p w:rsidR="003E71FD" w:rsidRPr="007C1875" w:rsidRDefault="003E71FD" w:rsidP="007C1875">
      <w:pPr>
        <w:widowControl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Изначальное преобладание в России внебиржевого рынка ценных бумаг над биржевым связано с тем, что первичное размещение ценных бумаг осуществляется преимущественно на внебиржевом рынке, что соответствует и мировой практике.</w:t>
      </w:r>
    </w:p>
    <w:p w:rsidR="003E71FD" w:rsidRPr="007C1875" w:rsidRDefault="003E71FD" w:rsidP="007C1875">
      <w:pPr>
        <w:widowControl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 xml:space="preserve">Российский внебиржевой рынок ценных бумаг в 1995 году был представлен в виде следующих организационных форм и образований: </w:t>
      </w:r>
    </w:p>
    <w:p w:rsidR="003E71FD" w:rsidRPr="007C1875" w:rsidRDefault="003E71FD" w:rsidP="007C1875">
      <w:pPr>
        <w:widowControl/>
        <w:numPr>
          <w:ilvl w:val="0"/>
          <w:numId w:val="9"/>
        </w:numPr>
        <w:tabs>
          <w:tab w:val="clear" w:pos="360"/>
          <w:tab w:val="num" w:pos="-57"/>
        </w:tabs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Электронная внебиржевая Российская торговая система (РТС, «Портал»), организованная Профессиональной ассоциацией участников фондового рынка (ПАУФОР):</w:t>
      </w:r>
    </w:p>
    <w:p w:rsidR="003E71FD" w:rsidRPr="007C1875" w:rsidRDefault="003E71FD" w:rsidP="007C1875">
      <w:pPr>
        <w:widowControl/>
        <w:numPr>
          <w:ilvl w:val="0"/>
          <w:numId w:val="9"/>
        </w:numPr>
        <w:tabs>
          <w:tab w:val="clear" w:pos="360"/>
          <w:tab w:val="num" w:pos="-57"/>
        </w:tabs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торговая сеть Сберегательного банка (основу составляет разветвленная филиальная сеть Сбербанка России);</w:t>
      </w:r>
    </w:p>
    <w:p w:rsidR="003E71FD" w:rsidRPr="007C1875" w:rsidRDefault="003E71FD" w:rsidP="007C1875">
      <w:pPr>
        <w:widowControl/>
        <w:numPr>
          <w:ilvl w:val="0"/>
          <w:numId w:val="9"/>
        </w:numPr>
        <w:tabs>
          <w:tab w:val="clear" w:pos="360"/>
          <w:tab w:val="num" w:pos="-57"/>
        </w:tabs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аукционная сеть (центры приватизации Государственного комитета по имуществу РФ, центры кассового союза) осуществляет первичное размещение выпусков акций приватизированных предприятий (ваучерная приватизация):</w:t>
      </w:r>
    </w:p>
    <w:p w:rsidR="003E71FD" w:rsidRPr="007C1875" w:rsidRDefault="003E71FD" w:rsidP="007C1875">
      <w:pPr>
        <w:widowControl/>
        <w:numPr>
          <w:ilvl w:val="0"/>
          <w:numId w:val="9"/>
        </w:numPr>
        <w:tabs>
          <w:tab w:val="clear" w:pos="360"/>
          <w:tab w:val="num" w:pos="-57"/>
        </w:tabs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телефонные дилерские рынки, которые получили развитие в процессе приватизации и выхода на рынок значительных объемов акций приватизированных предприятий, а также в процессе первичного размещения акций вновь создаваемых торгово-промышленных АО и акционерных коммерческих банков;</w:t>
      </w:r>
    </w:p>
    <w:p w:rsidR="003E71FD" w:rsidRPr="007C1875" w:rsidRDefault="003E71FD" w:rsidP="007C1875">
      <w:pPr>
        <w:widowControl/>
        <w:numPr>
          <w:ilvl w:val="0"/>
          <w:numId w:val="9"/>
        </w:numPr>
        <w:tabs>
          <w:tab w:val="clear" w:pos="360"/>
          <w:tab w:val="num" w:pos="-57"/>
        </w:tabs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стихийные внебиржевые рынки ценных бумаг (примером может служить уличная торговля «ценными бумагами» АО МММ).</w:t>
      </w:r>
    </w:p>
    <w:p w:rsidR="003E71FD" w:rsidRPr="007C1875" w:rsidRDefault="003E71FD" w:rsidP="007C1875">
      <w:pPr>
        <w:pStyle w:val="21"/>
        <w:spacing w:after="0" w:line="360" w:lineRule="auto"/>
        <w:ind w:firstLine="851"/>
        <w:jc w:val="both"/>
        <w:rPr>
          <w:sz w:val="28"/>
          <w:szCs w:val="28"/>
        </w:rPr>
      </w:pPr>
      <w:r w:rsidRPr="007C1875">
        <w:rPr>
          <w:sz w:val="28"/>
          <w:szCs w:val="28"/>
        </w:rPr>
        <w:t>Сейчас в результате длительного процесса превращения российского рынка ценных бумаг в более-менее цивилизованное образование внебиржевый фондовы</w:t>
      </w:r>
      <w:r w:rsidR="003824B0">
        <w:rPr>
          <w:sz w:val="28"/>
          <w:szCs w:val="28"/>
        </w:rPr>
        <w:t>й</w:t>
      </w:r>
      <w:r w:rsidRPr="007C1875">
        <w:rPr>
          <w:sz w:val="28"/>
          <w:szCs w:val="28"/>
        </w:rPr>
        <w:t xml:space="preserve"> рынок страны приблизился к моделям подобных рынков в странах с развитой рыночной экономикой. От явлений, подобных торговле суррогатными акциями мифических корпораций, на данном этапе, благодаря усилиям органов государственной власти и профессиональных участников фондового рынка, удалось избавиться. Однако и по сей день остается нерешенной проблема уличной, практически нерегулируемой так называемой скупки акций. Актуальным для сегодняшнего российского рынка ценных бумаг является также проблема в целом организованного, однако никоим образом не упорядоченного и нерегулируемого «телефонного» рынка ценных бумаг, представленного в России дюжиной брокерских площадок. Сущности и проблемам неорганизованного рынка ценных бумаг будет посвящена отдельная глава в третьем разделе данной работы.</w:t>
      </w:r>
    </w:p>
    <w:p w:rsidR="003E71FD" w:rsidRPr="007C1875" w:rsidRDefault="003E71FD" w:rsidP="007C1875">
      <w:pPr>
        <w:widowControl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Каждый из вышеназванных видов внебиржевых рынков (каждый сегмент, сектор внебиржевого рынка) характеризуется определенной системой параметров:</w:t>
      </w:r>
    </w:p>
    <w:p w:rsidR="003E71FD" w:rsidRPr="007C1875" w:rsidRDefault="003E71FD" w:rsidP="007C1875">
      <w:pPr>
        <w:widowControl/>
        <w:numPr>
          <w:ilvl w:val="0"/>
          <w:numId w:val="10"/>
        </w:numPr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обращающиеся на данном рынке финансовые инструменты (условия их выпуска — эмиссии и обращения);</w:t>
      </w:r>
    </w:p>
    <w:p w:rsidR="003E71FD" w:rsidRPr="007C1875" w:rsidRDefault="003E71FD" w:rsidP="007C1875">
      <w:pPr>
        <w:widowControl/>
        <w:numPr>
          <w:ilvl w:val="0"/>
          <w:numId w:val="10"/>
        </w:numPr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состав участников (их функции);</w:t>
      </w:r>
    </w:p>
    <w:p w:rsidR="003E71FD" w:rsidRPr="007C1875" w:rsidRDefault="003E71FD" w:rsidP="007C1875">
      <w:pPr>
        <w:widowControl/>
        <w:numPr>
          <w:ilvl w:val="0"/>
          <w:numId w:val="10"/>
        </w:numPr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наличие (отсутствие) определенной обслуживающей инфраструктуры;</w:t>
      </w:r>
    </w:p>
    <w:p w:rsidR="003E71FD" w:rsidRPr="007C1875" w:rsidRDefault="003E71FD" w:rsidP="007C1875">
      <w:pPr>
        <w:widowControl/>
        <w:numPr>
          <w:ilvl w:val="0"/>
          <w:numId w:val="10"/>
        </w:numPr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механизм регулирования данного вида внебиржевого рынка;</w:t>
      </w:r>
    </w:p>
    <w:p w:rsidR="003E71FD" w:rsidRPr="007C1875" w:rsidRDefault="003E71FD" w:rsidP="007C1875">
      <w:pPr>
        <w:widowControl/>
        <w:numPr>
          <w:ilvl w:val="0"/>
          <w:numId w:val="10"/>
        </w:numPr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правила работы с данным финансовым инструментом;</w:t>
      </w:r>
    </w:p>
    <w:p w:rsidR="003E71FD" w:rsidRPr="007C1875" w:rsidRDefault="003E71FD" w:rsidP="007C1875">
      <w:pPr>
        <w:widowControl/>
        <w:numPr>
          <w:ilvl w:val="0"/>
          <w:numId w:val="10"/>
        </w:numPr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правила осуществления торгов.</w:t>
      </w:r>
    </w:p>
    <w:p w:rsidR="003E71FD" w:rsidRPr="007C1875" w:rsidRDefault="003E71FD" w:rsidP="007C1875">
      <w:pPr>
        <w:widowControl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Российская торговая система — система внебиржевой торговли ценными бумагами. В качестве ее первоначального варианта — «Портал» — была принята одна из подсистем американской внебиржевой системы торговли NASDAQ. Технические средства «Портал» были усовершенствованы российскими специалистами, и система получила свое нынешнее наименование. РТС была создана при финансовом содействии правительства США.</w:t>
      </w:r>
    </w:p>
    <w:p w:rsidR="003E71FD" w:rsidRPr="007C1875" w:rsidRDefault="003E71FD" w:rsidP="007C1875">
      <w:pPr>
        <w:widowControl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Основным объектом торговых сделок в РТС являются акции крупнейших российских предприятий, таких, как: РАО ЕЭС, Ростелеком, РАО «Норильский никель», АО «Юганскнефтегаз», НК «Лукойл». Всего в основном листинге РТС более 75 крупных компаний.</w:t>
      </w:r>
    </w:p>
    <w:p w:rsidR="003E71FD" w:rsidRPr="007C1875" w:rsidRDefault="003E71FD" w:rsidP="007C1875">
      <w:pPr>
        <w:widowControl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 xml:space="preserve">По оценкам брокеров к концу </w:t>
      </w:r>
      <w:smartTag w:uri="urn:schemas-microsoft-com:office:smarttags" w:element="metricconverter">
        <w:smartTagPr>
          <w:attr w:name="ProductID" w:val="1995 г"/>
        </w:smartTagPr>
        <w:r w:rsidRPr="007C1875">
          <w:rPr>
            <w:sz w:val="28"/>
            <w:szCs w:val="28"/>
          </w:rPr>
          <w:t>1995 г</w:t>
        </w:r>
      </w:smartTag>
      <w:r w:rsidRPr="007C1875">
        <w:rPr>
          <w:sz w:val="28"/>
          <w:szCs w:val="28"/>
        </w:rPr>
        <w:t>. через РТС совершалось не более 10—15% всех сделок с акциями приватизированных предприятий (у крупных московских брокеров — основателей ПАУФОР через РТС проходило около 50% оборота).</w:t>
      </w:r>
    </w:p>
    <w:p w:rsidR="003E71FD" w:rsidRPr="007C1875" w:rsidRDefault="003E71FD" w:rsidP="007C1875">
      <w:pPr>
        <w:widowControl/>
        <w:spacing w:line="360" w:lineRule="auto"/>
        <w:ind w:left="0" w:firstLine="851"/>
        <w:rPr>
          <w:sz w:val="28"/>
          <w:szCs w:val="28"/>
        </w:rPr>
      </w:pPr>
      <w:r w:rsidRPr="007C1875">
        <w:rPr>
          <w:sz w:val="28"/>
          <w:szCs w:val="28"/>
        </w:rPr>
        <w:t>Однако ряд объективных причин привел к тому, что сейчас РТС является основной торговой площадкой для корпоративных ценных бумаг, через которую проходит около 80-90 % всего общероссийского объема торгуемых акций.</w:t>
      </w:r>
      <w:r w:rsidRPr="007C1875">
        <w:rPr>
          <w:rStyle w:val="a6"/>
          <w:sz w:val="28"/>
          <w:szCs w:val="28"/>
        </w:rPr>
        <w:footnoteReference w:id="4"/>
      </w:r>
    </w:p>
    <w:p w:rsidR="002D3CE3" w:rsidRPr="007C1875" w:rsidRDefault="002D3CE3" w:rsidP="007C1875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C1875">
        <w:rPr>
          <w:sz w:val="28"/>
          <w:szCs w:val="28"/>
        </w:rPr>
        <w:t xml:space="preserve">Российская торговая система (РТС) - это межрегиональная внебиржевая торговая система, первая версия которой была запущена в июле </w:t>
      </w:r>
      <w:smartTag w:uri="urn:schemas-microsoft-com:office:smarttags" w:element="metricconverter">
        <w:smartTagPr>
          <w:attr w:name="ProductID" w:val="1995 г"/>
        </w:smartTagPr>
        <w:r w:rsidRPr="007C1875">
          <w:rPr>
            <w:sz w:val="28"/>
            <w:szCs w:val="28"/>
          </w:rPr>
          <w:t>1995 г</w:t>
        </w:r>
      </w:smartTag>
      <w:r w:rsidRPr="007C1875">
        <w:rPr>
          <w:sz w:val="28"/>
          <w:szCs w:val="28"/>
        </w:rPr>
        <w:t xml:space="preserve">. До недавнего времени РТС оставалась единственной автоматизированной торговой системой на российском фондовом рынке. Из всех существующих в стране торговых систем только РТС предлагает пользователям возможность выбора одной или сразу нескольких торговых площадок. </w:t>
      </w:r>
    </w:p>
    <w:p w:rsidR="002D3CE3" w:rsidRPr="007C1875" w:rsidRDefault="002D3CE3" w:rsidP="007C1875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C1875">
        <w:rPr>
          <w:sz w:val="28"/>
          <w:szCs w:val="28"/>
        </w:rPr>
        <w:t xml:space="preserve">Участники РТС могут выставлять котировки, получать оперативную информацию о состоянии рынка, заключать сделки и отчитываться по ним в режиме реального времени. Торговая система предусматривает возможность объединения с депозитариями, регистраторами, расчетно-клиринговыми системами. Это делает ее намного эффективнее и в ближайшей перспективе приведет к автоматическим расчетам и перерегистрации после заключения сделки. </w:t>
      </w:r>
    </w:p>
    <w:p w:rsidR="002D3CE3" w:rsidRPr="007C1875" w:rsidRDefault="002D3CE3" w:rsidP="007C1875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C1875">
        <w:rPr>
          <w:sz w:val="28"/>
          <w:szCs w:val="28"/>
        </w:rPr>
        <w:t xml:space="preserve">Затраты на систему относительно невысоки, так как она ориентирована на коллективное подключение пользователей к телекоммуникационным сетям. В качестве платформы для этой системы используется центральный сервер фирмы Stratus с многократной системой поддержки и защиты. Время отклика с момента ввода транзакции до отображения результата на всех терминалах - не более секунды. Сегодня в РТС торгуются более 250 ценных бумаг. </w:t>
      </w:r>
    </w:p>
    <w:p w:rsidR="002D3CE3" w:rsidRPr="007C1875" w:rsidRDefault="002D3CE3" w:rsidP="007C1875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C1875">
        <w:rPr>
          <w:sz w:val="28"/>
          <w:szCs w:val="28"/>
        </w:rPr>
        <w:t xml:space="preserve">Возрастающие потребности приватизированных предприятий в инвестициях, расширение интересов инвесторов, увеличение активности региональных брокеров, а также развитие инфраструктуры рынка ценных бумаг привели к необходимости увеличить число обращающихся в РТС ценных бумаг, и 23 декабря </w:t>
      </w:r>
      <w:smartTag w:uri="urn:schemas-microsoft-com:office:smarttags" w:element="metricconverter">
        <w:smartTagPr>
          <w:attr w:name="ProductID" w:val="1996 г"/>
        </w:smartTagPr>
        <w:r w:rsidRPr="007C1875">
          <w:rPr>
            <w:sz w:val="28"/>
            <w:szCs w:val="28"/>
          </w:rPr>
          <w:t>1996 г</w:t>
        </w:r>
      </w:smartTag>
      <w:r w:rsidRPr="007C1875">
        <w:rPr>
          <w:sz w:val="28"/>
          <w:szCs w:val="28"/>
        </w:rPr>
        <w:t xml:space="preserve">. состоялось официальное открытие в рамках Российской торговой системы нового рынка отечественных ценных бумаг, которые в отличие от тех, что обращались в РТС ранее, имеют меньшую ликвидность? - РТС-2. </w:t>
      </w:r>
    </w:p>
    <w:p w:rsidR="002D3CE3" w:rsidRPr="007C1875" w:rsidRDefault="002D3CE3" w:rsidP="007C1875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C1875">
        <w:rPr>
          <w:sz w:val="28"/>
          <w:szCs w:val="28"/>
        </w:rPr>
        <w:t xml:space="preserve">Решение о разделении торговли ликвидными и менее ликвидными ценными бумагами обусловлено тем, что специфика торговли акциями лидеров и эмитентов "второго эшелона" различна. Поэтому в отличие от правил торговли в РТС? требования, устанавливаемые правилами торговли в РТС-2, значительно мягче по отношению к участникам торговли. Участие различных брокеров на разделенном внебиржевом рынке ценных бумаг стало более эффективным. </w:t>
      </w:r>
    </w:p>
    <w:p w:rsidR="003824B0" w:rsidRDefault="002D3CE3" w:rsidP="007C1875">
      <w:pPr>
        <w:pStyle w:val="a5"/>
        <w:spacing w:before="0" w:beforeAutospacing="0" w:after="0" w:afterAutospacing="0" w:line="360" w:lineRule="auto"/>
        <w:ind w:firstLine="851"/>
        <w:jc w:val="both"/>
        <w:rPr>
          <w:bCs/>
          <w:sz w:val="28"/>
        </w:rPr>
      </w:pPr>
      <w:r w:rsidRPr="007C1875">
        <w:rPr>
          <w:bCs/>
          <w:sz w:val="28"/>
        </w:rPr>
        <w:t xml:space="preserve">Ежемесячный объем торгов в РТС </w:t>
      </w:r>
    </w:p>
    <w:p w:rsidR="003824B0" w:rsidRDefault="003824B0" w:rsidP="007C1875">
      <w:pPr>
        <w:pStyle w:val="a5"/>
        <w:spacing w:before="0" w:beforeAutospacing="0" w:after="0" w:afterAutospacing="0" w:line="360" w:lineRule="auto"/>
        <w:ind w:firstLine="851"/>
        <w:jc w:val="both"/>
        <w:rPr>
          <w:bCs/>
          <w:sz w:val="28"/>
        </w:rPr>
      </w:pPr>
    </w:p>
    <w:p w:rsidR="002D3CE3" w:rsidRPr="007C1875" w:rsidRDefault="006E22C7" w:rsidP="007C1875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153pt">
            <v:imagedata r:id="rId7" o:title=""/>
          </v:shape>
        </w:pict>
      </w:r>
    </w:p>
    <w:p w:rsidR="003824B0" w:rsidRDefault="003824B0" w:rsidP="007C1875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2D3CE3" w:rsidRPr="007C1875" w:rsidRDefault="002D3CE3" w:rsidP="007C1875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C1875">
        <w:rPr>
          <w:sz w:val="28"/>
          <w:szCs w:val="28"/>
        </w:rPr>
        <w:t xml:space="preserve">С 1 сентября </w:t>
      </w:r>
      <w:smartTag w:uri="urn:schemas-microsoft-com:office:smarttags" w:element="metricconverter">
        <w:smartTagPr>
          <w:attr w:name="ProductID" w:val="1995 г"/>
        </w:smartTagPr>
        <w:r w:rsidRPr="007C1875">
          <w:rPr>
            <w:sz w:val="28"/>
            <w:szCs w:val="28"/>
          </w:rPr>
          <w:t>1995 г</w:t>
        </w:r>
      </w:smartTag>
      <w:r w:rsidRPr="007C1875">
        <w:rPr>
          <w:sz w:val="28"/>
          <w:szCs w:val="28"/>
        </w:rPr>
        <w:t xml:space="preserve">. ведется расчет ежедневного Индекса РТС - единственного официального индикатора РТС, для расчета которого используются цены сделок и котировок по 21 наиболее ликвидной ценной бумаге. В разработке методики расчета Индекса РТС принимали участие ведущие аналитики крупнейших компаний - профессиональных участников российского фондового рынка. </w:t>
      </w:r>
    </w:p>
    <w:p w:rsidR="002D3CE3" w:rsidRPr="007C1875" w:rsidRDefault="002D3CE3" w:rsidP="007C1875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C1875">
        <w:rPr>
          <w:sz w:val="28"/>
          <w:szCs w:val="28"/>
        </w:rPr>
        <w:t xml:space="preserve">С декабря </w:t>
      </w:r>
      <w:smartTag w:uri="urn:schemas-microsoft-com:office:smarttags" w:element="metricconverter">
        <w:smartTagPr>
          <w:attr w:name="ProductID" w:val="1996 г"/>
        </w:smartTagPr>
        <w:r w:rsidRPr="007C1875">
          <w:rPr>
            <w:sz w:val="28"/>
            <w:szCs w:val="28"/>
          </w:rPr>
          <w:t>1996 г</w:t>
        </w:r>
      </w:smartTag>
      <w:r w:rsidRPr="007C1875">
        <w:rPr>
          <w:sz w:val="28"/>
          <w:szCs w:val="28"/>
        </w:rPr>
        <w:t xml:space="preserve">. Индекс РТС рассчитывается каждый час торговой сессии. Федеральная комиссия по рынку ценных бумаг утвердила методику расчета средневзвешенной цены акций, котируемых в РТС, как официальную для паевых фондов России. Кроме того, практически все российские корпоративные индексы, рассчитываемые различными информационными агентствами, в качестве базовых используют цены РТС. </w:t>
      </w:r>
    </w:p>
    <w:p w:rsidR="002D3CE3" w:rsidRPr="007C1875" w:rsidRDefault="002D3CE3" w:rsidP="007C1875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C1875">
        <w:rPr>
          <w:sz w:val="28"/>
          <w:szCs w:val="28"/>
        </w:rPr>
        <w:t xml:space="preserve">Организацией торговли в РТС занимается некоммерческое партнерство "Торговая система РТС". Доступ к РТС имеют только члены партнерства, количество которых неуклонно увеличивается. Согласно Правилам торговли партнерства, существует 2 режима работы в РТС - режим просмотра (право пользования торговой системой, обеспечивающее просмотр всех предложений на покупку и продажу без возможности объявления своих котировок) и режим торговли (возможность просмотра всех предложений на покупку и продажу с правом объявления своих котировок). </w:t>
      </w:r>
    </w:p>
    <w:p w:rsidR="002D3CE3" w:rsidRPr="007C1875" w:rsidRDefault="002D3CE3" w:rsidP="007C1875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C1875">
        <w:rPr>
          <w:sz w:val="28"/>
          <w:szCs w:val="28"/>
        </w:rPr>
        <w:t xml:space="preserve">Партнерство также регулирует деятельность участников торгов - в его рамках создан ряд комитетов и комиссий, разрабатывающих правила и стандарты торговли и осуществляющих контроль за их исполнением. Оформление документов и консультации для кандидатов в члены Партнерства проводит Клиентский отдел. </w:t>
      </w:r>
    </w:p>
    <w:p w:rsidR="002D3CE3" w:rsidRPr="007C1875" w:rsidRDefault="002D3CE3" w:rsidP="007C1875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C1875">
        <w:rPr>
          <w:sz w:val="28"/>
          <w:szCs w:val="28"/>
        </w:rPr>
        <w:t xml:space="preserve">Администрирование и техническое обслуживание участников РТС, а также разработку программного обеспечения РТС осуществляет Технический центр РТС. </w:t>
      </w:r>
    </w:p>
    <w:p w:rsidR="002D3CE3" w:rsidRPr="007C1875" w:rsidRDefault="002D3CE3" w:rsidP="007C1875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C1875">
        <w:rPr>
          <w:sz w:val="28"/>
          <w:szCs w:val="28"/>
        </w:rPr>
        <w:t xml:space="preserve">Основной услугой Технического центра для профессиональных участников фондового рынка является предоставление доступа к торговле в РТС. Кроме того Технический центр занимается распространением информации о торгах в форме "Официальных отчетов о торгах в РТС" (рассылка официальным подписчикам в начале каждого часа торговой сессии) и в режиме реального времени (для информационных агентств). </w:t>
      </w:r>
    </w:p>
    <w:p w:rsidR="004161F9" w:rsidRPr="003824B0" w:rsidRDefault="003824B0" w:rsidP="007C1875">
      <w:pPr>
        <w:pStyle w:val="a5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161F9" w:rsidRPr="003824B0">
        <w:rPr>
          <w:b/>
          <w:sz w:val="28"/>
          <w:szCs w:val="28"/>
        </w:rPr>
        <w:t>Список использованной литературы</w:t>
      </w:r>
    </w:p>
    <w:p w:rsidR="004161F9" w:rsidRPr="007C1875" w:rsidRDefault="004161F9" w:rsidP="007C1875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4161F9" w:rsidRPr="007C1875" w:rsidRDefault="004161F9" w:rsidP="003824B0">
      <w:pPr>
        <w:numPr>
          <w:ilvl w:val="0"/>
          <w:numId w:val="11"/>
        </w:numPr>
        <w:spacing w:line="360" w:lineRule="auto"/>
        <w:ind w:left="0" w:firstLine="0"/>
        <w:rPr>
          <w:sz w:val="28"/>
          <w:szCs w:val="24"/>
        </w:rPr>
      </w:pPr>
      <w:r w:rsidRPr="007C1875">
        <w:rPr>
          <w:sz w:val="28"/>
          <w:szCs w:val="24"/>
        </w:rPr>
        <w:t>Жуков Е.Ф. Ценные бумаги и фондовые рынки. М.: Консалтбанкир, 1995.</w:t>
      </w:r>
    </w:p>
    <w:p w:rsidR="004161F9" w:rsidRPr="007C1875" w:rsidRDefault="004161F9" w:rsidP="003824B0">
      <w:pPr>
        <w:numPr>
          <w:ilvl w:val="0"/>
          <w:numId w:val="11"/>
        </w:numPr>
        <w:spacing w:line="360" w:lineRule="auto"/>
        <w:ind w:left="0" w:firstLine="0"/>
        <w:rPr>
          <w:sz w:val="28"/>
          <w:szCs w:val="24"/>
        </w:rPr>
      </w:pPr>
      <w:r w:rsidRPr="007C1875">
        <w:rPr>
          <w:sz w:val="28"/>
          <w:szCs w:val="24"/>
        </w:rPr>
        <w:t xml:space="preserve">Килячков А.А., Чалдаева Л.А. Рынок ценных бумаг и биржевое дело. М.: Юристь, 2000. </w:t>
      </w:r>
    </w:p>
    <w:p w:rsidR="004161F9" w:rsidRPr="007C1875" w:rsidRDefault="004161F9" w:rsidP="003824B0">
      <w:pPr>
        <w:numPr>
          <w:ilvl w:val="0"/>
          <w:numId w:val="11"/>
        </w:numPr>
        <w:spacing w:line="360" w:lineRule="auto"/>
        <w:ind w:left="0" w:firstLine="0"/>
        <w:rPr>
          <w:sz w:val="28"/>
          <w:szCs w:val="24"/>
        </w:rPr>
      </w:pPr>
      <w:r w:rsidRPr="007C1875">
        <w:rPr>
          <w:sz w:val="28"/>
          <w:szCs w:val="24"/>
        </w:rPr>
        <w:t>Миркин Я. М. Ценные бумаги и фондовый рынок. М.: Перспектива, 1995. 550 с.</w:t>
      </w:r>
    </w:p>
    <w:p w:rsidR="004161F9" w:rsidRPr="007C1875" w:rsidRDefault="004161F9" w:rsidP="003824B0">
      <w:pPr>
        <w:widowControl/>
        <w:numPr>
          <w:ilvl w:val="0"/>
          <w:numId w:val="11"/>
        </w:numPr>
        <w:shd w:val="clear" w:color="auto" w:fill="FFFFFF"/>
        <w:spacing w:line="360" w:lineRule="auto"/>
        <w:ind w:left="0" w:firstLine="0"/>
        <w:rPr>
          <w:sz w:val="28"/>
          <w:szCs w:val="24"/>
        </w:rPr>
      </w:pPr>
      <w:r w:rsidRPr="007C1875">
        <w:rPr>
          <w:sz w:val="28"/>
          <w:szCs w:val="24"/>
        </w:rPr>
        <w:t>Рынок ценных бумаг / Под ред. В.А. Галанова, А.И. Басова. 2-е изд., перераб. и доп. М.: Финансы и статистика, 2001.</w:t>
      </w:r>
    </w:p>
    <w:p w:rsidR="004161F9" w:rsidRPr="007C1875" w:rsidRDefault="004161F9" w:rsidP="003824B0">
      <w:pPr>
        <w:numPr>
          <w:ilvl w:val="0"/>
          <w:numId w:val="11"/>
        </w:numPr>
        <w:spacing w:line="360" w:lineRule="auto"/>
        <w:ind w:left="0" w:firstLine="0"/>
        <w:rPr>
          <w:sz w:val="28"/>
          <w:szCs w:val="24"/>
        </w:rPr>
      </w:pPr>
      <w:r w:rsidRPr="007C1875">
        <w:rPr>
          <w:sz w:val="28"/>
          <w:szCs w:val="24"/>
        </w:rPr>
        <w:t xml:space="preserve"> Рынок ценных бумаг и биржевое дело: Учебник для вузов / Под ред. О.И. Дегтяревой, Н.М. Коршунова, Е.Ф. Жукова. М.: ЮНИТИ-ДАНА, 2002. </w:t>
      </w:r>
    </w:p>
    <w:p w:rsidR="004161F9" w:rsidRPr="007C1875" w:rsidRDefault="004161F9" w:rsidP="003824B0">
      <w:pPr>
        <w:numPr>
          <w:ilvl w:val="0"/>
          <w:numId w:val="11"/>
        </w:numPr>
        <w:spacing w:line="360" w:lineRule="auto"/>
        <w:ind w:left="0" w:firstLine="0"/>
        <w:rPr>
          <w:sz w:val="28"/>
          <w:szCs w:val="24"/>
        </w:rPr>
      </w:pPr>
      <w:r w:rsidRPr="007C1875">
        <w:rPr>
          <w:sz w:val="28"/>
          <w:szCs w:val="24"/>
        </w:rPr>
        <w:t xml:space="preserve"> Ценные бумаги: Учебник / Под ред. В.И. Колесникова, В.С. Торкановского. М.: Финансы и статистика, 1998. </w:t>
      </w:r>
    </w:p>
    <w:p w:rsidR="004161F9" w:rsidRPr="007C1875" w:rsidRDefault="004161F9" w:rsidP="003824B0">
      <w:pPr>
        <w:numPr>
          <w:ilvl w:val="0"/>
          <w:numId w:val="11"/>
        </w:numPr>
        <w:spacing w:line="360" w:lineRule="auto"/>
        <w:ind w:left="0" w:firstLine="0"/>
        <w:rPr>
          <w:sz w:val="28"/>
          <w:szCs w:val="24"/>
        </w:rPr>
      </w:pPr>
      <w:r w:rsidRPr="007C1875">
        <w:rPr>
          <w:sz w:val="28"/>
          <w:szCs w:val="24"/>
        </w:rPr>
        <w:t xml:space="preserve"> Миркин Я.М. Рынок ценных бумаг России: воздействие фундаментальных факторов, прогноз и политика развития. М.: Альпина Паблишер, 2002. 624 с.</w:t>
      </w:r>
    </w:p>
    <w:p w:rsidR="004161F9" w:rsidRPr="007C1875" w:rsidRDefault="004161F9" w:rsidP="003824B0">
      <w:pPr>
        <w:numPr>
          <w:ilvl w:val="0"/>
          <w:numId w:val="11"/>
        </w:numPr>
        <w:spacing w:line="360" w:lineRule="auto"/>
        <w:ind w:left="0" w:firstLine="0"/>
        <w:rPr>
          <w:sz w:val="28"/>
          <w:szCs w:val="24"/>
        </w:rPr>
      </w:pPr>
      <w:r w:rsidRPr="007C1875">
        <w:rPr>
          <w:sz w:val="28"/>
          <w:szCs w:val="24"/>
        </w:rPr>
        <w:t xml:space="preserve">Рубцов Б.Б. Зарубежные фондовые рынки: инструменты, структура, механизм функционирования. М.: ИНФРА-М, 1996. </w:t>
      </w:r>
    </w:p>
    <w:p w:rsidR="004161F9" w:rsidRPr="007C1875" w:rsidRDefault="004161F9" w:rsidP="003824B0">
      <w:pPr>
        <w:numPr>
          <w:ilvl w:val="0"/>
          <w:numId w:val="11"/>
        </w:numPr>
        <w:spacing w:line="360" w:lineRule="auto"/>
        <w:ind w:left="0" w:firstLine="0"/>
        <w:rPr>
          <w:sz w:val="28"/>
          <w:szCs w:val="24"/>
        </w:rPr>
      </w:pPr>
      <w:r w:rsidRPr="007C1875">
        <w:rPr>
          <w:sz w:val="28"/>
          <w:szCs w:val="24"/>
        </w:rPr>
        <w:t xml:space="preserve">Рубцов Б.Б. Мировые фондовые рынки: современное состояние и закономерности развития. М.: ФА, 2000. </w:t>
      </w:r>
      <w:bookmarkStart w:id="1" w:name="_GoBack"/>
      <w:bookmarkEnd w:id="1"/>
    </w:p>
    <w:sectPr w:rsidR="004161F9" w:rsidRPr="007C1875" w:rsidSect="003824B0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AB5" w:rsidRDefault="00493AB5">
      <w:pPr>
        <w:widowControl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493AB5" w:rsidRDefault="00493AB5">
      <w:pPr>
        <w:widowControl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4B0" w:rsidRDefault="003824B0" w:rsidP="0012624F">
    <w:pPr>
      <w:pStyle w:val="ab"/>
      <w:framePr w:wrap="around" w:vAnchor="text" w:hAnchor="margin" w:xAlign="right" w:y="1"/>
      <w:rPr>
        <w:rStyle w:val="ad"/>
      </w:rPr>
    </w:pPr>
  </w:p>
  <w:p w:rsidR="003824B0" w:rsidRDefault="003824B0" w:rsidP="003824B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4B0" w:rsidRDefault="00740286" w:rsidP="0012624F">
    <w:pPr>
      <w:pStyle w:val="ab"/>
      <w:framePr w:wrap="around" w:vAnchor="text" w:hAnchor="margin" w:xAlign="right" w:y="1"/>
      <w:rPr>
        <w:rStyle w:val="ad"/>
      </w:rPr>
    </w:pPr>
    <w:r>
      <w:rPr>
        <w:rStyle w:val="ad"/>
        <w:noProof/>
      </w:rPr>
      <w:t>1</w:t>
    </w:r>
  </w:p>
  <w:p w:rsidR="003824B0" w:rsidRDefault="003824B0" w:rsidP="003824B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AB5" w:rsidRDefault="00493AB5">
      <w:pPr>
        <w:widowControl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493AB5" w:rsidRDefault="00493AB5">
      <w:pPr>
        <w:widowControl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  <w:footnote w:id="1">
    <w:p w:rsidR="00493AB5" w:rsidRDefault="00B30E34" w:rsidP="003824B0">
      <w:pPr>
        <w:widowControl/>
        <w:ind w:left="0" w:firstLine="0"/>
        <w:rPr>
          <w:sz w:val="24"/>
          <w:szCs w:val="24"/>
        </w:rPr>
      </w:pPr>
      <w:r w:rsidRPr="003824B0">
        <w:rPr>
          <w:rStyle w:val="a6"/>
        </w:rPr>
        <w:footnoteRef/>
      </w:r>
      <w:r w:rsidRPr="003824B0">
        <w:t xml:space="preserve"> Фондовые рынки США : основные понятия, механизмы, терминология. Драчев С.Н. – М: Финансы и статистика, 2003. – 68с.</w:t>
      </w:r>
    </w:p>
  </w:footnote>
  <w:footnote w:id="2">
    <w:p w:rsidR="00493AB5" w:rsidRDefault="00B30E34" w:rsidP="003824B0">
      <w:pPr>
        <w:widowControl/>
        <w:ind w:left="0" w:firstLine="0"/>
        <w:rPr>
          <w:sz w:val="24"/>
          <w:szCs w:val="24"/>
        </w:rPr>
      </w:pPr>
      <w:r w:rsidRPr="003824B0">
        <w:rPr>
          <w:rStyle w:val="a6"/>
        </w:rPr>
        <w:footnoteRef/>
      </w:r>
      <w:r w:rsidRPr="003824B0">
        <w:t xml:space="preserve"> Мировые финансовые центры. Матюхин Г.Г. – М: Инфра-М, 2005.- 112-116с.</w:t>
      </w:r>
    </w:p>
  </w:footnote>
  <w:footnote w:id="3">
    <w:p w:rsidR="00493AB5" w:rsidRDefault="00B30E34" w:rsidP="003824B0">
      <w:pPr>
        <w:widowControl/>
        <w:ind w:left="0" w:firstLine="0"/>
        <w:rPr>
          <w:sz w:val="24"/>
          <w:szCs w:val="24"/>
        </w:rPr>
      </w:pPr>
      <w:r w:rsidRPr="003824B0">
        <w:rPr>
          <w:rStyle w:val="a6"/>
        </w:rPr>
        <w:footnoteRef/>
      </w:r>
      <w:r w:rsidRPr="003824B0">
        <w:t xml:space="preserve"> Мировые финансовые центры. Матюхин Г.Г. – М: Инфра-М, 1997.- 180-192с.</w:t>
      </w:r>
    </w:p>
  </w:footnote>
  <w:footnote w:id="4">
    <w:p w:rsidR="00493AB5" w:rsidRDefault="00B30E34" w:rsidP="003824B0">
      <w:pPr>
        <w:pStyle w:val="a7"/>
        <w:spacing w:line="240" w:lineRule="auto"/>
      </w:pPr>
      <w:r>
        <w:rPr>
          <w:rStyle w:val="a6"/>
        </w:rPr>
        <w:footnoteRef/>
      </w:r>
      <w:r>
        <w:t xml:space="preserve"> Роль и место Российской Торговой Системы в инфраструктуре фондового рынка России. Телятников А.В. - Материалы</w:t>
      </w:r>
      <w:r>
        <w:rPr>
          <w:sz w:val="24"/>
          <w:szCs w:val="24"/>
        </w:rPr>
        <w:t xml:space="preserve"> </w:t>
      </w:r>
      <w:r>
        <w:t>Всероссийской конференции профессиональных участников рынка ценных бумаг "Фондовый рынок России: перспективы роста", опубликовано на интернет-сервере ФКЦБ.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08FF"/>
    <w:multiLevelType w:val="hybridMultilevel"/>
    <w:tmpl w:val="80025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863802"/>
    <w:multiLevelType w:val="hybridMultilevel"/>
    <w:tmpl w:val="B4301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CC1B83"/>
    <w:multiLevelType w:val="hybridMultilevel"/>
    <w:tmpl w:val="291C6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CC16D45"/>
    <w:multiLevelType w:val="hybridMultilevel"/>
    <w:tmpl w:val="E6E0B5DE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3DD0146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C7F6F94"/>
    <w:multiLevelType w:val="hybridMultilevel"/>
    <w:tmpl w:val="AF88A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E3B618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E5F544D"/>
    <w:multiLevelType w:val="hybridMultilevel"/>
    <w:tmpl w:val="A3DA57BE"/>
    <w:lvl w:ilvl="0" w:tplc="3334B58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773B41"/>
    <w:multiLevelType w:val="hybridMultilevel"/>
    <w:tmpl w:val="FF12F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1BA147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308111D"/>
    <w:multiLevelType w:val="multilevel"/>
    <w:tmpl w:val="A3DA57B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3D15A1"/>
    <w:multiLevelType w:val="hybridMultilevel"/>
    <w:tmpl w:val="D2D4A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EAB"/>
    <w:rsid w:val="0012624F"/>
    <w:rsid w:val="00194EAB"/>
    <w:rsid w:val="002118F9"/>
    <w:rsid w:val="00273377"/>
    <w:rsid w:val="002D3CE3"/>
    <w:rsid w:val="002D729E"/>
    <w:rsid w:val="002F7C72"/>
    <w:rsid w:val="00370F67"/>
    <w:rsid w:val="003824B0"/>
    <w:rsid w:val="003E71FD"/>
    <w:rsid w:val="004161F9"/>
    <w:rsid w:val="004357C4"/>
    <w:rsid w:val="00493AB5"/>
    <w:rsid w:val="00594515"/>
    <w:rsid w:val="0065359D"/>
    <w:rsid w:val="006B6DDA"/>
    <w:rsid w:val="006E14F6"/>
    <w:rsid w:val="006E22C7"/>
    <w:rsid w:val="00740286"/>
    <w:rsid w:val="00761352"/>
    <w:rsid w:val="007C1875"/>
    <w:rsid w:val="008B7418"/>
    <w:rsid w:val="008E29D5"/>
    <w:rsid w:val="00B30E34"/>
    <w:rsid w:val="00B563AB"/>
    <w:rsid w:val="00BB66B8"/>
    <w:rsid w:val="00C44FEE"/>
    <w:rsid w:val="00CD00EE"/>
    <w:rsid w:val="00D41F3C"/>
    <w:rsid w:val="00D94AED"/>
    <w:rsid w:val="00E12D77"/>
    <w:rsid w:val="00E16343"/>
    <w:rsid w:val="00F0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51B2F70-0246-4F25-A9D0-9ED2C01F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4161F9"/>
    <w:pPr>
      <w:widowControl w:val="0"/>
      <w:ind w:left="80" w:firstLine="300"/>
      <w:jc w:val="both"/>
    </w:pPr>
  </w:style>
  <w:style w:type="paragraph" w:styleId="2">
    <w:name w:val="heading 2"/>
    <w:basedOn w:val="a"/>
    <w:link w:val="20"/>
    <w:uiPriority w:val="99"/>
    <w:qFormat/>
    <w:rsid w:val="002D3CE3"/>
    <w:pPr>
      <w:widowControl/>
      <w:spacing w:before="100" w:beforeAutospacing="1" w:after="100" w:afterAutospacing="1"/>
      <w:ind w:left="0" w:firstLine="0"/>
      <w:jc w:val="left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9"/>
    <w:qFormat/>
    <w:rsid w:val="002D3CE3"/>
    <w:pPr>
      <w:widowControl/>
      <w:spacing w:before="100" w:beforeAutospacing="1" w:after="100" w:afterAutospacing="1"/>
      <w:ind w:left="0" w:firstLine="0"/>
      <w:jc w:val="left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194EAB"/>
    <w:pPr>
      <w:widowControl/>
      <w:ind w:left="0" w:firstLine="0"/>
      <w:jc w:val="left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rsid w:val="002D3CE3"/>
    <w:pPr>
      <w:widowControl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content">
    <w:name w:val="content"/>
    <w:basedOn w:val="a"/>
    <w:uiPriority w:val="99"/>
    <w:rsid w:val="002118F9"/>
    <w:pPr>
      <w:widowControl/>
      <w:spacing w:before="100" w:beforeAutospacing="1" w:after="100" w:afterAutospacing="1" w:line="384" w:lineRule="auto"/>
      <w:ind w:left="0" w:firstLine="0"/>
    </w:pPr>
    <w:rPr>
      <w:rFonts w:ascii="Verdana" w:hAnsi="Verdana"/>
      <w:color w:val="000000"/>
      <w:sz w:val="17"/>
      <w:szCs w:val="17"/>
    </w:rPr>
  </w:style>
  <w:style w:type="paragraph" w:customStyle="1" w:styleId="content-bold">
    <w:name w:val="content-bold"/>
    <w:basedOn w:val="a"/>
    <w:uiPriority w:val="99"/>
    <w:rsid w:val="002118F9"/>
    <w:pPr>
      <w:widowControl/>
      <w:spacing w:before="100" w:beforeAutospacing="1" w:after="100" w:afterAutospacing="1" w:line="384" w:lineRule="auto"/>
      <w:ind w:left="0" w:firstLine="0"/>
      <w:jc w:val="left"/>
    </w:pPr>
    <w:rPr>
      <w:rFonts w:ascii="Verdana" w:hAnsi="Verdana"/>
      <w:b/>
      <w:bCs/>
      <w:color w:val="000000"/>
      <w:sz w:val="17"/>
      <w:szCs w:val="17"/>
    </w:rPr>
  </w:style>
  <w:style w:type="paragraph" w:styleId="21">
    <w:name w:val="Body Text 2"/>
    <w:basedOn w:val="a"/>
    <w:link w:val="22"/>
    <w:uiPriority w:val="99"/>
    <w:rsid w:val="003E71FD"/>
    <w:pPr>
      <w:widowControl/>
      <w:spacing w:after="120" w:line="480" w:lineRule="auto"/>
      <w:ind w:left="0" w:firstLine="0"/>
      <w:jc w:val="left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character" w:styleId="a6">
    <w:name w:val="footnote reference"/>
    <w:uiPriority w:val="99"/>
    <w:semiHidden/>
    <w:rsid w:val="003E71FD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3E71FD"/>
    <w:pPr>
      <w:widowControl/>
      <w:spacing w:line="360" w:lineRule="auto"/>
      <w:ind w:left="0" w:firstLine="0"/>
    </w:p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paragraph" w:styleId="a9">
    <w:name w:val="Plain Text"/>
    <w:basedOn w:val="a"/>
    <w:link w:val="aa"/>
    <w:uiPriority w:val="99"/>
    <w:rsid w:val="004161F9"/>
    <w:pPr>
      <w:widowControl/>
      <w:ind w:left="0" w:firstLine="0"/>
      <w:jc w:val="left"/>
    </w:pPr>
    <w:rPr>
      <w:rFonts w:ascii="Courier New" w:hAnsi="Courier New"/>
    </w:rPr>
  </w:style>
  <w:style w:type="character" w:customStyle="1" w:styleId="aa">
    <w:name w:val="Текст Знак"/>
    <w:link w:val="a9"/>
    <w:uiPriority w:val="99"/>
    <w:semiHidden/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link w:val="ac"/>
    <w:uiPriority w:val="99"/>
    <w:rsid w:val="003824B0"/>
    <w:pPr>
      <w:widowControl/>
      <w:tabs>
        <w:tab w:val="center" w:pos="4677"/>
        <w:tab w:val="right" w:pos="9355"/>
      </w:tabs>
      <w:ind w:left="0" w:firstLine="0"/>
      <w:jc w:val="left"/>
    </w:pPr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semiHidden/>
    <w:rPr>
      <w:sz w:val="20"/>
      <w:szCs w:val="20"/>
    </w:rPr>
  </w:style>
  <w:style w:type="character" w:styleId="ad">
    <w:name w:val="page number"/>
    <w:uiPriority w:val="99"/>
    <w:rsid w:val="003824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08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3019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Samsung Electronics</Company>
  <LinksUpToDate>false</LinksUpToDate>
  <CharactersWithSpaces>20192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SEC</dc:creator>
  <cp:keywords/>
  <dc:description/>
  <cp:lastModifiedBy>admin</cp:lastModifiedBy>
  <cp:revision>2</cp:revision>
  <dcterms:created xsi:type="dcterms:W3CDTF">2014-03-13T04:21:00Z</dcterms:created>
  <dcterms:modified xsi:type="dcterms:W3CDTF">2014-03-13T04:21:00Z</dcterms:modified>
</cp:coreProperties>
</file>