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EB" w:rsidRDefault="000C1FEB" w:rsidP="00EC5503">
      <w:pPr>
        <w:spacing w:line="360" w:lineRule="auto"/>
        <w:jc w:val="both"/>
        <w:rPr>
          <w:b/>
          <w:sz w:val="28"/>
          <w:szCs w:val="28"/>
        </w:rPr>
      </w:pPr>
    </w:p>
    <w:p w:rsidR="007F1F7E" w:rsidRPr="00EC5503" w:rsidRDefault="007F1F7E" w:rsidP="00EC5503">
      <w:pPr>
        <w:spacing w:line="360" w:lineRule="auto"/>
        <w:jc w:val="both"/>
        <w:rPr>
          <w:b/>
          <w:sz w:val="28"/>
          <w:szCs w:val="28"/>
        </w:rPr>
      </w:pPr>
    </w:p>
    <w:p w:rsidR="007F1F7E" w:rsidRPr="00EC5503" w:rsidRDefault="007F1F7E" w:rsidP="00EC5503">
      <w:pPr>
        <w:spacing w:line="360" w:lineRule="auto"/>
        <w:ind w:firstLine="360"/>
        <w:jc w:val="both"/>
        <w:rPr>
          <w:sz w:val="28"/>
          <w:szCs w:val="28"/>
        </w:rPr>
      </w:pPr>
    </w:p>
    <w:p w:rsidR="007F1F7E" w:rsidRPr="00EC5503" w:rsidRDefault="007F1F7E" w:rsidP="00EC5503">
      <w:pPr>
        <w:spacing w:line="360" w:lineRule="auto"/>
        <w:ind w:firstLine="360"/>
        <w:jc w:val="both"/>
        <w:rPr>
          <w:b/>
          <w:sz w:val="28"/>
          <w:szCs w:val="28"/>
        </w:rPr>
      </w:pPr>
    </w:p>
    <w:p w:rsidR="007F1F7E" w:rsidRPr="00EC5503" w:rsidRDefault="007F1F7E" w:rsidP="00EC5503">
      <w:pPr>
        <w:spacing w:line="360" w:lineRule="auto"/>
        <w:ind w:firstLine="360"/>
        <w:jc w:val="both"/>
        <w:rPr>
          <w:b/>
          <w:sz w:val="28"/>
          <w:szCs w:val="28"/>
        </w:rPr>
      </w:pPr>
    </w:p>
    <w:p w:rsidR="00075878" w:rsidRPr="00EC5503" w:rsidRDefault="007F1F7E" w:rsidP="00E8797E">
      <w:pPr>
        <w:spacing w:line="360" w:lineRule="auto"/>
        <w:ind w:firstLine="360"/>
        <w:jc w:val="center"/>
        <w:rPr>
          <w:b/>
          <w:sz w:val="28"/>
          <w:szCs w:val="28"/>
        </w:rPr>
      </w:pPr>
      <w:r w:rsidRPr="00EC5503">
        <w:rPr>
          <w:b/>
          <w:sz w:val="28"/>
          <w:szCs w:val="28"/>
        </w:rPr>
        <w:t>Контрольная работа по дисциплине</w:t>
      </w:r>
    </w:p>
    <w:p w:rsidR="007F1F7E" w:rsidRPr="00EC5503" w:rsidRDefault="007F1F7E" w:rsidP="00E8797E">
      <w:pPr>
        <w:spacing w:line="360" w:lineRule="auto"/>
        <w:ind w:firstLine="360"/>
        <w:jc w:val="center"/>
        <w:rPr>
          <w:sz w:val="28"/>
          <w:szCs w:val="28"/>
        </w:rPr>
      </w:pPr>
      <w:r w:rsidRPr="00EC5503">
        <w:rPr>
          <w:b/>
          <w:sz w:val="28"/>
          <w:szCs w:val="28"/>
        </w:rPr>
        <w:t>«</w:t>
      </w:r>
      <w:r w:rsidR="00075878" w:rsidRPr="00EC5503">
        <w:rPr>
          <w:b/>
          <w:sz w:val="28"/>
          <w:szCs w:val="28"/>
        </w:rPr>
        <w:t>Государственное регулирование экономики</w:t>
      </w:r>
      <w:r w:rsidRPr="00EC5503">
        <w:rPr>
          <w:b/>
          <w:sz w:val="28"/>
          <w:szCs w:val="28"/>
        </w:rPr>
        <w:t>»</w:t>
      </w:r>
    </w:p>
    <w:p w:rsidR="00075878" w:rsidRPr="00EC5503" w:rsidRDefault="00075878" w:rsidP="00E8797E">
      <w:pPr>
        <w:spacing w:line="360" w:lineRule="auto"/>
        <w:ind w:firstLine="360"/>
        <w:jc w:val="center"/>
        <w:rPr>
          <w:b/>
          <w:i/>
          <w:sz w:val="28"/>
          <w:szCs w:val="28"/>
        </w:rPr>
      </w:pPr>
      <w:r w:rsidRPr="00EC5503">
        <w:rPr>
          <w:b/>
          <w:i/>
          <w:sz w:val="28"/>
          <w:szCs w:val="28"/>
        </w:rPr>
        <w:t>Вариант 19</w:t>
      </w:r>
    </w:p>
    <w:p w:rsidR="00E8797E" w:rsidRDefault="00075878" w:rsidP="00E8797E">
      <w:pPr>
        <w:spacing w:line="360" w:lineRule="auto"/>
        <w:jc w:val="center"/>
        <w:rPr>
          <w:b/>
          <w:i/>
          <w:sz w:val="28"/>
          <w:szCs w:val="28"/>
        </w:rPr>
      </w:pPr>
      <w:r w:rsidRPr="00EC5503">
        <w:rPr>
          <w:b/>
          <w:i/>
          <w:sz w:val="28"/>
          <w:szCs w:val="28"/>
        </w:rPr>
        <w:t xml:space="preserve">Тема: «Государственное регулирование внешнеэкономической </w:t>
      </w:r>
    </w:p>
    <w:p w:rsidR="007F1F7E" w:rsidRPr="00EC5503" w:rsidRDefault="00075878" w:rsidP="00E8797E">
      <w:pPr>
        <w:spacing w:line="360" w:lineRule="auto"/>
        <w:jc w:val="center"/>
        <w:rPr>
          <w:b/>
          <w:i/>
          <w:sz w:val="28"/>
          <w:szCs w:val="28"/>
        </w:rPr>
      </w:pPr>
      <w:r w:rsidRPr="00EC5503">
        <w:rPr>
          <w:b/>
          <w:i/>
          <w:sz w:val="28"/>
          <w:szCs w:val="28"/>
        </w:rPr>
        <w:t>деятельности»</w:t>
      </w:r>
    </w:p>
    <w:p w:rsidR="007F1F7E" w:rsidRPr="00EC5503" w:rsidRDefault="007F1F7E" w:rsidP="00EC5503">
      <w:pPr>
        <w:spacing w:line="360" w:lineRule="auto"/>
        <w:ind w:firstLine="360"/>
        <w:jc w:val="both"/>
        <w:rPr>
          <w:b/>
          <w:sz w:val="28"/>
          <w:szCs w:val="28"/>
        </w:rPr>
      </w:pPr>
    </w:p>
    <w:p w:rsidR="007F1F7E" w:rsidRPr="00EC5503" w:rsidRDefault="007F1F7E" w:rsidP="00EC5503">
      <w:pPr>
        <w:spacing w:line="360" w:lineRule="auto"/>
        <w:ind w:firstLine="360"/>
        <w:jc w:val="both"/>
        <w:rPr>
          <w:sz w:val="28"/>
          <w:szCs w:val="28"/>
        </w:rPr>
      </w:pPr>
    </w:p>
    <w:p w:rsidR="007F1F7E" w:rsidRPr="00EC5503" w:rsidRDefault="007F1F7E" w:rsidP="00EC5503">
      <w:pPr>
        <w:spacing w:line="360" w:lineRule="auto"/>
        <w:ind w:firstLine="360"/>
        <w:jc w:val="both"/>
        <w:rPr>
          <w:sz w:val="28"/>
          <w:szCs w:val="28"/>
        </w:rPr>
      </w:pPr>
    </w:p>
    <w:p w:rsidR="007F1F7E" w:rsidRPr="00EC5503" w:rsidRDefault="007F1F7E" w:rsidP="00E8797E">
      <w:pPr>
        <w:spacing w:line="360" w:lineRule="auto"/>
        <w:jc w:val="right"/>
        <w:rPr>
          <w:sz w:val="28"/>
          <w:szCs w:val="28"/>
        </w:rPr>
      </w:pPr>
    </w:p>
    <w:p w:rsidR="007F1F7E" w:rsidRPr="00EC5503" w:rsidRDefault="007F1F7E" w:rsidP="00EC5503">
      <w:pPr>
        <w:spacing w:line="360" w:lineRule="auto"/>
        <w:jc w:val="both"/>
        <w:rPr>
          <w:sz w:val="28"/>
          <w:szCs w:val="28"/>
        </w:rPr>
      </w:pPr>
    </w:p>
    <w:p w:rsidR="007F1F7E" w:rsidRPr="00EC5503" w:rsidRDefault="007F1F7E" w:rsidP="00EC5503">
      <w:pPr>
        <w:spacing w:line="360" w:lineRule="auto"/>
        <w:jc w:val="both"/>
        <w:rPr>
          <w:sz w:val="28"/>
          <w:szCs w:val="28"/>
        </w:rPr>
      </w:pPr>
    </w:p>
    <w:p w:rsidR="007F1F7E" w:rsidRPr="00EC5503" w:rsidRDefault="007F1F7E" w:rsidP="00EC5503">
      <w:pPr>
        <w:spacing w:line="360" w:lineRule="auto"/>
        <w:jc w:val="both"/>
        <w:rPr>
          <w:sz w:val="28"/>
          <w:szCs w:val="28"/>
        </w:rPr>
      </w:pPr>
    </w:p>
    <w:p w:rsidR="007F1F7E" w:rsidRPr="00EC5503" w:rsidRDefault="007F1F7E" w:rsidP="00EC5503">
      <w:pPr>
        <w:spacing w:line="360" w:lineRule="auto"/>
        <w:jc w:val="both"/>
        <w:rPr>
          <w:sz w:val="28"/>
          <w:szCs w:val="28"/>
        </w:rPr>
      </w:pPr>
    </w:p>
    <w:p w:rsidR="007E5001" w:rsidRDefault="001352DA" w:rsidP="00D84FE9">
      <w:pPr>
        <w:tabs>
          <w:tab w:val="left" w:pos="9498"/>
        </w:tabs>
        <w:spacing w:line="360" w:lineRule="auto"/>
        <w:ind w:right="283"/>
        <w:jc w:val="center"/>
        <w:rPr>
          <w:b/>
          <w:bCs/>
          <w:i/>
          <w:color w:val="000000"/>
          <w:sz w:val="28"/>
          <w:szCs w:val="28"/>
        </w:rPr>
      </w:pPr>
      <w:r w:rsidRPr="00EC5503">
        <w:rPr>
          <w:sz w:val="28"/>
          <w:szCs w:val="28"/>
        </w:rPr>
        <w:br w:type="page"/>
      </w:r>
      <w:r w:rsidR="007E5001" w:rsidRPr="00D84FE9">
        <w:rPr>
          <w:b/>
          <w:bCs/>
          <w:i/>
          <w:color w:val="000000"/>
          <w:sz w:val="28"/>
          <w:szCs w:val="28"/>
        </w:rPr>
        <w:t>Содержание:</w:t>
      </w:r>
    </w:p>
    <w:p w:rsidR="00D84FE9" w:rsidRPr="00D84FE9" w:rsidRDefault="00D84FE9" w:rsidP="00D84FE9">
      <w:pPr>
        <w:tabs>
          <w:tab w:val="left" w:pos="9498"/>
        </w:tabs>
        <w:spacing w:line="360" w:lineRule="auto"/>
        <w:ind w:right="283"/>
        <w:jc w:val="center"/>
        <w:rPr>
          <w:b/>
          <w:bCs/>
          <w:i/>
          <w:color w:val="000000"/>
          <w:sz w:val="28"/>
          <w:szCs w:val="28"/>
        </w:rPr>
      </w:pPr>
    </w:p>
    <w:p w:rsidR="007E5001" w:rsidRPr="00EC5503" w:rsidRDefault="007E5001" w:rsidP="00EC5503">
      <w:pPr>
        <w:tabs>
          <w:tab w:val="left" w:pos="9498"/>
        </w:tabs>
        <w:spacing w:line="360" w:lineRule="auto"/>
        <w:ind w:right="283"/>
        <w:jc w:val="both"/>
        <w:rPr>
          <w:bCs/>
          <w:color w:val="000000"/>
          <w:sz w:val="28"/>
          <w:szCs w:val="28"/>
        </w:rPr>
      </w:pPr>
      <w:r w:rsidRPr="00EC5503">
        <w:rPr>
          <w:bCs/>
          <w:color w:val="000000"/>
          <w:sz w:val="28"/>
          <w:szCs w:val="28"/>
        </w:rPr>
        <w:t>Введение…………………………………………………………………</w:t>
      </w:r>
      <w:r w:rsidR="004737D8">
        <w:rPr>
          <w:bCs/>
          <w:color w:val="000000"/>
          <w:sz w:val="28"/>
          <w:szCs w:val="28"/>
        </w:rPr>
        <w:t>..</w:t>
      </w:r>
      <w:r w:rsidRPr="00EC5503">
        <w:rPr>
          <w:bCs/>
          <w:color w:val="000000"/>
          <w:sz w:val="28"/>
          <w:szCs w:val="28"/>
        </w:rPr>
        <w:t>…….3</w:t>
      </w:r>
    </w:p>
    <w:p w:rsidR="007E5001" w:rsidRPr="00EC5503" w:rsidRDefault="007E5001" w:rsidP="00EC5503">
      <w:pPr>
        <w:tabs>
          <w:tab w:val="left" w:pos="9498"/>
        </w:tabs>
        <w:spacing w:line="360" w:lineRule="auto"/>
        <w:ind w:right="283"/>
        <w:jc w:val="both"/>
        <w:rPr>
          <w:color w:val="000000"/>
          <w:sz w:val="28"/>
          <w:szCs w:val="28"/>
        </w:rPr>
      </w:pPr>
      <w:r w:rsidRPr="00EC5503">
        <w:rPr>
          <w:bCs/>
          <w:color w:val="000000"/>
          <w:sz w:val="28"/>
          <w:szCs w:val="28"/>
        </w:rPr>
        <w:t xml:space="preserve">1. </w:t>
      </w:r>
      <w:r w:rsidR="00075878" w:rsidRPr="00EC5503">
        <w:rPr>
          <w:bCs/>
          <w:color w:val="000000"/>
          <w:sz w:val="28"/>
          <w:szCs w:val="28"/>
        </w:rPr>
        <w:t xml:space="preserve">Необходимость внешнеэкономической деятельности и ее формы </w:t>
      </w:r>
      <w:r w:rsidR="004737D8">
        <w:rPr>
          <w:bCs/>
          <w:color w:val="000000"/>
          <w:sz w:val="28"/>
          <w:szCs w:val="28"/>
        </w:rPr>
        <w:t>…..….4</w:t>
      </w:r>
    </w:p>
    <w:p w:rsidR="007E5001" w:rsidRPr="00EC5503" w:rsidRDefault="007E5001" w:rsidP="00EC5503">
      <w:pPr>
        <w:spacing w:line="360" w:lineRule="auto"/>
        <w:ind w:right="-6"/>
        <w:jc w:val="both"/>
        <w:rPr>
          <w:bCs/>
          <w:color w:val="000000"/>
          <w:sz w:val="28"/>
          <w:szCs w:val="28"/>
        </w:rPr>
      </w:pPr>
      <w:r w:rsidRPr="00EC5503">
        <w:rPr>
          <w:bCs/>
          <w:color w:val="000000"/>
          <w:sz w:val="28"/>
          <w:szCs w:val="28"/>
        </w:rPr>
        <w:t xml:space="preserve">2. </w:t>
      </w:r>
      <w:r w:rsidR="00075878" w:rsidRPr="00EC5503">
        <w:rPr>
          <w:bCs/>
          <w:color w:val="000000"/>
          <w:sz w:val="28"/>
          <w:szCs w:val="28"/>
        </w:rPr>
        <w:t>Необходимость и методы государственного регулирования внешнеэкономической деятельности</w:t>
      </w:r>
      <w:r w:rsidR="004737D8">
        <w:rPr>
          <w:bCs/>
          <w:color w:val="000000"/>
          <w:sz w:val="28"/>
          <w:szCs w:val="28"/>
        </w:rPr>
        <w:t>…………………………………………………….….10</w:t>
      </w:r>
    </w:p>
    <w:p w:rsidR="00075878" w:rsidRPr="00EC5503" w:rsidRDefault="00075878" w:rsidP="00EC5503">
      <w:pPr>
        <w:spacing w:line="360" w:lineRule="auto"/>
        <w:ind w:right="-6"/>
        <w:jc w:val="both"/>
        <w:rPr>
          <w:color w:val="000000"/>
          <w:sz w:val="28"/>
          <w:szCs w:val="28"/>
        </w:rPr>
      </w:pPr>
      <w:r w:rsidRPr="00EC5503">
        <w:rPr>
          <w:bCs/>
          <w:color w:val="000000"/>
          <w:sz w:val="28"/>
          <w:szCs w:val="28"/>
        </w:rPr>
        <w:t>Задача</w:t>
      </w:r>
      <w:r w:rsidR="004737D8">
        <w:rPr>
          <w:bCs/>
          <w:color w:val="000000"/>
          <w:sz w:val="28"/>
          <w:szCs w:val="28"/>
        </w:rPr>
        <w:t>…………………………………………………………………………...18</w:t>
      </w:r>
    </w:p>
    <w:p w:rsidR="007E5001" w:rsidRDefault="00E8797E" w:rsidP="004737D8">
      <w:pPr>
        <w:tabs>
          <w:tab w:val="right" w:pos="9360"/>
        </w:tabs>
        <w:spacing w:line="360" w:lineRule="auto"/>
        <w:ind w:right="-6"/>
        <w:jc w:val="both"/>
        <w:rPr>
          <w:bCs/>
          <w:sz w:val="28"/>
          <w:szCs w:val="28"/>
        </w:rPr>
      </w:pPr>
      <w:r>
        <w:rPr>
          <w:bCs/>
          <w:sz w:val="28"/>
          <w:szCs w:val="28"/>
        </w:rPr>
        <w:t>Заключение</w:t>
      </w:r>
      <w:r w:rsidR="00AE6708" w:rsidRPr="00EC5503">
        <w:rPr>
          <w:bCs/>
          <w:sz w:val="28"/>
          <w:szCs w:val="28"/>
        </w:rPr>
        <w:t>…...</w:t>
      </w:r>
      <w:r w:rsidR="007E5001" w:rsidRPr="00EC5503">
        <w:rPr>
          <w:bCs/>
          <w:sz w:val="28"/>
          <w:szCs w:val="28"/>
        </w:rPr>
        <w:t>…………………………………………</w:t>
      </w:r>
      <w:r w:rsidR="004737D8">
        <w:rPr>
          <w:bCs/>
          <w:sz w:val="28"/>
          <w:szCs w:val="28"/>
        </w:rPr>
        <w:t>………….…….….…19</w:t>
      </w:r>
      <w:r w:rsidR="007E5001" w:rsidRPr="00EC5503">
        <w:rPr>
          <w:bCs/>
          <w:sz w:val="28"/>
          <w:szCs w:val="28"/>
        </w:rPr>
        <w:t xml:space="preserve"> </w:t>
      </w:r>
      <w:r>
        <w:rPr>
          <w:bCs/>
          <w:sz w:val="28"/>
          <w:szCs w:val="28"/>
        </w:rPr>
        <w:tab/>
      </w:r>
    </w:p>
    <w:p w:rsidR="004737D8" w:rsidRPr="00EC5503" w:rsidRDefault="004737D8" w:rsidP="004737D8">
      <w:pPr>
        <w:tabs>
          <w:tab w:val="right" w:pos="9360"/>
        </w:tabs>
        <w:spacing w:line="360" w:lineRule="auto"/>
        <w:ind w:right="-6"/>
        <w:jc w:val="both"/>
        <w:rPr>
          <w:sz w:val="28"/>
          <w:szCs w:val="28"/>
        </w:rPr>
      </w:pPr>
      <w:r>
        <w:rPr>
          <w:bCs/>
          <w:sz w:val="28"/>
          <w:szCs w:val="28"/>
        </w:rPr>
        <w:t>Список использованных источников…………………………………………20</w:t>
      </w:r>
    </w:p>
    <w:p w:rsidR="007F1F7E" w:rsidRPr="00EC5503" w:rsidRDefault="004737D8" w:rsidP="00E8797E">
      <w:pPr>
        <w:spacing w:line="360" w:lineRule="auto"/>
        <w:jc w:val="center"/>
        <w:rPr>
          <w:b/>
          <w:bCs/>
          <w:color w:val="000000"/>
          <w:sz w:val="28"/>
          <w:szCs w:val="28"/>
        </w:rPr>
      </w:pPr>
      <w:r>
        <w:rPr>
          <w:bCs/>
          <w:sz w:val="28"/>
          <w:szCs w:val="28"/>
        </w:rPr>
        <w:br w:type="page"/>
      </w:r>
      <w:r w:rsidR="00C6387A" w:rsidRPr="00EC5503">
        <w:rPr>
          <w:b/>
          <w:bCs/>
          <w:color w:val="000000"/>
          <w:sz w:val="28"/>
          <w:szCs w:val="28"/>
        </w:rPr>
        <w:t>Введение</w:t>
      </w:r>
    </w:p>
    <w:p w:rsidR="002348BE" w:rsidRPr="00AE268B" w:rsidRDefault="002348BE" w:rsidP="002348BE">
      <w:pPr>
        <w:pStyle w:val="1"/>
        <w:ind w:firstLine="709"/>
        <w:rPr>
          <w:rFonts w:cs="Times New Roman"/>
          <w:color w:val="000000"/>
        </w:rPr>
      </w:pPr>
      <w:r w:rsidRPr="00AE268B">
        <w:rPr>
          <w:rFonts w:cs="Times New Roman"/>
          <w:color w:val="000000"/>
        </w:rPr>
        <w:t>Внешнеэкономическая деятельность является важной и неотъемлемой сферой хозяйственной деятельности предприятий, фирм, всех участников рыночных отношений. Произошедшая в современном обществе переоценка принципов и модельных характеристик экономического развития изменила представления о международном сотрудничестве.</w:t>
      </w:r>
    </w:p>
    <w:p w:rsidR="00545CB8" w:rsidRPr="00EC5503" w:rsidRDefault="00042FBE" w:rsidP="00EC5503">
      <w:pPr>
        <w:spacing w:line="360" w:lineRule="auto"/>
        <w:ind w:firstLine="720"/>
        <w:jc w:val="both"/>
        <w:rPr>
          <w:bCs/>
          <w:color w:val="000000"/>
          <w:sz w:val="28"/>
          <w:szCs w:val="28"/>
        </w:rPr>
      </w:pPr>
      <w:r w:rsidRPr="00EC5503">
        <w:rPr>
          <w:bCs/>
          <w:color w:val="000000"/>
          <w:sz w:val="28"/>
          <w:szCs w:val="28"/>
        </w:rPr>
        <w:t xml:space="preserve">Внешнеэкономическая деятельность России представляет собой совокупность направлений, форм и методов торгово-экономического, научно-технического сотрудничества, а также валютно-кредитных и финансовых отношений с зарубежными странами. </w:t>
      </w:r>
      <w:r w:rsidR="00545CB8" w:rsidRPr="00EC5503">
        <w:rPr>
          <w:bCs/>
          <w:color w:val="000000"/>
          <w:sz w:val="28"/>
          <w:szCs w:val="28"/>
        </w:rPr>
        <w:t>Внешнеэкономическая деятельность занимает одну из главных ролей в экономической деятельности любого государства. От места, занимаемого в мировой торговле, зависит удельный вес государства в мировом сообществе, а также его авторитет и положение на мировой арене. Именно эти факторы вызывают стремление государства создавать надлежащие условия для участия во внешнеэкономической деятельности своих предприятий и фирм. Наиболее эффективным путем для достижения этой цели является активное участие в мероприятиях мирового масштаба по созданию наиболее благоприятного правового режима в международном экономическом обороте.</w:t>
      </w:r>
    </w:p>
    <w:p w:rsidR="00545CB8" w:rsidRPr="00EC5503" w:rsidRDefault="00545CB8" w:rsidP="00EC5503">
      <w:pPr>
        <w:spacing w:line="360" w:lineRule="auto"/>
        <w:ind w:firstLine="720"/>
        <w:jc w:val="both"/>
        <w:rPr>
          <w:bCs/>
          <w:color w:val="000000"/>
          <w:sz w:val="28"/>
          <w:szCs w:val="28"/>
        </w:rPr>
      </w:pPr>
      <w:r w:rsidRPr="00EC5503">
        <w:rPr>
          <w:bCs/>
          <w:color w:val="000000"/>
          <w:sz w:val="28"/>
          <w:szCs w:val="28"/>
        </w:rPr>
        <w:t>Существенной специфической чертой внешнеэкономических отношений является объединение в единую систему различных отношений, обуславливающих применение различных методов и средств правовой регламентации. Существует два уровня отношений: отношения между государствами и иными субъектами международного права (в частности между государством и международными организациями) универсального, регионального, локального характера; отношения между физическими и юридическими лицами разных государств (сюда относятся и диагональные отношения - между государством и иностранными физическими и юридическими лицами). Именно отношения между физическими и юридическими лицами играют решающую роль в осуществлении внешнеэкономической деятельности.</w:t>
      </w:r>
    </w:p>
    <w:p w:rsidR="00545CB8" w:rsidRPr="00EC5503" w:rsidRDefault="00545CB8" w:rsidP="00EC5503">
      <w:pPr>
        <w:numPr>
          <w:ilvl w:val="0"/>
          <w:numId w:val="1"/>
        </w:numPr>
        <w:spacing w:line="360" w:lineRule="auto"/>
        <w:jc w:val="both"/>
        <w:rPr>
          <w:b/>
          <w:bCs/>
          <w:color w:val="000000"/>
          <w:sz w:val="28"/>
          <w:szCs w:val="28"/>
        </w:rPr>
      </w:pPr>
      <w:r w:rsidRPr="00EC5503">
        <w:rPr>
          <w:bCs/>
          <w:color w:val="000000"/>
          <w:sz w:val="28"/>
          <w:szCs w:val="28"/>
        </w:rPr>
        <w:br w:type="page"/>
      </w:r>
      <w:r w:rsidRPr="00EC5503">
        <w:rPr>
          <w:b/>
          <w:bCs/>
          <w:color w:val="000000"/>
          <w:sz w:val="28"/>
          <w:szCs w:val="28"/>
        </w:rPr>
        <w:t>Необходимость внешнеэкономической деятельности и ее формы</w:t>
      </w:r>
    </w:p>
    <w:p w:rsidR="00342FEA" w:rsidRPr="00AE268B" w:rsidRDefault="00342FEA" w:rsidP="00342FEA">
      <w:pPr>
        <w:pStyle w:val="1"/>
        <w:ind w:firstLine="709"/>
        <w:rPr>
          <w:rFonts w:cs="Times New Roman"/>
          <w:color w:val="000000"/>
        </w:rPr>
      </w:pPr>
      <w:r w:rsidRPr="00AE268B">
        <w:rPr>
          <w:rFonts w:cs="Times New Roman"/>
          <w:color w:val="000000"/>
        </w:rPr>
        <w:t>Постоянно усложняющаяся структура потребностей, редкость и удаленность ресурсов требуют все более эффективных средств обмена не только между регионами внутри отдельного государства, но и между самими государствами и мировыми регионами.</w:t>
      </w:r>
    </w:p>
    <w:p w:rsidR="00342FEA" w:rsidRPr="00AE268B" w:rsidRDefault="00342FEA" w:rsidP="00342FEA">
      <w:pPr>
        <w:pStyle w:val="1"/>
        <w:ind w:firstLine="709"/>
        <w:rPr>
          <w:rFonts w:cs="Times New Roman"/>
          <w:color w:val="000000"/>
        </w:rPr>
      </w:pPr>
      <w:r w:rsidRPr="00AE268B">
        <w:rPr>
          <w:rFonts w:cs="Times New Roman"/>
          <w:color w:val="000000"/>
        </w:rPr>
        <w:t>Экономическое развитие и прирост населения в разных регионах мира происходят неравномерно, что также вызывает необходимость расширять международные обмены, которые содействуют развитию новых рынков (товаров, услуг, труда, информационных, финансовых и др.), импорту сырья, технологическому и информационному обмену, научным, научно-техническим, производственным, культурным и прочим внешнеэкономическим связям.</w:t>
      </w:r>
    </w:p>
    <w:p w:rsidR="00342FEA" w:rsidRPr="00AE268B" w:rsidRDefault="00342FEA" w:rsidP="00342FEA">
      <w:pPr>
        <w:pStyle w:val="1"/>
        <w:ind w:firstLine="709"/>
        <w:rPr>
          <w:rFonts w:cs="Times New Roman"/>
          <w:color w:val="000000"/>
        </w:rPr>
      </w:pPr>
      <w:r w:rsidRPr="00AE268B">
        <w:rPr>
          <w:rFonts w:cs="Times New Roman"/>
          <w:color w:val="000000"/>
        </w:rPr>
        <w:t xml:space="preserve">Внешнеэкономические связи </w:t>
      </w:r>
      <w:r>
        <w:rPr>
          <w:rFonts w:cs="Times New Roman"/>
          <w:color w:val="000000"/>
        </w:rPr>
        <w:t>–</w:t>
      </w:r>
      <w:r w:rsidRPr="00AE268B">
        <w:rPr>
          <w:rFonts w:cs="Times New Roman"/>
          <w:color w:val="000000"/>
        </w:rPr>
        <w:t xml:space="preserve"> </w:t>
      </w:r>
      <w:r w:rsidRPr="00AE268B">
        <w:rPr>
          <w:rStyle w:val="a8"/>
          <w:i w:val="0"/>
          <w:iCs w:val="0"/>
          <w:color w:val="000000"/>
        </w:rPr>
        <w:t>это комплексная система разнообразных форм международного сотрудничества государств и их субъектов во всех отраслях экономики.</w:t>
      </w:r>
      <w:r w:rsidRPr="00AE268B">
        <w:rPr>
          <w:rFonts w:cs="Times New Roman"/>
          <w:color w:val="000000"/>
        </w:rPr>
        <w:t xml:space="preserve"> К субъектам государства относятся носители прав и обязанностей, возложенных на них государством. Это регионы, находящиеся на самоуправлении, хозяйствующие субъекты (хозяйственные товарищества и общества, унитарные предприятия и др.) и индивидуальные предприниматели.</w:t>
      </w:r>
    </w:p>
    <w:p w:rsidR="002A42E8" w:rsidRDefault="002A42E8" w:rsidP="00EC5503">
      <w:pPr>
        <w:spacing w:line="360" w:lineRule="auto"/>
        <w:ind w:right="-6" w:firstLine="720"/>
        <w:jc w:val="both"/>
        <w:rPr>
          <w:bCs/>
          <w:color w:val="000000"/>
          <w:sz w:val="28"/>
          <w:szCs w:val="28"/>
        </w:rPr>
      </w:pPr>
      <w:r w:rsidRPr="00EC5503">
        <w:rPr>
          <w:bCs/>
          <w:color w:val="000000"/>
          <w:sz w:val="28"/>
          <w:szCs w:val="28"/>
        </w:rPr>
        <w:t xml:space="preserve">К субъектам внешнеэкономической деятельности </w:t>
      </w:r>
      <w:r w:rsidR="000E221A" w:rsidRPr="00EC5503">
        <w:rPr>
          <w:bCs/>
          <w:color w:val="000000"/>
          <w:sz w:val="28"/>
          <w:szCs w:val="28"/>
        </w:rPr>
        <w:t xml:space="preserve">(ВЭД) </w:t>
      </w:r>
      <w:r w:rsidRPr="00EC5503">
        <w:rPr>
          <w:bCs/>
          <w:color w:val="000000"/>
          <w:sz w:val="28"/>
          <w:szCs w:val="28"/>
        </w:rPr>
        <w:t>относятся специализированные внешнеэкономические организации, предприятия сферы производства и обслуживания, биржи и т.д., а также организации, обслуживающие внешнеэкономическую деятельность и содействующие ее развитию (банки, торгово-промышленные палаты и т.д.).</w:t>
      </w:r>
    </w:p>
    <w:p w:rsidR="00342FEA" w:rsidRPr="00AE268B" w:rsidRDefault="00342FEA" w:rsidP="00342FEA">
      <w:pPr>
        <w:pStyle w:val="1"/>
        <w:ind w:firstLine="709"/>
        <w:rPr>
          <w:rFonts w:cs="Times New Roman"/>
          <w:color w:val="000000"/>
        </w:rPr>
      </w:pPr>
      <w:r w:rsidRPr="00AE268B">
        <w:rPr>
          <w:rFonts w:cs="Times New Roman"/>
          <w:color w:val="000000"/>
        </w:rPr>
        <w:t>Внешнеэкономические связи являются исторической и экономической категорией. Как историческая категория</w:t>
      </w:r>
      <w:r>
        <w:rPr>
          <w:rFonts w:cs="Times New Roman"/>
          <w:color w:val="000000"/>
        </w:rPr>
        <w:t>,</w:t>
      </w:r>
      <w:r w:rsidRPr="00AE268B">
        <w:rPr>
          <w:rFonts w:cs="Times New Roman"/>
          <w:color w:val="000000"/>
        </w:rPr>
        <w:t xml:space="preserve"> внешнеэкономические связи являются продуктом цивилизации</w:t>
      </w:r>
      <w:r w:rsidR="00B7679E">
        <w:rPr>
          <w:rFonts w:cs="Times New Roman"/>
          <w:color w:val="000000"/>
        </w:rPr>
        <w:t>,</w:t>
      </w:r>
      <w:r w:rsidRPr="00AE268B">
        <w:rPr>
          <w:rFonts w:cs="Times New Roman"/>
          <w:color w:val="000000"/>
        </w:rPr>
        <w:t xml:space="preserve"> возникают с появлением государств и развиваются вместе с ними. Переход от натурального хозяйства к товарно-денежным отношениям вызвал резкий скачок в развитии национальных рынков отдельных государств и в обмене товарами этих национальных рынков, что привело к расширению и углублению международного обмена в экономической сфере государственных отношений.</w:t>
      </w:r>
    </w:p>
    <w:p w:rsidR="00342FEA" w:rsidRDefault="00342FEA" w:rsidP="00342FEA">
      <w:pPr>
        <w:pStyle w:val="1"/>
        <w:ind w:firstLine="709"/>
        <w:rPr>
          <w:rFonts w:cs="Times New Roman"/>
          <w:color w:val="000000"/>
        </w:rPr>
      </w:pPr>
      <w:r w:rsidRPr="00AE268B">
        <w:rPr>
          <w:rFonts w:cs="Times New Roman"/>
          <w:color w:val="000000"/>
        </w:rPr>
        <w:t>Как экономическая категория</w:t>
      </w:r>
      <w:r>
        <w:rPr>
          <w:rFonts w:cs="Times New Roman"/>
          <w:color w:val="000000"/>
        </w:rPr>
        <w:t>,</w:t>
      </w:r>
      <w:r w:rsidRPr="00AE268B">
        <w:rPr>
          <w:rFonts w:cs="Times New Roman"/>
          <w:color w:val="000000"/>
        </w:rPr>
        <w:t xml:space="preserve"> внешнеэкономические связи представляют собой систему экономических отношений, возникающих при движении ресурсов всех видов между государствами и экономическими субъектами разных государств. Эти двухсторонние отношения охватывают все сферы экономической жизни государства и прежде всего его производственную, торговую, инвестиционную и финансовую деятельность.</w:t>
      </w:r>
    </w:p>
    <w:p w:rsidR="00DD3939" w:rsidRPr="00AE268B" w:rsidRDefault="00DD3939" w:rsidP="00DD3939">
      <w:pPr>
        <w:pStyle w:val="1"/>
        <w:ind w:firstLine="709"/>
        <w:rPr>
          <w:rFonts w:cs="Times New Roman"/>
          <w:color w:val="000000"/>
        </w:rPr>
      </w:pPr>
      <w:r w:rsidRPr="00AE268B">
        <w:rPr>
          <w:rFonts w:cs="Times New Roman"/>
          <w:color w:val="000000"/>
        </w:rPr>
        <w:t>Сущность внешнеэкономических связей как экономической категории проявляется в их функциях. Такими функциями являются:</w:t>
      </w:r>
    </w:p>
    <w:p w:rsidR="00DD3939" w:rsidRPr="00AE268B" w:rsidRDefault="00DD3939" w:rsidP="00DD3939">
      <w:pPr>
        <w:pStyle w:val="1"/>
        <w:ind w:firstLine="709"/>
        <w:rPr>
          <w:rFonts w:cs="Times New Roman"/>
          <w:color w:val="000000"/>
        </w:rPr>
      </w:pPr>
      <w:r w:rsidRPr="00AE268B">
        <w:rPr>
          <w:rStyle w:val="a8"/>
          <w:i w:val="0"/>
          <w:iCs w:val="0"/>
          <w:color w:val="000000"/>
        </w:rPr>
        <w:t>1.</w:t>
      </w:r>
      <w:r>
        <w:rPr>
          <w:rStyle w:val="a8"/>
          <w:i w:val="0"/>
          <w:iCs w:val="0"/>
          <w:color w:val="000000"/>
        </w:rPr>
        <w:t xml:space="preserve"> </w:t>
      </w:r>
      <w:r w:rsidRPr="00AE268B">
        <w:rPr>
          <w:rStyle w:val="a8"/>
          <w:i w:val="0"/>
          <w:iCs w:val="0"/>
          <w:color w:val="000000"/>
        </w:rPr>
        <w:t>Организация и обслуживание международного обмена природными ресурсами и результатами труда в их вещественной и стоимостной форме.</w:t>
      </w:r>
    </w:p>
    <w:p w:rsidR="00DD3939" w:rsidRPr="00AE268B" w:rsidRDefault="00DD3939" w:rsidP="00DD3939">
      <w:pPr>
        <w:pStyle w:val="1"/>
        <w:ind w:firstLine="709"/>
        <w:rPr>
          <w:rFonts w:cs="Times New Roman"/>
          <w:color w:val="000000"/>
        </w:rPr>
      </w:pPr>
      <w:r w:rsidRPr="00AE268B">
        <w:rPr>
          <w:rStyle w:val="a8"/>
          <w:i w:val="0"/>
          <w:iCs w:val="0"/>
          <w:color w:val="000000"/>
        </w:rPr>
        <w:t>2.</w:t>
      </w:r>
      <w:r>
        <w:rPr>
          <w:rStyle w:val="a8"/>
          <w:i w:val="0"/>
          <w:iCs w:val="0"/>
          <w:color w:val="000000"/>
        </w:rPr>
        <w:t xml:space="preserve"> </w:t>
      </w:r>
      <w:r w:rsidRPr="00AE268B">
        <w:rPr>
          <w:rStyle w:val="a8"/>
          <w:i w:val="0"/>
          <w:iCs w:val="0"/>
          <w:color w:val="000000"/>
        </w:rPr>
        <w:t>Международное признание потребительной стоимости продуктов международного разделения труда;</w:t>
      </w:r>
    </w:p>
    <w:p w:rsidR="00DD3939" w:rsidRPr="00AE268B" w:rsidRDefault="00DD3939" w:rsidP="00DD3939">
      <w:pPr>
        <w:pStyle w:val="1"/>
        <w:ind w:firstLine="709"/>
        <w:rPr>
          <w:rFonts w:cs="Times New Roman"/>
          <w:color w:val="000000"/>
        </w:rPr>
      </w:pPr>
      <w:r w:rsidRPr="00AE268B">
        <w:rPr>
          <w:rStyle w:val="a8"/>
          <w:i w:val="0"/>
          <w:iCs w:val="0"/>
          <w:color w:val="000000"/>
        </w:rPr>
        <w:t>3.</w:t>
      </w:r>
      <w:r>
        <w:rPr>
          <w:rStyle w:val="a8"/>
          <w:i w:val="0"/>
          <w:iCs w:val="0"/>
          <w:color w:val="000000"/>
        </w:rPr>
        <w:t xml:space="preserve"> </w:t>
      </w:r>
      <w:r w:rsidRPr="00AE268B">
        <w:rPr>
          <w:rStyle w:val="a8"/>
          <w:i w:val="0"/>
          <w:iCs w:val="0"/>
          <w:color w:val="000000"/>
        </w:rPr>
        <w:t>Организация международного денежного обращения.</w:t>
      </w:r>
    </w:p>
    <w:p w:rsidR="00DD3939" w:rsidRPr="00AE268B" w:rsidRDefault="00DD3939" w:rsidP="00DD3939">
      <w:pPr>
        <w:pStyle w:val="1"/>
        <w:ind w:firstLine="709"/>
        <w:rPr>
          <w:rFonts w:cs="Times New Roman"/>
          <w:color w:val="000000"/>
        </w:rPr>
      </w:pPr>
      <w:r w:rsidRPr="00AE268B">
        <w:rPr>
          <w:rFonts w:cs="Times New Roman"/>
          <w:color w:val="000000"/>
        </w:rPr>
        <w:t>В современном мировом хозяйстве внешнеэкономические связи выступают как факторы роста национального дохода государства, экономики народнохозяйственных затрат и ускорения научно-технического прогресса.</w:t>
      </w:r>
    </w:p>
    <w:p w:rsidR="00DD3939" w:rsidRPr="00AE268B" w:rsidRDefault="00DD3939" w:rsidP="00DD3939">
      <w:pPr>
        <w:pStyle w:val="1"/>
        <w:ind w:firstLine="709"/>
        <w:rPr>
          <w:rFonts w:cs="Times New Roman"/>
          <w:color w:val="000000"/>
        </w:rPr>
      </w:pPr>
      <w:r w:rsidRPr="00AE268B">
        <w:rPr>
          <w:rFonts w:cs="Times New Roman"/>
          <w:color w:val="000000"/>
        </w:rPr>
        <w:t>Осуществление этих связей позволяет перенести межгосударственное сотрудничество с обычного обмена товарами на торговлю услугами, совместное решение технико-экономических задач, развитие научной и производственной кооперации и других форм совместной хозяйственной деятельности, в том числе создание совместных предприятий.</w:t>
      </w:r>
    </w:p>
    <w:p w:rsidR="00DD3939" w:rsidRPr="00AE268B" w:rsidRDefault="00DD3939" w:rsidP="00DD3939">
      <w:pPr>
        <w:pStyle w:val="1"/>
        <w:ind w:firstLine="709"/>
        <w:rPr>
          <w:rFonts w:cs="Times New Roman"/>
          <w:color w:val="000000"/>
        </w:rPr>
      </w:pPr>
      <w:r w:rsidRPr="00AE268B">
        <w:rPr>
          <w:rFonts w:cs="Times New Roman"/>
          <w:color w:val="000000"/>
        </w:rPr>
        <w:t>Через механизм внешнеэкономических связей спрос на товары и услуги мирового рынка переносится на внутренний рынок того или иного государства. Это вызывает потребность в развитии производительных сил, что, в свою очередь, способствует развитию промышленности, сельского хозяйства, торговли, сферы услуг и финансовых учреждений.</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Формы ВЭД: международное инвестиционное сотрудничество, кооперация и др. Основными видами внешнеэкономической деятельности являются (ст. 12 ФЗ "О государственном регулировании внешнеторговой деятельности"):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 внешняя торговля;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 международное инвестиционное сотрудничество;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 международное научно - техническое сотрудничество;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 валютно-финансовые операции;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 кредитные операции.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Внешняя торговля опосредует практически все формы внешнеэкономической деятельности. Например, в рамках международного научно - технического сотрудничества проводится совместное исследование, результат которого патентуется; впоследствии патент продается и представляет собой экспорт услуги. </w:t>
      </w:r>
    </w:p>
    <w:p w:rsidR="009762F6" w:rsidRPr="0065074E" w:rsidRDefault="009762F6" w:rsidP="009762F6">
      <w:pPr>
        <w:spacing w:line="360" w:lineRule="auto"/>
        <w:ind w:firstLine="709"/>
        <w:jc w:val="both"/>
        <w:rPr>
          <w:sz w:val="28"/>
          <w:szCs w:val="28"/>
        </w:rPr>
      </w:pPr>
      <w:r w:rsidRPr="0065074E">
        <w:rPr>
          <w:sz w:val="28"/>
          <w:szCs w:val="28"/>
        </w:rPr>
        <w:t xml:space="preserve">Формы и методы международной торговли разнообразны, но главная их цель – обмен товарами на взаимовыгодных условиях. Самым давним видом международной торговли является </w:t>
      </w:r>
      <w:r w:rsidRPr="003B7624">
        <w:rPr>
          <w:i/>
          <w:sz w:val="28"/>
          <w:szCs w:val="28"/>
        </w:rPr>
        <w:t>встречная торговля</w:t>
      </w:r>
      <w:r w:rsidRPr="0065074E">
        <w:rPr>
          <w:sz w:val="28"/>
          <w:szCs w:val="28"/>
        </w:rPr>
        <w:t>. К встречной торговле относятся такие внешнеторговые операции, при с</w:t>
      </w:r>
      <w:r>
        <w:rPr>
          <w:sz w:val="28"/>
          <w:szCs w:val="28"/>
        </w:rPr>
        <w:t>о</w:t>
      </w:r>
      <w:r w:rsidRPr="0065074E">
        <w:rPr>
          <w:sz w:val="28"/>
          <w:szCs w:val="28"/>
        </w:rPr>
        <w:t>вершении которых в едином контракте фиксируются твёрдые обязательства контрагентов произвести полный или частично сбалансированный обмен товарами. Во втором случае разница в стоимости покрывается денежными платежами.</w:t>
      </w:r>
    </w:p>
    <w:p w:rsidR="009762F6" w:rsidRDefault="009762F6" w:rsidP="009762F6">
      <w:pPr>
        <w:spacing w:line="360" w:lineRule="auto"/>
        <w:ind w:firstLine="709"/>
        <w:jc w:val="both"/>
        <w:rPr>
          <w:sz w:val="28"/>
          <w:szCs w:val="28"/>
        </w:rPr>
      </w:pPr>
      <w:r w:rsidRPr="0065074E">
        <w:rPr>
          <w:sz w:val="28"/>
          <w:szCs w:val="28"/>
        </w:rPr>
        <w:t>Таким образом, суть встречной торговли заключается в полной или частичной оплате импорта встречным экспортом. Одной из особенностей такой торговли является расширение практики встречных закупок экспортёрами тех товаров, которые используются</w:t>
      </w:r>
      <w:r>
        <w:rPr>
          <w:sz w:val="28"/>
          <w:szCs w:val="28"/>
        </w:rPr>
        <w:t xml:space="preserve"> </w:t>
      </w:r>
      <w:r w:rsidRPr="0065074E">
        <w:rPr>
          <w:sz w:val="28"/>
          <w:szCs w:val="28"/>
        </w:rPr>
        <w:t>не для своей страны, а заранее предназначаются для продажи в других странах. Большое распространение получила практика п</w:t>
      </w:r>
      <w:r>
        <w:rPr>
          <w:sz w:val="28"/>
          <w:szCs w:val="28"/>
        </w:rPr>
        <w:t>е</w:t>
      </w:r>
      <w:r w:rsidRPr="0065074E">
        <w:rPr>
          <w:sz w:val="28"/>
          <w:szCs w:val="28"/>
        </w:rPr>
        <w:t>репоручения сбыта закупаемых</w:t>
      </w:r>
      <w:r>
        <w:rPr>
          <w:sz w:val="28"/>
          <w:szCs w:val="28"/>
        </w:rPr>
        <w:t xml:space="preserve"> </w:t>
      </w:r>
      <w:r w:rsidRPr="0065074E">
        <w:rPr>
          <w:sz w:val="28"/>
          <w:szCs w:val="28"/>
        </w:rPr>
        <w:t xml:space="preserve">экспортёром встречных товаров специальным торговым компаниям. </w:t>
      </w:r>
    </w:p>
    <w:p w:rsidR="009762F6" w:rsidRPr="0065074E" w:rsidRDefault="009762F6" w:rsidP="009762F6">
      <w:pPr>
        <w:spacing w:line="360" w:lineRule="auto"/>
        <w:ind w:firstLine="709"/>
        <w:jc w:val="both"/>
        <w:rPr>
          <w:sz w:val="28"/>
          <w:szCs w:val="28"/>
        </w:rPr>
      </w:pPr>
      <w:r w:rsidRPr="0065074E">
        <w:rPr>
          <w:sz w:val="28"/>
          <w:szCs w:val="28"/>
        </w:rPr>
        <w:t>1. Бартерные сделки являются наиболее традиционной разновидностью встречной торговли. Это безвалютный, но оценённый, сбалансированный обмен товарами. Гарантией эквивалентности могут быть мировые цены, рассчитанные на основе доказательных конкурентных материалов.</w:t>
      </w:r>
    </w:p>
    <w:p w:rsidR="009762F6" w:rsidRPr="0065074E" w:rsidRDefault="009762F6" w:rsidP="009762F6">
      <w:pPr>
        <w:spacing w:line="360" w:lineRule="auto"/>
        <w:ind w:firstLine="709"/>
        <w:jc w:val="both"/>
        <w:rPr>
          <w:sz w:val="28"/>
          <w:szCs w:val="28"/>
        </w:rPr>
      </w:pPr>
      <w:r w:rsidRPr="0065074E">
        <w:rPr>
          <w:sz w:val="28"/>
          <w:szCs w:val="28"/>
        </w:rPr>
        <w:t>Бартерный контракт – это два контракта купли-продажи. Условия обоих контрактов должны быть полностью идентичны. При бартерных операциях взаимные претензии удовлетворяются дополнительными поставками или удержанием товаров. Например, если основной экспортёр опоздал с поставкой, то на сумму штрафа он должен поставить дополнительное количество товара, но в контракте должно быть указано, какими именно товарами будет осуществляться дополнительная поставка, так как товары различны как по стоимости, так и по дефицитности.</w:t>
      </w:r>
    </w:p>
    <w:p w:rsidR="009762F6" w:rsidRPr="0065074E" w:rsidRDefault="009762F6" w:rsidP="009762F6">
      <w:pPr>
        <w:spacing w:line="360" w:lineRule="auto"/>
        <w:ind w:firstLine="709"/>
        <w:jc w:val="both"/>
        <w:rPr>
          <w:sz w:val="28"/>
          <w:szCs w:val="28"/>
        </w:rPr>
      </w:pPr>
      <w:r w:rsidRPr="0065074E">
        <w:rPr>
          <w:sz w:val="28"/>
          <w:szCs w:val="28"/>
        </w:rPr>
        <w:t>2. Встречные закупки являются частным случаем бартерных сделок, когда одна из сторон, пользуясь дефицитностью предлагаемого товара, навязывает своему контрагенту частично другой товар.</w:t>
      </w:r>
    </w:p>
    <w:p w:rsidR="009762F6" w:rsidRDefault="009762F6" w:rsidP="009762F6">
      <w:pPr>
        <w:spacing w:line="360" w:lineRule="auto"/>
        <w:ind w:firstLine="709"/>
        <w:jc w:val="both"/>
        <w:rPr>
          <w:sz w:val="28"/>
          <w:szCs w:val="28"/>
        </w:rPr>
      </w:pPr>
      <w:r w:rsidRPr="0065074E">
        <w:rPr>
          <w:sz w:val="28"/>
          <w:szCs w:val="28"/>
        </w:rPr>
        <w:t>3. Операции с давальческим сырьём имеют признаки встречной торговли, являясь сбалансированными, безвалютными и заранее оценёнными.</w:t>
      </w:r>
      <w:r>
        <w:rPr>
          <w:sz w:val="28"/>
          <w:szCs w:val="28"/>
        </w:rPr>
        <w:t xml:space="preserve"> </w:t>
      </w:r>
      <w:r w:rsidRPr="0065074E">
        <w:rPr>
          <w:sz w:val="28"/>
          <w:szCs w:val="28"/>
        </w:rPr>
        <w:t xml:space="preserve">По заключённым контрактам одна из сторон экспортирует исходное сырьё и импортирует продукты переработки или готовую продукцию, другая – перерабатывает это сырьё (называемое давальческим) своими средствами. За переработку экспортёры сырья осуществляют дополнительную поставку. </w:t>
      </w:r>
    </w:p>
    <w:p w:rsidR="009762F6" w:rsidRDefault="009762F6" w:rsidP="009762F6">
      <w:pPr>
        <w:spacing w:line="360" w:lineRule="auto"/>
        <w:ind w:firstLine="709"/>
        <w:jc w:val="both"/>
        <w:rPr>
          <w:sz w:val="28"/>
          <w:szCs w:val="28"/>
        </w:rPr>
      </w:pPr>
      <w:r w:rsidRPr="0065074E">
        <w:rPr>
          <w:sz w:val="28"/>
          <w:szCs w:val="28"/>
        </w:rPr>
        <w:t xml:space="preserve">4. Выкуп устаревшей продукции является одним из эффективных способов увеличения продаж в условиях жесткой конкуренции на рынках сбыта. При поставке новых товаров экспортёр выкупает устаревшие модели, а их остаточная стоимость засчитывается в стоимости новых товаров. Наиболее широко применяется этот способ торговли при сбыте легковых автомобилей, сельхозмашин, </w:t>
      </w:r>
      <w:r>
        <w:rPr>
          <w:sz w:val="28"/>
          <w:szCs w:val="28"/>
        </w:rPr>
        <w:t>компьютерной техники</w:t>
      </w:r>
      <w:r w:rsidRPr="0065074E">
        <w:rPr>
          <w:sz w:val="28"/>
          <w:szCs w:val="28"/>
        </w:rPr>
        <w:t xml:space="preserve"> и др.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Внешняя торговля не ограничивается лишь формами операций, связанными с движением товаров, работ и услуг, хотя они и занимают главное место. Особые формы внешнеторговых операций представляет международное экономическое сотрудничество, как промышленное, так и научно - техническое.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Такое сотрудничество между государствами и предприятиями различных государств является объективной необходимостью, результатом международного разделения труда и научного прогресса, в процессе которого создаются все новые и новые формы, выходящие за рамки обычной торговли. В законодательстве России и иностранных государств не дано общего понятия международного промышленного и научно - технического сотрудничества, поскольку дать единое и точное его определение не позволяет многообразие и различие его форм, выработанных международной практикой.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Операция между резидентами признается валютной, если предметом такой операции являются валютные ценности (иностранная валюта и внешние ценные бумаги). Операция между резидентом и нерезидентом, а также между нерезидентами признается валютной, если предметом такой операции являются валютные ценности, валюта РФ и внутренние ценные бумаги.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В особый вид валютных операций выделены операции с одним участником: ввоз на таможенную территорию РФ и вывоз с таможенной территории РФ валютных ценностей, валюты РФ и внутренних ценных бумаг; перевод иностранной валюты, валюты РФ, внутренних и внешних ценных бумаг со счета, открытого за пределами территории РФ, на счет того же лица, открытый на территории РФ, и со счета, открытого на территории РФ, на счет того же лица, открытый за пределами территории РФ. </w:t>
      </w:r>
    </w:p>
    <w:p w:rsidR="005E45B1" w:rsidRPr="005E45B1" w:rsidRDefault="005E45B1" w:rsidP="005E45B1">
      <w:pPr>
        <w:spacing w:line="360" w:lineRule="auto"/>
        <w:ind w:right="-6" w:firstLine="720"/>
        <w:jc w:val="both"/>
        <w:rPr>
          <w:bCs/>
          <w:color w:val="000000"/>
          <w:sz w:val="28"/>
          <w:szCs w:val="28"/>
        </w:rPr>
      </w:pPr>
      <w:r w:rsidRPr="005E45B1">
        <w:rPr>
          <w:bCs/>
          <w:color w:val="000000"/>
          <w:sz w:val="28"/>
          <w:szCs w:val="28"/>
        </w:rPr>
        <w:t xml:space="preserve">В международной торговой практике наряду с традиционными внешнеторговыми сделками (купли - продажи товаров, выполнения работ, оказания услуг) в последние десятилетия появились новые договорные формы внешнеэкономической деятельности, отражающие современные тенденции развития мировой экономики. Широкое распространение получили, в частности, международный финансовый лизинг и международный факторинг. Эти виды предпринимательской деятельности, различные по своему содержанию, имеют общее свойство - они связаны с привлечением дополнительных источников финансирования в производственную и торговую сферу, являясь своего рода разновидностью коммерческого кредитования, т.е. кредитования, при котором кредитные средства предоставляются не по самостоятельному заемному обязательству, а во исполнение сделок по реализации товаров, выполнению работ или оказанию услуг. </w:t>
      </w:r>
    </w:p>
    <w:p w:rsidR="00342FEA" w:rsidRPr="005E45B1" w:rsidRDefault="005E45B1" w:rsidP="005E45B1">
      <w:pPr>
        <w:spacing w:line="360" w:lineRule="auto"/>
        <w:ind w:right="-6" w:firstLine="720"/>
        <w:jc w:val="both"/>
        <w:rPr>
          <w:bCs/>
          <w:color w:val="000000"/>
          <w:sz w:val="28"/>
          <w:szCs w:val="28"/>
        </w:rPr>
      </w:pPr>
      <w:r w:rsidRPr="005E45B1">
        <w:rPr>
          <w:bCs/>
          <w:color w:val="000000"/>
          <w:sz w:val="28"/>
          <w:szCs w:val="28"/>
        </w:rPr>
        <w:t>Лизинг появился в начале 50-х гг. XX в. в США, а в 60-х гг. - в странах Западной Европы. К началу 80-х гг. нашего столетия лизинг начал широко применяться в современных отраслях экономики, потребность которых в инвестициях в условиях научно - технического прогресса не могла быть удовлетворена за счет собственных средств предприятий и банковских кредитов.</w:t>
      </w:r>
    </w:p>
    <w:p w:rsidR="00A26F89" w:rsidRPr="00EC5503" w:rsidRDefault="00A26F89" w:rsidP="00EC5503">
      <w:pPr>
        <w:spacing w:line="360" w:lineRule="auto"/>
        <w:ind w:right="-6" w:firstLine="720"/>
        <w:jc w:val="both"/>
        <w:rPr>
          <w:b/>
          <w:bCs/>
          <w:color w:val="000000"/>
          <w:sz w:val="28"/>
          <w:szCs w:val="28"/>
        </w:rPr>
      </w:pPr>
      <w:r w:rsidRPr="00EC5503">
        <w:rPr>
          <w:b/>
          <w:bCs/>
          <w:color w:val="000000"/>
          <w:sz w:val="28"/>
          <w:szCs w:val="28"/>
        </w:rPr>
        <w:br w:type="page"/>
        <w:t>2. Необходимость и методы государственного регулирования внешнеэкономической деятельности</w:t>
      </w:r>
    </w:p>
    <w:p w:rsidR="00A26F89" w:rsidRPr="00EC5503" w:rsidRDefault="00A26F89" w:rsidP="00EC5503">
      <w:pPr>
        <w:spacing w:line="360" w:lineRule="auto"/>
        <w:ind w:firstLine="720"/>
        <w:jc w:val="both"/>
        <w:rPr>
          <w:bCs/>
          <w:color w:val="000000"/>
          <w:sz w:val="28"/>
          <w:szCs w:val="28"/>
        </w:rPr>
      </w:pPr>
      <w:r w:rsidRPr="00EC5503">
        <w:rPr>
          <w:bCs/>
          <w:color w:val="000000"/>
          <w:sz w:val="28"/>
          <w:szCs w:val="28"/>
        </w:rPr>
        <w:t>Стратегия развития внешнеэкономических связей направлена на улучшение положения России в системе международного разделения труда, расширение рынков сбыта продукции, достижение устойчивого экономического и социального роста. Для этого государством предусматриваются меры по развитию экспортного потенциала, рационализации импорта, повышению конкурентоспособности продукции отечественных предприятий на мировом рынке, привлечению иностранных инвестиций для технологической модернизации производства, обеспечению экономической безопасности страны.</w:t>
      </w:r>
    </w:p>
    <w:p w:rsidR="00EC5503" w:rsidRPr="00EC5503" w:rsidRDefault="00EC5503" w:rsidP="00EC5503">
      <w:pPr>
        <w:spacing w:line="360" w:lineRule="auto"/>
        <w:ind w:firstLine="720"/>
        <w:jc w:val="both"/>
        <w:rPr>
          <w:sz w:val="28"/>
          <w:szCs w:val="28"/>
        </w:rPr>
      </w:pPr>
      <w:r w:rsidRPr="00EC5503">
        <w:rPr>
          <w:sz w:val="28"/>
          <w:szCs w:val="28"/>
        </w:rPr>
        <w:t>Основными принципами государственного регулирования внешнеэкономической деятельности в РФ являются:</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внешнеторговая политика – составная часть внешней политики РФ;</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единство системы государственного регулирования внешнеторговой деятельности и контроля за ее осуществлением;</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единство политики экспортного контроля, осуществляемой в целях реализации государственных задач обеспечения национальной безопасности, политических, экономических и военных интересов, а также выполнение международных обязательств РФ по недопущению вывоза оружия массового уничтожения и иных наиболее опасных видов оружия;</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единство таможенной территории РФ;</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приоритет экономических мер государственного регулирования внешнеторговой деятельности и их недискриминация;</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защита государством прав и законных интересов участников внешнеторговой деятельности;</w:t>
      </w:r>
    </w:p>
    <w:p w:rsidR="00EC5503" w:rsidRPr="00EC5503" w:rsidRDefault="00EC5503" w:rsidP="00D84FE9">
      <w:pPr>
        <w:numPr>
          <w:ilvl w:val="0"/>
          <w:numId w:val="2"/>
        </w:numPr>
        <w:tabs>
          <w:tab w:val="clear" w:pos="1080"/>
          <w:tab w:val="num" w:pos="0"/>
        </w:tabs>
        <w:spacing w:line="360" w:lineRule="auto"/>
        <w:ind w:left="360"/>
        <w:jc w:val="both"/>
        <w:rPr>
          <w:sz w:val="28"/>
          <w:szCs w:val="28"/>
        </w:rPr>
      </w:pPr>
      <w:r w:rsidRPr="00EC5503">
        <w:rPr>
          <w:sz w:val="28"/>
          <w:szCs w:val="28"/>
        </w:rPr>
        <w:t>исключение неоправданного вмешательства государства и его органов во внешнеторговую деятельность, нанесение ущерба ее участникам и экономике Российской Федерации в целом.</w:t>
      </w:r>
    </w:p>
    <w:p w:rsidR="002A42E8" w:rsidRPr="00EC5503" w:rsidRDefault="002A42E8" w:rsidP="00EC5503">
      <w:pPr>
        <w:spacing w:line="360" w:lineRule="auto"/>
        <w:ind w:firstLine="720"/>
        <w:jc w:val="both"/>
        <w:rPr>
          <w:bCs/>
          <w:color w:val="000000"/>
          <w:sz w:val="28"/>
          <w:szCs w:val="28"/>
        </w:rPr>
      </w:pPr>
    </w:p>
    <w:p w:rsidR="00EC5503" w:rsidRPr="00EC5503" w:rsidRDefault="00EC5503" w:rsidP="00EC5503">
      <w:pPr>
        <w:pStyle w:val="2"/>
        <w:ind w:firstLine="720"/>
      </w:pPr>
      <w:r w:rsidRPr="00EC5503">
        <w:t>Государственная внешнеторговая политика осуществляется посредством применения экономического и административного методов регулирования внешнеторговой деятельности.</w:t>
      </w:r>
    </w:p>
    <w:p w:rsidR="00EC5503" w:rsidRPr="00EC5503" w:rsidRDefault="00EC5503" w:rsidP="00EC5503">
      <w:pPr>
        <w:pStyle w:val="2"/>
        <w:ind w:firstLine="720"/>
        <w:rPr>
          <w:b/>
          <w:i/>
        </w:rPr>
      </w:pPr>
      <w:r w:rsidRPr="00EC5503">
        <w:t xml:space="preserve">К ним относятся </w:t>
      </w:r>
      <w:r w:rsidRPr="00EC5503">
        <w:rPr>
          <w:b/>
          <w:i/>
        </w:rPr>
        <w:t>методы</w:t>
      </w:r>
      <w:r w:rsidRPr="00EC5503">
        <w:t>:</w:t>
      </w:r>
    </w:p>
    <w:p w:rsidR="00EC5503" w:rsidRPr="00EC5503" w:rsidRDefault="00EC5503" w:rsidP="00EC5503">
      <w:pPr>
        <w:pStyle w:val="2"/>
        <w:numPr>
          <w:ilvl w:val="0"/>
          <w:numId w:val="4"/>
        </w:numPr>
      </w:pPr>
      <w:r w:rsidRPr="00EC5503">
        <w:t>таможенно-тарифного регулирования, т.е. применения импортных и экспортных тарифов;</w:t>
      </w:r>
    </w:p>
    <w:p w:rsidR="00EC5503" w:rsidRPr="00EC5503" w:rsidRDefault="00EC5503" w:rsidP="00EC5503">
      <w:pPr>
        <w:pStyle w:val="2"/>
        <w:numPr>
          <w:ilvl w:val="0"/>
          <w:numId w:val="4"/>
        </w:numPr>
      </w:pPr>
      <w:r w:rsidRPr="00EC5503">
        <w:t>нетарифного регулирования, т.е. использования квотирования, лицензирования и т.п.</w:t>
      </w:r>
    </w:p>
    <w:p w:rsidR="00EC5503" w:rsidRPr="00EC5503" w:rsidRDefault="00EC5503" w:rsidP="00EC5503">
      <w:pPr>
        <w:pStyle w:val="2"/>
        <w:ind w:firstLine="720"/>
      </w:pPr>
      <w:r w:rsidRPr="00EC5503">
        <w:rPr>
          <w:i/>
        </w:rPr>
        <w:t>Таможенный тариф</w:t>
      </w:r>
      <w:r w:rsidRPr="00EC5503">
        <w:t xml:space="preserve"> - это систематизированный перечень таможенных пошлин, взимаемых при пересечении товаром таможенной границы государства. Одним из видов таможенного тарифа являются экспортные пошлины. </w:t>
      </w:r>
    </w:p>
    <w:p w:rsidR="00EC5503" w:rsidRPr="00EC5503" w:rsidRDefault="00EC5503" w:rsidP="00EC5503">
      <w:pPr>
        <w:pStyle w:val="2"/>
        <w:ind w:firstLine="720"/>
      </w:pPr>
      <w:r w:rsidRPr="00EC5503">
        <w:t>В мире существуют две основные методики установления уровня пошлин. Согласно первой, величина пошлины определяется в виде фиксированной суммы с единицы измерения товара (вес, объем, площадь). Такие пошлины называются специфическими. Экспортные пошлины, как правило, являются специфическими, которыми облагаются, главным образом, сырьевые товары</w:t>
      </w:r>
      <w:r w:rsidR="00D84FE9">
        <w:t xml:space="preserve"> </w:t>
      </w:r>
      <w:r w:rsidR="00D84FE9" w:rsidRPr="00EC5503">
        <w:t>(стандартные, большие по объему товарной массы)</w:t>
      </w:r>
      <w:r w:rsidRPr="00EC5503">
        <w:t xml:space="preserve">. </w:t>
      </w:r>
    </w:p>
    <w:p w:rsidR="00EC5503" w:rsidRPr="00EC5503" w:rsidRDefault="00EC5503" w:rsidP="00EC5503">
      <w:pPr>
        <w:pStyle w:val="2"/>
        <w:ind w:firstLine="720"/>
      </w:pPr>
      <w:r w:rsidRPr="00EC5503">
        <w:t>Вторая методика основывается на следующем: пошлина устанавливается в виде процента от декларируемой продавцом стоимости товара. В результате чего, такая пошлина называется адвалорной. Данный вид пошлины применяется к товарам, которым присущ</w:t>
      </w:r>
      <w:r w:rsidR="00D84FE9">
        <w:t>а</w:t>
      </w:r>
      <w:r w:rsidRPr="00EC5503">
        <w:t xml:space="preserve"> дифференциация производимой продукции (машинотехнические изделия). </w:t>
      </w:r>
    </w:p>
    <w:p w:rsidR="00EC5503" w:rsidRPr="00EC5503" w:rsidRDefault="00EC5503" w:rsidP="00EC5503">
      <w:pPr>
        <w:pStyle w:val="2"/>
        <w:ind w:firstLine="720"/>
      </w:pPr>
      <w:r w:rsidRPr="00EC5503">
        <w:t xml:space="preserve">Наряду с двумя упомянутыми методиками установления уровня таможенных пошлин, существует третья (промежуточная), смысл которой заключается в том, что таможенный орган, непосредственно применяющий ставки таможенных пошлин в виде их наложения на товар, имеет право самостоятельно выбирать между специфической и адвалорной пошлинами в зависимости от того, какая из них выше. В результате чего, данный вид пошлины получил название комбинированной (альтернативной). </w:t>
      </w:r>
    </w:p>
    <w:p w:rsidR="00EC5503" w:rsidRPr="00EC5503" w:rsidRDefault="00EC5503" w:rsidP="00EC5503">
      <w:pPr>
        <w:pStyle w:val="2"/>
        <w:ind w:firstLine="720"/>
      </w:pPr>
      <w:r w:rsidRPr="00EC5503">
        <w:t xml:space="preserve">Указанные пошлины, с учетом устанавливающих </w:t>
      </w:r>
      <w:r w:rsidR="00707B55">
        <w:t xml:space="preserve">их </w:t>
      </w:r>
      <w:r w:rsidRPr="00EC5503">
        <w:t>методик</w:t>
      </w:r>
      <w:r w:rsidR="00707B55">
        <w:t>,</w:t>
      </w:r>
      <w:r w:rsidRPr="00EC5503">
        <w:t xml:space="preserve"> нашли свое отражение в ст.4 Закона Российской Федерации "О таможенном тарифе". При этом законом провозглашается, что 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w:t>
      </w:r>
    </w:p>
    <w:p w:rsidR="00EC5503" w:rsidRPr="00EC5503" w:rsidRDefault="00EC5503" w:rsidP="00EC5503">
      <w:pPr>
        <w:pStyle w:val="2"/>
        <w:ind w:firstLine="720"/>
      </w:pPr>
      <w:r w:rsidRPr="00EC5503">
        <w:t xml:space="preserve">Ставки вывозных таможенных пошлин и перечень товаров, в отношении которых они применяются, устанавливаются Правительством Российской Федерации и являются исключительно мерами оперативного регулирования внешнеэкономической деятельности на территории Российской Федерации. </w:t>
      </w:r>
    </w:p>
    <w:p w:rsidR="00EC5503" w:rsidRPr="00EC5503" w:rsidRDefault="00EC5503" w:rsidP="00EC5503">
      <w:pPr>
        <w:pStyle w:val="2"/>
        <w:ind w:firstLine="720"/>
      </w:pPr>
      <w:r w:rsidRPr="00EC5503">
        <w:t>Цель экспортной пошлины - обеспечить или увеличить дополнительное количество валюты для пополнения государственной казны. Специфика экспортной пошлины заключается в удорожании стоимости товара на мировом рынке, где конкуренция может быть значительной. С другой стороны</w:t>
      </w:r>
      <w:r w:rsidR="00707B55">
        <w:t>,</w:t>
      </w:r>
      <w:r w:rsidRPr="00EC5503">
        <w:t xml:space="preserve"> применение экспортных пошлин вызвано ограничением поставок на мировой рынок сырьевых товаров, по которым государство обладает монопольным природным преимуществом</w:t>
      </w:r>
      <w:r w:rsidR="00707B55" w:rsidRPr="00707B55">
        <w:t xml:space="preserve"> </w:t>
      </w:r>
      <w:r w:rsidR="00707B55" w:rsidRPr="00EC5503">
        <w:t>или в случаях, когда государство стремится ограничить вывоз такого товара</w:t>
      </w:r>
      <w:r w:rsidRPr="00EC5503">
        <w:t>, что влечет за собой увеличение цен на такие товары и повышение доходов в бюджете государства и прибыли национальных производителей</w:t>
      </w:r>
      <w:r w:rsidR="00707B55">
        <w:t>.</w:t>
      </w:r>
    </w:p>
    <w:p w:rsidR="00EC5503" w:rsidRPr="00EC5503" w:rsidRDefault="00EC5503" w:rsidP="00EC5503">
      <w:pPr>
        <w:spacing w:line="360" w:lineRule="auto"/>
        <w:ind w:firstLine="720"/>
        <w:jc w:val="both"/>
        <w:rPr>
          <w:sz w:val="28"/>
          <w:szCs w:val="28"/>
        </w:rPr>
      </w:pPr>
      <w:r w:rsidRPr="00EC5503">
        <w:rPr>
          <w:sz w:val="28"/>
          <w:szCs w:val="28"/>
        </w:rPr>
        <w:t xml:space="preserve">В соответствии с разделом </w:t>
      </w:r>
      <w:r w:rsidRPr="00EC5503">
        <w:rPr>
          <w:sz w:val="28"/>
          <w:szCs w:val="28"/>
          <w:lang w:val="en-US"/>
        </w:rPr>
        <w:t>I</w:t>
      </w:r>
      <w:r w:rsidRPr="00EC5503">
        <w:rPr>
          <w:sz w:val="28"/>
          <w:szCs w:val="28"/>
        </w:rPr>
        <w:t xml:space="preserve"> Закона основными целями таможенного тарифа являются:</w:t>
      </w:r>
    </w:p>
    <w:p w:rsidR="00EC5503" w:rsidRPr="00EC5503" w:rsidRDefault="00EC5503" w:rsidP="00707B55">
      <w:pPr>
        <w:numPr>
          <w:ilvl w:val="0"/>
          <w:numId w:val="3"/>
        </w:numPr>
        <w:tabs>
          <w:tab w:val="clear" w:pos="1080"/>
          <w:tab w:val="num" w:pos="360"/>
        </w:tabs>
        <w:spacing w:line="360" w:lineRule="auto"/>
        <w:ind w:left="360"/>
        <w:jc w:val="both"/>
        <w:rPr>
          <w:sz w:val="28"/>
          <w:szCs w:val="28"/>
        </w:rPr>
      </w:pPr>
      <w:r w:rsidRPr="00EC5503">
        <w:rPr>
          <w:sz w:val="28"/>
          <w:szCs w:val="28"/>
        </w:rPr>
        <w:t>оптимизация товарной структуры импортных поставок в РФ;</w:t>
      </w:r>
    </w:p>
    <w:p w:rsidR="00EC5503" w:rsidRPr="00EC5503" w:rsidRDefault="00EC5503" w:rsidP="00707B55">
      <w:pPr>
        <w:numPr>
          <w:ilvl w:val="0"/>
          <w:numId w:val="3"/>
        </w:numPr>
        <w:tabs>
          <w:tab w:val="clear" w:pos="1080"/>
          <w:tab w:val="num" w:pos="360"/>
        </w:tabs>
        <w:spacing w:line="360" w:lineRule="auto"/>
        <w:ind w:left="360"/>
        <w:jc w:val="both"/>
        <w:rPr>
          <w:sz w:val="28"/>
          <w:szCs w:val="28"/>
        </w:rPr>
      </w:pPr>
      <w:r w:rsidRPr="00EC5503">
        <w:rPr>
          <w:sz w:val="28"/>
          <w:szCs w:val="28"/>
        </w:rPr>
        <w:t>поддержание экономически обоснованного отношения (стоимостного и физического) экспорта и импорта, валютных поступлений и расходов на территории РФ;</w:t>
      </w:r>
    </w:p>
    <w:p w:rsidR="00EC5503" w:rsidRPr="00EC5503" w:rsidRDefault="00EC5503" w:rsidP="00707B55">
      <w:pPr>
        <w:numPr>
          <w:ilvl w:val="0"/>
          <w:numId w:val="3"/>
        </w:numPr>
        <w:tabs>
          <w:tab w:val="clear" w:pos="1080"/>
          <w:tab w:val="num" w:pos="360"/>
        </w:tabs>
        <w:spacing w:line="360" w:lineRule="auto"/>
        <w:ind w:left="360"/>
        <w:jc w:val="both"/>
        <w:rPr>
          <w:sz w:val="28"/>
          <w:szCs w:val="28"/>
        </w:rPr>
      </w:pPr>
      <w:r w:rsidRPr="00EC5503">
        <w:rPr>
          <w:sz w:val="28"/>
          <w:szCs w:val="28"/>
        </w:rPr>
        <w:t>создание условий для прогрессивных изменений в структуре производства и потребления товаров и услуг в РФ;</w:t>
      </w:r>
    </w:p>
    <w:p w:rsidR="00EC5503" w:rsidRPr="00EC5503" w:rsidRDefault="00EC5503" w:rsidP="00707B55">
      <w:pPr>
        <w:numPr>
          <w:ilvl w:val="0"/>
          <w:numId w:val="3"/>
        </w:numPr>
        <w:tabs>
          <w:tab w:val="clear" w:pos="1080"/>
          <w:tab w:val="num" w:pos="360"/>
        </w:tabs>
        <w:spacing w:line="360" w:lineRule="auto"/>
        <w:ind w:left="360"/>
        <w:jc w:val="both"/>
        <w:rPr>
          <w:sz w:val="28"/>
          <w:szCs w:val="28"/>
        </w:rPr>
      </w:pPr>
      <w:r w:rsidRPr="00EC5503">
        <w:rPr>
          <w:sz w:val="28"/>
          <w:szCs w:val="28"/>
        </w:rPr>
        <w:t>защита экономики РФ от негативного воздействия иностранной конкуренции;</w:t>
      </w:r>
    </w:p>
    <w:p w:rsidR="00EC5503" w:rsidRPr="00EC5503" w:rsidRDefault="00EC5503" w:rsidP="00707B55">
      <w:pPr>
        <w:numPr>
          <w:ilvl w:val="0"/>
          <w:numId w:val="3"/>
        </w:numPr>
        <w:tabs>
          <w:tab w:val="clear" w:pos="1080"/>
          <w:tab w:val="num" w:pos="360"/>
        </w:tabs>
        <w:spacing w:line="360" w:lineRule="auto"/>
        <w:ind w:left="360"/>
        <w:jc w:val="both"/>
        <w:rPr>
          <w:sz w:val="28"/>
          <w:szCs w:val="28"/>
        </w:rPr>
      </w:pPr>
      <w:r w:rsidRPr="00EC5503">
        <w:rPr>
          <w:sz w:val="28"/>
          <w:szCs w:val="28"/>
        </w:rPr>
        <w:t>содействие созданию условий для эффективной интеграции РФ в мировую хозяйственную систему</w:t>
      </w:r>
    </w:p>
    <w:p w:rsidR="00EC5503" w:rsidRPr="00EC5503" w:rsidRDefault="00707B55" w:rsidP="00707B55">
      <w:pPr>
        <w:tabs>
          <w:tab w:val="num" w:pos="0"/>
        </w:tabs>
        <w:spacing w:line="360" w:lineRule="auto"/>
        <w:ind w:firstLine="720"/>
        <w:jc w:val="both"/>
        <w:rPr>
          <w:sz w:val="28"/>
          <w:szCs w:val="28"/>
        </w:rPr>
      </w:pPr>
      <w:r w:rsidRPr="00EC5503">
        <w:rPr>
          <w:sz w:val="28"/>
          <w:szCs w:val="28"/>
        </w:rPr>
        <w:t xml:space="preserve">Нетарифные меры являются инструментом административного регулирования внешнеэкономической деятельности. Они нормативно закреплены. </w:t>
      </w:r>
      <w:r w:rsidR="00EC5503" w:rsidRPr="00EC5503">
        <w:rPr>
          <w:sz w:val="28"/>
          <w:szCs w:val="28"/>
        </w:rPr>
        <w:t xml:space="preserve">К мерам нетарифного регулирования </w:t>
      </w:r>
      <w:r>
        <w:rPr>
          <w:sz w:val="28"/>
          <w:szCs w:val="28"/>
        </w:rPr>
        <w:t>относят</w:t>
      </w:r>
      <w:r w:rsidR="00EC5503" w:rsidRPr="00EC5503">
        <w:rPr>
          <w:sz w:val="28"/>
          <w:szCs w:val="28"/>
        </w:rPr>
        <w:t xml:space="preserve">: </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лицензирование;</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квотирование;</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сертификация;</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 xml:space="preserve">разрешительная система; </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 xml:space="preserve">система экспортного контроля; </w:t>
      </w:r>
    </w:p>
    <w:p w:rsidR="00EC5503" w:rsidRPr="00EC5503" w:rsidRDefault="00EC5503" w:rsidP="00707B55">
      <w:pPr>
        <w:numPr>
          <w:ilvl w:val="0"/>
          <w:numId w:val="3"/>
        </w:numPr>
        <w:tabs>
          <w:tab w:val="clear" w:pos="1080"/>
          <w:tab w:val="num" w:pos="360"/>
        </w:tabs>
        <w:spacing w:before="100" w:after="100" w:line="360" w:lineRule="auto"/>
        <w:ind w:left="360"/>
        <w:jc w:val="both"/>
        <w:rPr>
          <w:sz w:val="28"/>
          <w:szCs w:val="28"/>
        </w:rPr>
      </w:pPr>
      <w:r w:rsidRPr="00EC5503">
        <w:rPr>
          <w:sz w:val="28"/>
          <w:szCs w:val="28"/>
        </w:rPr>
        <w:t xml:space="preserve">иные ограничения на ввоз и вывоз из РФ товаров и транспортных средств. </w:t>
      </w:r>
    </w:p>
    <w:p w:rsidR="00EC5503" w:rsidRPr="00EC5503" w:rsidRDefault="00EC5503" w:rsidP="00EC5503">
      <w:pPr>
        <w:spacing w:line="360" w:lineRule="auto"/>
        <w:ind w:firstLine="720"/>
        <w:jc w:val="both"/>
        <w:rPr>
          <w:sz w:val="28"/>
          <w:szCs w:val="28"/>
        </w:rPr>
      </w:pPr>
      <w:r w:rsidRPr="00EC5503">
        <w:rPr>
          <w:sz w:val="28"/>
          <w:szCs w:val="28"/>
        </w:rPr>
        <w:t>Лицензирование - это разрешение на ввоз, вывоз или транзит товаров, свободное перемещение которых через таможенную границу РФ не допускается. Лицензии выдает Министерство экономического развития и торговли РФ. Сертификация - деятельность по подтверждению соответствия продук</w:t>
      </w:r>
      <w:r w:rsidR="003B1D12">
        <w:rPr>
          <w:sz w:val="28"/>
          <w:szCs w:val="28"/>
        </w:rPr>
        <w:t>ции установленным требованиям.</w:t>
      </w:r>
    </w:p>
    <w:p w:rsidR="00EC5503" w:rsidRPr="00EC5503" w:rsidRDefault="00EC5503" w:rsidP="00EC5503">
      <w:pPr>
        <w:spacing w:line="360" w:lineRule="auto"/>
        <w:ind w:firstLine="720"/>
        <w:jc w:val="both"/>
        <w:rPr>
          <w:sz w:val="28"/>
          <w:szCs w:val="28"/>
        </w:rPr>
      </w:pPr>
      <w:r w:rsidRPr="00EC5503">
        <w:rPr>
          <w:sz w:val="28"/>
          <w:szCs w:val="28"/>
        </w:rPr>
        <w:t>Квотирование - введение количественных и стоимостных ограничений ввоза и вывоза товаров на определенный срок по отдельным видам товаров, странам или группам стран. В РФ экспорт и импорт товаров осуществляется, как правило, без количественных ограничений</w:t>
      </w:r>
      <w:r w:rsidR="003B1D12">
        <w:rPr>
          <w:sz w:val="28"/>
          <w:szCs w:val="28"/>
        </w:rPr>
        <w:t xml:space="preserve"> </w:t>
      </w:r>
      <w:r w:rsidRPr="00EC5503">
        <w:rPr>
          <w:rStyle w:val="a7"/>
          <w:sz w:val="28"/>
          <w:szCs w:val="28"/>
        </w:rPr>
        <w:footnoteReference w:id="1"/>
      </w:r>
      <w:r w:rsidRPr="00EC5503">
        <w:rPr>
          <w:sz w:val="28"/>
          <w:szCs w:val="28"/>
        </w:rPr>
        <w:t xml:space="preserve">. Квотирование импорта применяется как защитная мера в случае, когда возникает угроза причинения ущерба производителям подобных конкурирующих товаров на территории РФ, а также в качестве ответной меры на дискриминационные акции зарубежных торговых партнеров. Лицензии выдаются на основании квот на определенное количество товара и действуют в течение указанных в них сроков. </w:t>
      </w:r>
    </w:p>
    <w:p w:rsidR="00EC5503" w:rsidRPr="00EC5503" w:rsidRDefault="00EC5503" w:rsidP="00EC5503">
      <w:pPr>
        <w:spacing w:line="360" w:lineRule="auto"/>
        <w:ind w:firstLine="720"/>
        <w:jc w:val="both"/>
        <w:rPr>
          <w:sz w:val="28"/>
          <w:szCs w:val="28"/>
        </w:rPr>
      </w:pPr>
      <w:r w:rsidRPr="00EC5503">
        <w:rPr>
          <w:sz w:val="28"/>
          <w:szCs w:val="28"/>
        </w:rPr>
        <w:t>Разрешительная система-это представление в таможенные органы при производстве таможенного оформления и контроля разрешений различных государственных органов. Ограничением на ввоз (вывоз) товаров называется установление особых требований к ввозу или вывозу некоторых товаров. Ограничения на ввоз и</w:t>
      </w:r>
      <w:r w:rsidR="00E537AF">
        <w:rPr>
          <w:sz w:val="28"/>
          <w:szCs w:val="28"/>
        </w:rPr>
        <w:t xml:space="preserve"> </w:t>
      </w:r>
      <w:r w:rsidRPr="00EC5503">
        <w:rPr>
          <w:sz w:val="28"/>
          <w:szCs w:val="28"/>
        </w:rPr>
        <w:t>/</w:t>
      </w:r>
      <w:r w:rsidR="00E537AF">
        <w:rPr>
          <w:sz w:val="28"/>
          <w:szCs w:val="28"/>
        </w:rPr>
        <w:t xml:space="preserve"> </w:t>
      </w:r>
      <w:r w:rsidRPr="00EC5503">
        <w:rPr>
          <w:sz w:val="28"/>
          <w:szCs w:val="28"/>
        </w:rPr>
        <w:t>или вывоз товаров могут быть установлены в виде количественных ограничений или в виде особого порядка их оформления при ввозе /</w:t>
      </w:r>
      <w:r w:rsidR="00E537AF">
        <w:rPr>
          <w:sz w:val="28"/>
          <w:szCs w:val="28"/>
        </w:rPr>
        <w:t xml:space="preserve"> </w:t>
      </w:r>
      <w:r w:rsidRPr="00EC5503">
        <w:rPr>
          <w:sz w:val="28"/>
          <w:szCs w:val="28"/>
        </w:rPr>
        <w:t xml:space="preserve">вывозе. </w:t>
      </w:r>
    </w:p>
    <w:p w:rsidR="00EC5503" w:rsidRPr="00EC5503" w:rsidRDefault="00EC5503" w:rsidP="00EC5503">
      <w:pPr>
        <w:pStyle w:val="2"/>
        <w:ind w:firstLine="720"/>
      </w:pPr>
      <w:r w:rsidRPr="00EC5503">
        <w:t>Некоторые специалисты также относят к нетарифным мерам понятия таможенной блокады и эмбарго. Под таможенной блокадой понимается приостановление выполнения таможенного оформления, задержки товаров на таможенных складах и т.д. Цель - нарушение внешнеэкономических связей блокируемого государства. Эмбарго - запрещение или ограничение ввоза в свою страну или вывоза в другие страны товаров, работ, услуг. Применяется как репрессивная форма, как средство экономического или финансового давления.</w:t>
      </w:r>
    </w:p>
    <w:p w:rsidR="00EC5503" w:rsidRPr="00EC5503" w:rsidRDefault="00EC5503" w:rsidP="00EC5503">
      <w:pPr>
        <w:pStyle w:val="2"/>
        <w:ind w:firstLine="720"/>
      </w:pPr>
      <w:r w:rsidRPr="00EC5503">
        <w:t xml:space="preserve"> Эти методы установлены законом РФ «О государственном регулировании внешнеторговой деятельности». Другие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РФ и ее субъектов не допускаются.</w:t>
      </w:r>
    </w:p>
    <w:p w:rsidR="00EC5503" w:rsidRPr="00EC5503" w:rsidRDefault="00EC5503" w:rsidP="00EC5503">
      <w:pPr>
        <w:spacing w:line="360" w:lineRule="auto"/>
        <w:ind w:firstLine="720"/>
        <w:jc w:val="both"/>
        <w:rPr>
          <w:sz w:val="28"/>
          <w:szCs w:val="28"/>
        </w:rPr>
      </w:pPr>
      <w:r w:rsidRPr="00EC5503">
        <w:rPr>
          <w:sz w:val="28"/>
          <w:szCs w:val="28"/>
        </w:rPr>
        <w:t>Существуют еще методы регулирования, которые могут частично использоваться в России.</w:t>
      </w:r>
    </w:p>
    <w:p w:rsidR="00EC5503" w:rsidRPr="00EC5503" w:rsidRDefault="00EC5503" w:rsidP="00EC5503">
      <w:pPr>
        <w:pStyle w:val="3"/>
      </w:pPr>
      <w:r w:rsidRPr="00EC5503">
        <w:t>Широкое распространение получила особая форма количественного ограничения импорта – добровольные экспортные ограничения, когда страна – импортер устанавливает квоту, а страны – экспортеры сами берут на себя обязательства по ограничению экспорта в данную страну. Конечно, на деле такие экспортные ограничения являются не добровольными, а вынужденными: они вводятся либо в результате политического давления страны-импортера, либо под влиянием угроз применить более жесткие протекционистские меры (например, возбудить антидемпинговое расследование).</w:t>
      </w:r>
    </w:p>
    <w:p w:rsidR="00EC5503" w:rsidRPr="00EC5503" w:rsidRDefault="00EC5503" w:rsidP="00EC5503">
      <w:pPr>
        <w:spacing w:line="360" w:lineRule="auto"/>
        <w:ind w:firstLine="851"/>
        <w:jc w:val="both"/>
        <w:rPr>
          <w:sz w:val="28"/>
          <w:szCs w:val="28"/>
        </w:rPr>
      </w:pPr>
      <w:r w:rsidRPr="00EC5503">
        <w:rPr>
          <w:sz w:val="28"/>
          <w:szCs w:val="28"/>
        </w:rPr>
        <w:t>В особую группу мер, которые использует государство, регулируя отношение страны с мировым хозяйством, относятся так называемый активный протекционизм или различные формы стимулирования экспорта.</w:t>
      </w:r>
    </w:p>
    <w:p w:rsidR="00EC5503" w:rsidRPr="00EC5503" w:rsidRDefault="00EC5503" w:rsidP="00EC5503">
      <w:pPr>
        <w:pStyle w:val="a5"/>
        <w:spacing w:line="360" w:lineRule="auto"/>
        <w:ind w:firstLine="851"/>
        <w:rPr>
          <w:sz w:val="28"/>
          <w:szCs w:val="28"/>
        </w:rPr>
      </w:pPr>
      <w:r w:rsidRPr="00EC5503">
        <w:rPr>
          <w:sz w:val="28"/>
          <w:szCs w:val="28"/>
        </w:rPr>
        <w:t xml:space="preserve">Для защиты национальных производителей государство может не только ограничивать импорт, но и поощрять экспорт. Одной из форм стимулирования отечественных экспортных отраслей являются экспортные субсидии, т.е. льготы финансового характера, предоставляемые государством экспортерам для расширения вывоза товаров за границу. В результате таких субсидий экспортеры получают возможность продавать товар на внешнем рынке по более низкой цене, чем на внутреннем. </w:t>
      </w:r>
    </w:p>
    <w:p w:rsidR="00EC5503" w:rsidRPr="00EC5503" w:rsidRDefault="00EC5503" w:rsidP="00EC5503">
      <w:pPr>
        <w:spacing w:line="360" w:lineRule="auto"/>
        <w:ind w:firstLine="851"/>
        <w:jc w:val="both"/>
        <w:rPr>
          <w:sz w:val="28"/>
          <w:szCs w:val="28"/>
        </w:rPr>
      </w:pPr>
      <w:r w:rsidRPr="00EC5503">
        <w:rPr>
          <w:sz w:val="28"/>
          <w:szCs w:val="28"/>
        </w:rPr>
        <w:t>Экспортные субсидии могут быть прямыми (выплата дотации производителю при его выходе на внешней рынок) и косвенными (путем льготного налогообложения, кредитования, страхования и т.п.).</w:t>
      </w:r>
    </w:p>
    <w:p w:rsidR="00EC5503" w:rsidRPr="00EC5503" w:rsidRDefault="00EC5503" w:rsidP="00EC5503">
      <w:pPr>
        <w:spacing w:line="360" w:lineRule="auto"/>
        <w:ind w:firstLine="851"/>
        <w:jc w:val="both"/>
        <w:rPr>
          <w:sz w:val="28"/>
          <w:szCs w:val="28"/>
        </w:rPr>
      </w:pPr>
      <w:r w:rsidRPr="00EC5503">
        <w:rPr>
          <w:sz w:val="28"/>
          <w:szCs w:val="28"/>
        </w:rPr>
        <w:t>Среди них можно отметить: льготное государственное кредитование экспорта (уменьшение ставок и удлинение сроков кредита), государственное страхование экспортных кредитов, прямое субсидирование экспорта и различные налоговые льготы для экспортеров. Используют также различные формы информационного и организационного содействия экспорту продукции национальных предприятий, обеспечение торгово-экономической информацией, развитие транспортной и информационной инфраструктуры, организации ярмарок и выставок и т.п.</w:t>
      </w:r>
    </w:p>
    <w:p w:rsidR="00EC5503" w:rsidRPr="00EC5503" w:rsidRDefault="00EC5503" w:rsidP="00EC5503">
      <w:pPr>
        <w:pStyle w:val="3"/>
      </w:pPr>
      <w:r w:rsidRPr="00EC5503">
        <w:t>В соответствии с правилами ВТО</w:t>
      </w:r>
      <w:r w:rsidR="00960224">
        <w:t xml:space="preserve"> (Всемирной Торговой Организации)</w:t>
      </w:r>
      <w:r w:rsidR="000B0741">
        <w:t>,</w:t>
      </w:r>
      <w:r w:rsidRPr="00EC5503">
        <w:t xml:space="preserve"> применение экспортных субсидий запрещено. Если они все-таки используются, то импортирующим странам разрешено принимать ответные меры путем взимания компенсационных импортных пошлин.</w:t>
      </w:r>
    </w:p>
    <w:p w:rsidR="00EC5503" w:rsidRPr="00EC5503" w:rsidRDefault="00EC5503" w:rsidP="00EC5503">
      <w:pPr>
        <w:spacing w:line="360" w:lineRule="auto"/>
        <w:ind w:firstLine="851"/>
        <w:jc w:val="both"/>
        <w:rPr>
          <w:sz w:val="28"/>
          <w:szCs w:val="28"/>
        </w:rPr>
      </w:pPr>
      <w:r w:rsidRPr="00EC5503">
        <w:rPr>
          <w:sz w:val="28"/>
          <w:szCs w:val="28"/>
        </w:rPr>
        <w:t>Распространенной формой конкурентной борьбы на мировом рынке является демпинг, когда экспортер продает свой товар на зарубежном рынке по цене, ниже нормальной. Обычно речь идет о продаже по цене ниже цены аналогичного товара на внутреннем рынке страны-экспортера. Демпинг может являться, во-первых, следствием государственной внешней политики, когда экспортер получает субсидию; во-вторых, демпинг может стать результатом типично монополистической практики дискриминации в ценах, когда фирма-экспортер, которая занимает монопольное положение на внутреннем рынке при неэластичном спросе максимизирует доход, повышая цены, тогда как на конкурентном зарубежном рынке при достаточно эластичном спросе она добивается максимизации дохода путем снижения цены и расширения объема продаж. Такого рода дискриминация в ценах возможна, если рынок сегментирован, т.е. затруднено выравнивание цен внутреннего и  внешнего рынка путем перепродажи товара из-за высоких транспортных расходов или установленных государством ограничений торговли.</w:t>
      </w:r>
    </w:p>
    <w:p w:rsidR="00EC5503" w:rsidRPr="00EC5503" w:rsidRDefault="00EC5503" w:rsidP="00EC5503">
      <w:pPr>
        <w:spacing w:line="360" w:lineRule="auto"/>
        <w:ind w:firstLine="851"/>
        <w:jc w:val="both"/>
        <w:rPr>
          <w:sz w:val="28"/>
          <w:szCs w:val="28"/>
        </w:rPr>
      </w:pPr>
      <w:r w:rsidRPr="00EC5503">
        <w:rPr>
          <w:sz w:val="28"/>
          <w:szCs w:val="28"/>
        </w:rPr>
        <w:t>В соответствии с правилами</w:t>
      </w:r>
      <w:r w:rsidR="00960224" w:rsidRPr="00EC5503">
        <w:rPr>
          <w:sz w:val="28"/>
          <w:szCs w:val="28"/>
        </w:rPr>
        <w:t xml:space="preserve"> </w:t>
      </w:r>
      <w:r w:rsidRPr="00EC5503">
        <w:rPr>
          <w:sz w:val="28"/>
          <w:szCs w:val="28"/>
        </w:rPr>
        <w:t>ВТО в целях защиты от демпинга государство-импортер может вводит</w:t>
      </w:r>
      <w:r w:rsidR="000B0741">
        <w:rPr>
          <w:sz w:val="28"/>
          <w:szCs w:val="28"/>
        </w:rPr>
        <w:t>ь</w:t>
      </w:r>
      <w:r w:rsidRPr="00EC5503">
        <w:rPr>
          <w:sz w:val="28"/>
          <w:szCs w:val="28"/>
        </w:rPr>
        <w:t xml:space="preserve"> антидемпинговые пошлины, чему должно предшествовать специальное расследование с целью установления самого факта демпинга и ущерба от него. </w:t>
      </w:r>
    </w:p>
    <w:p w:rsidR="00EC5503" w:rsidRPr="00EC5503" w:rsidRDefault="000B0741" w:rsidP="00EC5503">
      <w:pPr>
        <w:pStyle w:val="2"/>
        <w:ind w:firstLine="851"/>
      </w:pPr>
      <w:r>
        <w:t>Еще одной формой внешне</w:t>
      </w:r>
      <w:r w:rsidR="00EC5503" w:rsidRPr="00EC5503">
        <w:t>торговой политики, связанной с монополи</w:t>
      </w:r>
      <w:r>
        <w:t>зацией рынка, являю</w:t>
      </w:r>
      <w:r w:rsidR="00EC5503" w:rsidRPr="00EC5503">
        <w:t xml:space="preserve">тся международные картели – монополистические объединения экспортеров, которые путем обеспечения контроля за объемами производства ограничивают конкуренцию между продавцами с целью установления выгодных цен. Такого рода картели создавались неоднократно на рынках сырьевых и сельскохозяйственных товаров, характеризующихся низкой эластичностью спроса по цене и ограниченным числом продавцов. </w:t>
      </w:r>
    </w:p>
    <w:p w:rsidR="00EC5503" w:rsidRPr="00EC5503" w:rsidRDefault="00EC5503" w:rsidP="00EC5503">
      <w:pPr>
        <w:spacing w:line="360" w:lineRule="auto"/>
        <w:ind w:firstLine="720"/>
        <w:jc w:val="both"/>
        <w:rPr>
          <w:sz w:val="28"/>
          <w:szCs w:val="28"/>
        </w:rPr>
      </w:pPr>
      <w:r w:rsidRPr="00EC5503">
        <w:rPr>
          <w:sz w:val="28"/>
          <w:szCs w:val="28"/>
        </w:rPr>
        <w:t>Федеральным законом «О государственном регулировании внешнеторговой деятельности» декларирован приоритет экономических мер регулирования внешнеторговой деятельности. К основным формам экономического регулирования экспортных и импортных операций в условиях рыночной экономики следует отнести таможенно-тарифное регулирование, внутреннее налогообложение, а также регулирование обменного курса национальной денежной единицы. Однако решающая роль в организации регулирования данного вида деятельности все же принадлежит таможенным тарифам.</w:t>
      </w:r>
    </w:p>
    <w:p w:rsidR="00EC5503" w:rsidRPr="00EC5503" w:rsidRDefault="00EC5503" w:rsidP="00EC5503">
      <w:pPr>
        <w:spacing w:line="360" w:lineRule="auto"/>
        <w:ind w:firstLine="720"/>
        <w:jc w:val="both"/>
        <w:rPr>
          <w:sz w:val="28"/>
          <w:szCs w:val="28"/>
        </w:rPr>
      </w:pPr>
      <w:r w:rsidRPr="00EC5503">
        <w:rPr>
          <w:sz w:val="28"/>
          <w:szCs w:val="28"/>
        </w:rPr>
        <w:t>Переход в основном к экономическим методам регулирования внешнеэкономической деятельности потребовал глубокой проработки таможенного законодательства РФ. Первым  и основным законом является Закон РФ «О таможенном тарифе», принятый 21 мая 1993 года. Поскольку этот закон не является актом прямого действия, то его практическое исполнение регулируется дополнительными нормативными документами государственного таможенного комитета РФ.</w:t>
      </w:r>
      <w:r w:rsidR="001B4967">
        <w:rPr>
          <w:sz w:val="28"/>
          <w:szCs w:val="28"/>
        </w:rPr>
        <w:t xml:space="preserve"> </w:t>
      </w:r>
      <w:r w:rsidRPr="00EC5503">
        <w:rPr>
          <w:sz w:val="28"/>
          <w:szCs w:val="28"/>
        </w:rPr>
        <w:t>Закон устанавливает порядок формирования и применения таможенного тарифа РФ – важного инструмента  внешнеэкономической политики страны и государственного регулирования соответствующих секторов внутреннего рынка РФ в его взаимодействии с мировым рынком, а также правила обложения пошлинами товаров, пересекающих таможенную границу РФ.</w:t>
      </w:r>
    </w:p>
    <w:p w:rsidR="00EC5503" w:rsidRPr="00EC5503" w:rsidRDefault="00EC5503" w:rsidP="00EC5503">
      <w:pPr>
        <w:spacing w:line="360" w:lineRule="auto"/>
        <w:ind w:firstLine="720"/>
        <w:jc w:val="both"/>
        <w:rPr>
          <w:bCs/>
          <w:color w:val="000000"/>
          <w:sz w:val="28"/>
          <w:szCs w:val="28"/>
        </w:rPr>
      </w:pPr>
    </w:p>
    <w:p w:rsidR="004171CD" w:rsidRPr="00EC5503" w:rsidRDefault="002A42E8" w:rsidP="001B4967">
      <w:pPr>
        <w:spacing w:line="360" w:lineRule="auto"/>
        <w:ind w:firstLine="720"/>
        <w:jc w:val="center"/>
        <w:rPr>
          <w:b/>
          <w:bCs/>
          <w:color w:val="000000"/>
          <w:sz w:val="28"/>
          <w:szCs w:val="28"/>
        </w:rPr>
      </w:pPr>
      <w:r w:rsidRPr="00EC5503">
        <w:rPr>
          <w:b/>
          <w:bCs/>
          <w:color w:val="000000"/>
          <w:sz w:val="28"/>
          <w:szCs w:val="28"/>
        </w:rPr>
        <w:br w:type="page"/>
      </w:r>
      <w:r w:rsidR="004171CD" w:rsidRPr="00EC5503">
        <w:rPr>
          <w:b/>
          <w:bCs/>
          <w:color w:val="000000"/>
          <w:sz w:val="28"/>
          <w:szCs w:val="28"/>
        </w:rPr>
        <w:t>Задача</w:t>
      </w:r>
    </w:p>
    <w:p w:rsidR="004171CD" w:rsidRPr="00EC5503" w:rsidRDefault="004171CD" w:rsidP="001B4967">
      <w:pPr>
        <w:spacing w:line="360" w:lineRule="auto"/>
        <w:ind w:firstLine="720"/>
        <w:jc w:val="both"/>
        <w:rPr>
          <w:bCs/>
          <w:color w:val="000000"/>
          <w:sz w:val="28"/>
          <w:szCs w:val="28"/>
        </w:rPr>
      </w:pPr>
      <w:r w:rsidRPr="00EC5503">
        <w:rPr>
          <w:bCs/>
          <w:color w:val="000000"/>
          <w:sz w:val="28"/>
          <w:szCs w:val="28"/>
        </w:rPr>
        <w:t>Определите сальдо платежного баланса по счету «Движение капитала», если:</w:t>
      </w:r>
    </w:p>
    <w:p w:rsidR="004171CD" w:rsidRPr="00EC5503" w:rsidRDefault="00BC6931" w:rsidP="001B4967">
      <w:pPr>
        <w:spacing w:line="360" w:lineRule="auto"/>
        <w:ind w:firstLine="720"/>
        <w:jc w:val="both"/>
        <w:rPr>
          <w:bCs/>
          <w:color w:val="000000"/>
          <w:sz w:val="28"/>
          <w:szCs w:val="28"/>
        </w:rPr>
      </w:pPr>
      <w:r w:rsidRPr="00EC5503">
        <w:rPr>
          <w:bCs/>
          <w:color w:val="000000"/>
          <w:sz w:val="28"/>
          <w:szCs w:val="28"/>
        </w:rPr>
        <w:t>- экспорт капитала составляет 37 млрд.долларов;</w:t>
      </w:r>
    </w:p>
    <w:p w:rsidR="00BC6931" w:rsidRPr="00EC5503" w:rsidRDefault="00BC6931" w:rsidP="001B4967">
      <w:pPr>
        <w:spacing w:line="360" w:lineRule="auto"/>
        <w:ind w:firstLine="720"/>
        <w:jc w:val="both"/>
        <w:rPr>
          <w:bCs/>
          <w:color w:val="000000"/>
          <w:sz w:val="28"/>
          <w:szCs w:val="28"/>
        </w:rPr>
      </w:pPr>
      <w:r w:rsidRPr="00EC5503">
        <w:rPr>
          <w:bCs/>
          <w:color w:val="000000"/>
          <w:sz w:val="28"/>
          <w:szCs w:val="28"/>
        </w:rPr>
        <w:t>- импорт капитала – 63 млрд.долларов;</w:t>
      </w:r>
    </w:p>
    <w:p w:rsidR="00BC6931" w:rsidRPr="00EC5503" w:rsidRDefault="00BC6931" w:rsidP="001B4967">
      <w:pPr>
        <w:spacing w:line="360" w:lineRule="auto"/>
        <w:ind w:firstLine="720"/>
        <w:jc w:val="both"/>
        <w:rPr>
          <w:bCs/>
          <w:color w:val="000000"/>
          <w:sz w:val="28"/>
          <w:szCs w:val="28"/>
        </w:rPr>
      </w:pPr>
      <w:r w:rsidRPr="00EC5503">
        <w:rPr>
          <w:bCs/>
          <w:color w:val="000000"/>
          <w:sz w:val="28"/>
          <w:szCs w:val="28"/>
        </w:rPr>
        <w:t>- поступление доходов от инвестиций за рубежом – 3 млрд.долларов;</w:t>
      </w:r>
    </w:p>
    <w:p w:rsidR="00BC6931" w:rsidRPr="00EC5503" w:rsidRDefault="00BC6931" w:rsidP="001B4967">
      <w:pPr>
        <w:spacing w:line="360" w:lineRule="auto"/>
        <w:ind w:firstLine="720"/>
        <w:jc w:val="both"/>
        <w:rPr>
          <w:bCs/>
          <w:color w:val="000000"/>
          <w:sz w:val="28"/>
          <w:szCs w:val="28"/>
        </w:rPr>
      </w:pPr>
      <w:r w:rsidRPr="00EC5503">
        <w:rPr>
          <w:bCs/>
          <w:color w:val="000000"/>
          <w:sz w:val="28"/>
          <w:szCs w:val="28"/>
        </w:rPr>
        <w:t>- отток доходов по зарубежным инвестициям – 6 млрд.долларов.</w:t>
      </w:r>
    </w:p>
    <w:p w:rsidR="00BC6931" w:rsidRPr="00EC5503" w:rsidRDefault="00BC6931" w:rsidP="00EC5503">
      <w:pPr>
        <w:spacing w:line="360" w:lineRule="auto"/>
        <w:jc w:val="both"/>
        <w:rPr>
          <w:bCs/>
          <w:color w:val="000000"/>
          <w:sz w:val="28"/>
          <w:szCs w:val="28"/>
        </w:rPr>
      </w:pPr>
    </w:p>
    <w:p w:rsidR="00BC6931" w:rsidRPr="00EC5503" w:rsidRDefault="00BC6931" w:rsidP="00EC5503">
      <w:pPr>
        <w:spacing w:line="360" w:lineRule="auto"/>
        <w:jc w:val="both"/>
        <w:rPr>
          <w:b/>
          <w:bCs/>
          <w:i/>
          <w:color w:val="000000"/>
          <w:sz w:val="28"/>
          <w:szCs w:val="28"/>
        </w:rPr>
      </w:pPr>
      <w:r w:rsidRPr="00EC5503">
        <w:rPr>
          <w:b/>
          <w:bCs/>
          <w:i/>
          <w:color w:val="000000"/>
          <w:sz w:val="28"/>
          <w:szCs w:val="28"/>
        </w:rPr>
        <w:t>Решение.</w:t>
      </w:r>
    </w:p>
    <w:p w:rsidR="001B4967" w:rsidRDefault="001B4967" w:rsidP="001B4967">
      <w:pPr>
        <w:spacing w:line="360" w:lineRule="auto"/>
        <w:ind w:firstLine="720"/>
        <w:jc w:val="both"/>
        <w:rPr>
          <w:bCs/>
          <w:color w:val="000000"/>
          <w:sz w:val="28"/>
          <w:szCs w:val="28"/>
        </w:rPr>
      </w:pPr>
      <w:r>
        <w:rPr>
          <w:bCs/>
          <w:color w:val="000000"/>
          <w:sz w:val="28"/>
          <w:szCs w:val="28"/>
        </w:rPr>
        <w:t>Платежный баланс – показатель, который позволяет определить степень возможного участия страны в международной торговле, определить ее платежеспособность и регулировать внешнеэкономическую деятельность. Задача государства – привести платежный баланс в равновесие.</w:t>
      </w:r>
    </w:p>
    <w:p w:rsidR="00BC6931" w:rsidRPr="00EC5503" w:rsidRDefault="00BC6931" w:rsidP="001B4967">
      <w:pPr>
        <w:spacing w:line="360" w:lineRule="auto"/>
        <w:ind w:firstLine="720"/>
        <w:jc w:val="both"/>
        <w:rPr>
          <w:bCs/>
          <w:color w:val="000000"/>
          <w:sz w:val="28"/>
          <w:szCs w:val="28"/>
        </w:rPr>
      </w:pPr>
      <w:r w:rsidRPr="00EC5503">
        <w:rPr>
          <w:bCs/>
          <w:color w:val="000000"/>
          <w:sz w:val="28"/>
          <w:szCs w:val="28"/>
        </w:rPr>
        <w:t>Сальдо платежного баланса = экспорт капитала - импорт капитала + поступление от инвестиций – отток доходов;</w:t>
      </w:r>
    </w:p>
    <w:p w:rsidR="00BC6931" w:rsidRPr="00EC5503" w:rsidRDefault="00BC6931" w:rsidP="001B4967">
      <w:pPr>
        <w:spacing w:line="360" w:lineRule="auto"/>
        <w:ind w:firstLine="720"/>
        <w:jc w:val="both"/>
        <w:rPr>
          <w:bCs/>
          <w:color w:val="000000"/>
          <w:sz w:val="28"/>
          <w:szCs w:val="28"/>
        </w:rPr>
      </w:pPr>
      <w:r w:rsidRPr="00EC5503">
        <w:rPr>
          <w:bCs/>
          <w:color w:val="000000"/>
          <w:sz w:val="28"/>
          <w:szCs w:val="28"/>
        </w:rPr>
        <w:t>Сальдо платежного баланса = 37 – 63 + 3 – 6 = - 29 (млрд.долларов).</w:t>
      </w:r>
    </w:p>
    <w:p w:rsidR="00BC6931" w:rsidRPr="00EC5503" w:rsidRDefault="00BC6931" w:rsidP="00EC5503">
      <w:pPr>
        <w:spacing w:line="360" w:lineRule="auto"/>
        <w:jc w:val="both"/>
        <w:rPr>
          <w:bCs/>
          <w:color w:val="000000"/>
          <w:sz w:val="28"/>
          <w:szCs w:val="28"/>
        </w:rPr>
      </w:pPr>
    </w:p>
    <w:p w:rsidR="00A26FFB" w:rsidRDefault="00BC6931" w:rsidP="00EC5503">
      <w:pPr>
        <w:spacing w:line="360" w:lineRule="auto"/>
        <w:jc w:val="both"/>
        <w:rPr>
          <w:bCs/>
          <w:color w:val="000000"/>
          <w:sz w:val="28"/>
          <w:szCs w:val="28"/>
        </w:rPr>
      </w:pPr>
      <w:r w:rsidRPr="00EC5503">
        <w:rPr>
          <w:b/>
          <w:bCs/>
          <w:i/>
          <w:color w:val="000000"/>
          <w:sz w:val="28"/>
          <w:szCs w:val="28"/>
        </w:rPr>
        <w:t>Ответ:</w:t>
      </w:r>
      <w:r w:rsidRPr="00EC5503">
        <w:rPr>
          <w:bCs/>
          <w:color w:val="000000"/>
          <w:sz w:val="28"/>
          <w:szCs w:val="28"/>
        </w:rPr>
        <w:t xml:space="preserve"> сальдо платежного баланса составляет -29 млрд.долларов</w:t>
      </w:r>
      <w:r w:rsidR="00A26F89" w:rsidRPr="00EC5503">
        <w:rPr>
          <w:bCs/>
          <w:color w:val="000000"/>
          <w:sz w:val="28"/>
          <w:szCs w:val="28"/>
        </w:rPr>
        <w:t xml:space="preserve"> (отрицательное, фиксируется/погашается)</w:t>
      </w:r>
    </w:p>
    <w:p w:rsidR="00BC6931" w:rsidRPr="00A26FFB" w:rsidRDefault="00A26FFB" w:rsidP="00A26FFB">
      <w:pPr>
        <w:spacing w:line="360" w:lineRule="auto"/>
        <w:jc w:val="center"/>
        <w:rPr>
          <w:b/>
          <w:bCs/>
          <w:color w:val="000000"/>
          <w:sz w:val="28"/>
          <w:szCs w:val="28"/>
        </w:rPr>
      </w:pPr>
      <w:r>
        <w:rPr>
          <w:bCs/>
          <w:color w:val="000000"/>
          <w:sz w:val="28"/>
          <w:szCs w:val="28"/>
        </w:rPr>
        <w:br w:type="page"/>
      </w:r>
      <w:r w:rsidRPr="00A26FFB">
        <w:rPr>
          <w:b/>
          <w:bCs/>
          <w:color w:val="000000"/>
          <w:sz w:val="28"/>
          <w:szCs w:val="28"/>
        </w:rPr>
        <w:t>Заключение</w:t>
      </w:r>
    </w:p>
    <w:p w:rsidR="00A26FFB" w:rsidRDefault="00A26FFB" w:rsidP="00A26FFB">
      <w:pPr>
        <w:spacing w:line="360" w:lineRule="auto"/>
        <w:ind w:firstLine="720"/>
        <w:jc w:val="both"/>
        <w:rPr>
          <w:sz w:val="28"/>
          <w:szCs w:val="28"/>
        </w:rPr>
      </w:pPr>
      <w:r>
        <w:rPr>
          <w:sz w:val="28"/>
          <w:szCs w:val="28"/>
        </w:rPr>
        <w:t>Возникновение и развитие экономических отношений между государствами есть результат общественного разделения труда в международном масштабе. Международные экономические связи являются важным фактором, воздействующим на уровень и направление хозяйственного развития страны и ее регионов. Разделение труда способствует широкому использованию высокопроизводительных орудий производства, внедрению в производство новейших достижений науки и техники. Мировое хозяйство развивается</w:t>
      </w:r>
      <w:r w:rsidR="00960224">
        <w:rPr>
          <w:sz w:val="28"/>
          <w:szCs w:val="28"/>
        </w:rPr>
        <w:t>,</w:t>
      </w:r>
      <w:r>
        <w:rPr>
          <w:sz w:val="28"/>
          <w:szCs w:val="28"/>
        </w:rPr>
        <w:t xml:space="preserve"> все сильнее и сильнее ощущается тенденция глобальной интеграции, необходимость расширения участия стран в международных связях. Для реализации этого требуется: дальнейшее совершенствование тарифной политики; разработка системы мер государственной поддержки экспорта, а также проведение активных стабилизирующих действий в области кредитно-денежной политики и обменного курса. </w:t>
      </w:r>
      <w:r w:rsidR="00960224">
        <w:rPr>
          <w:sz w:val="28"/>
          <w:szCs w:val="28"/>
        </w:rPr>
        <w:t>Речь</w:t>
      </w:r>
      <w:r>
        <w:rPr>
          <w:sz w:val="28"/>
          <w:szCs w:val="28"/>
        </w:rPr>
        <w:t xml:space="preserve"> идет о комплексном государственном регулировании внешнеэкономической деятельности, причем в это понятие прежде всего вкладывается целенаправленный механизм системы мер повышения экономического  благосостояния государства путем поддержки конкурентоспособных национальных производств на внешних рынках и привлечения капитала для организации новых эффективных предприятий внутри страны.</w:t>
      </w:r>
    </w:p>
    <w:p w:rsidR="00960224" w:rsidRDefault="00960224" w:rsidP="00960224">
      <w:pPr>
        <w:spacing w:line="360" w:lineRule="auto"/>
        <w:ind w:firstLine="567"/>
        <w:jc w:val="both"/>
        <w:rPr>
          <w:sz w:val="28"/>
          <w:szCs w:val="28"/>
        </w:rPr>
      </w:pPr>
      <w:r>
        <w:rPr>
          <w:sz w:val="28"/>
          <w:szCs w:val="28"/>
        </w:rPr>
        <w:t>Государственное регулирование внешнеэкономической деятельности обладает своей спецификой по сравнению с регулированием других сфер национальной экономики. Эта специфика обусловлена необходимостью каждого государства считаться с международными нормами и принципами мировой торговли. Любое государство при регулировании внешнеэкономической деятельности с целью своего развития, повышения эффективности экономики, реализации своих национальных интересов не должно ущемлять интересы других стран и обязано действовать в рамках тех правил, которые выработаны международными организациями (ВТО, ЮНКТАД, Всемирной таможенной организацией и др.).</w:t>
      </w:r>
    </w:p>
    <w:p w:rsidR="00960224" w:rsidRPr="00960224" w:rsidRDefault="00960224" w:rsidP="00960224">
      <w:pPr>
        <w:spacing w:line="360" w:lineRule="auto"/>
        <w:ind w:firstLine="567"/>
        <w:jc w:val="center"/>
        <w:rPr>
          <w:b/>
          <w:sz w:val="28"/>
          <w:szCs w:val="28"/>
        </w:rPr>
      </w:pPr>
      <w:r>
        <w:rPr>
          <w:sz w:val="28"/>
          <w:szCs w:val="28"/>
        </w:rPr>
        <w:br w:type="page"/>
      </w:r>
      <w:r w:rsidRPr="00960224">
        <w:rPr>
          <w:b/>
          <w:bCs/>
          <w:sz w:val="28"/>
          <w:szCs w:val="28"/>
        </w:rPr>
        <w:t>Список использованных источников</w:t>
      </w:r>
    </w:p>
    <w:p w:rsidR="00960224" w:rsidRDefault="00960224" w:rsidP="00960224">
      <w:pPr>
        <w:spacing w:line="360" w:lineRule="auto"/>
        <w:ind w:firstLine="720"/>
        <w:jc w:val="both"/>
        <w:rPr>
          <w:sz w:val="28"/>
          <w:szCs w:val="28"/>
        </w:rPr>
      </w:pPr>
      <w:r>
        <w:rPr>
          <w:sz w:val="28"/>
          <w:szCs w:val="28"/>
        </w:rPr>
        <w:t>1. Таможенный кодекс российской федерации (ред. От 30.06.2002) (утв. Вс РФ 18.06.1993 n 5221-1).</w:t>
      </w:r>
    </w:p>
    <w:p w:rsidR="00960224" w:rsidRDefault="00960224" w:rsidP="00960224">
      <w:pPr>
        <w:spacing w:line="360" w:lineRule="auto"/>
        <w:ind w:firstLine="720"/>
        <w:jc w:val="both"/>
        <w:rPr>
          <w:sz w:val="28"/>
          <w:szCs w:val="28"/>
        </w:rPr>
      </w:pPr>
      <w:r>
        <w:rPr>
          <w:sz w:val="28"/>
          <w:szCs w:val="28"/>
        </w:rPr>
        <w:t xml:space="preserve">2. Федеральный закон от 13.10.1995 </w:t>
      </w:r>
      <w:r>
        <w:rPr>
          <w:sz w:val="28"/>
          <w:szCs w:val="28"/>
          <w:lang w:val="en-US"/>
        </w:rPr>
        <w:t>N</w:t>
      </w:r>
      <w:r>
        <w:rPr>
          <w:sz w:val="28"/>
          <w:szCs w:val="28"/>
        </w:rPr>
        <w:t xml:space="preserve"> 157-ФЗ (ред. от 10.02.99) О государственном регулировании внешнеторговой деятельности (принят государственной думой 7 июля 1995 года).</w:t>
      </w:r>
    </w:p>
    <w:p w:rsidR="00960224" w:rsidRDefault="00960224" w:rsidP="00960224">
      <w:pPr>
        <w:spacing w:line="360" w:lineRule="auto"/>
        <w:ind w:firstLine="720"/>
        <w:jc w:val="both"/>
        <w:rPr>
          <w:sz w:val="28"/>
          <w:szCs w:val="28"/>
        </w:rPr>
      </w:pPr>
      <w:r>
        <w:rPr>
          <w:sz w:val="28"/>
          <w:szCs w:val="28"/>
        </w:rPr>
        <w:t xml:space="preserve">3. Федеральный Закон РФ от 18.07.1999 </w:t>
      </w:r>
      <w:r>
        <w:rPr>
          <w:sz w:val="28"/>
          <w:szCs w:val="28"/>
          <w:lang w:val="en-US"/>
        </w:rPr>
        <w:t>N</w:t>
      </w:r>
      <w:r>
        <w:rPr>
          <w:sz w:val="28"/>
          <w:szCs w:val="28"/>
        </w:rPr>
        <w:t xml:space="preserve"> 183-ФЗ (ред. от 30.12.2001) Об экспортном контроле (принят государственной думой 22 июня 1999 года) (одобрен советом федерации 2 июля 1999 года).</w:t>
      </w:r>
    </w:p>
    <w:p w:rsidR="00960224" w:rsidRDefault="00960224" w:rsidP="00960224">
      <w:pPr>
        <w:spacing w:line="360" w:lineRule="auto"/>
        <w:ind w:firstLine="720"/>
        <w:jc w:val="both"/>
        <w:rPr>
          <w:sz w:val="28"/>
          <w:szCs w:val="28"/>
        </w:rPr>
      </w:pPr>
      <w:r>
        <w:rPr>
          <w:sz w:val="28"/>
          <w:szCs w:val="28"/>
        </w:rPr>
        <w:t xml:space="preserve">4. Закон РФ от 21.05.1993 </w:t>
      </w:r>
      <w:r>
        <w:rPr>
          <w:sz w:val="28"/>
          <w:szCs w:val="28"/>
          <w:lang w:val="en-US"/>
        </w:rPr>
        <w:t>N</w:t>
      </w:r>
      <w:r>
        <w:rPr>
          <w:sz w:val="28"/>
          <w:szCs w:val="28"/>
        </w:rPr>
        <w:t xml:space="preserve"> 5003-1 (ред. от 25.07.2002) О таможенном тарифе.</w:t>
      </w:r>
    </w:p>
    <w:p w:rsidR="001C62CA" w:rsidRDefault="00960224" w:rsidP="001C62CA">
      <w:pPr>
        <w:spacing w:line="360" w:lineRule="auto"/>
        <w:ind w:firstLine="720"/>
        <w:jc w:val="both"/>
        <w:rPr>
          <w:sz w:val="28"/>
          <w:szCs w:val="28"/>
        </w:rPr>
      </w:pPr>
      <w:r>
        <w:rPr>
          <w:sz w:val="28"/>
          <w:szCs w:val="28"/>
        </w:rPr>
        <w:t xml:space="preserve">5. </w:t>
      </w:r>
      <w:r w:rsidR="001C62CA">
        <w:rPr>
          <w:sz w:val="28"/>
          <w:szCs w:val="28"/>
        </w:rPr>
        <w:t>Авдокушин Е.Ф. "Международные экономические отношения". Учебник. - М.: Юристъ, 2006.</w:t>
      </w:r>
    </w:p>
    <w:p w:rsidR="001C62CA" w:rsidRDefault="001C62CA" w:rsidP="001C62CA">
      <w:pPr>
        <w:spacing w:line="360" w:lineRule="auto"/>
        <w:ind w:firstLine="720"/>
        <w:jc w:val="both"/>
        <w:rPr>
          <w:sz w:val="28"/>
          <w:szCs w:val="28"/>
        </w:rPr>
      </w:pPr>
      <w:r>
        <w:rPr>
          <w:sz w:val="28"/>
          <w:szCs w:val="28"/>
        </w:rPr>
        <w:t>6. Елова М.В., Муравьева Е.К., Панферова С.М. и др. "Мировая экономика: введение во внешнеэкономическую деятельность". Учебное пособие для вузов. - М.: Логос, 2007.</w:t>
      </w:r>
    </w:p>
    <w:p w:rsidR="001C62CA" w:rsidRDefault="001C62CA" w:rsidP="001C62CA">
      <w:pPr>
        <w:spacing w:line="360" w:lineRule="auto"/>
        <w:ind w:firstLine="720"/>
        <w:jc w:val="both"/>
        <w:rPr>
          <w:sz w:val="28"/>
          <w:szCs w:val="28"/>
        </w:rPr>
      </w:pPr>
      <w:r>
        <w:rPr>
          <w:sz w:val="28"/>
          <w:szCs w:val="28"/>
        </w:rPr>
        <w:t>7. "Курс экономической теории". Под общей редакцией: проф. Чепурина М.Н., проф. Киселевой Е.А. Издательство "АСА".</w:t>
      </w:r>
    </w:p>
    <w:p w:rsidR="00960224" w:rsidRDefault="001C62CA" w:rsidP="001C62CA">
      <w:pPr>
        <w:spacing w:line="360" w:lineRule="auto"/>
        <w:ind w:firstLine="720"/>
        <w:jc w:val="both"/>
        <w:rPr>
          <w:sz w:val="28"/>
          <w:szCs w:val="28"/>
        </w:rPr>
      </w:pPr>
      <w:r>
        <w:rPr>
          <w:sz w:val="28"/>
          <w:szCs w:val="28"/>
        </w:rPr>
        <w:t xml:space="preserve">8. </w:t>
      </w:r>
      <w:r w:rsidR="00960224">
        <w:rPr>
          <w:sz w:val="28"/>
          <w:szCs w:val="28"/>
        </w:rPr>
        <w:t xml:space="preserve">Попов С.Г. "ВЭД фирмы. Особенности менеджмента и маркетинга" - М., </w:t>
      </w:r>
      <w:r>
        <w:rPr>
          <w:sz w:val="28"/>
          <w:szCs w:val="28"/>
        </w:rPr>
        <w:t>2005</w:t>
      </w:r>
      <w:r w:rsidR="00960224">
        <w:rPr>
          <w:sz w:val="28"/>
          <w:szCs w:val="28"/>
        </w:rPr>
        <w:t>.</w:t>
      </w:r>
    </w:p>
    <w:p w:rsidR="00960224" w:rsidRDefault="001C62CA" w:rsidP="001C62CA">
      <w:pPr>
        <w:spacing w:line="360" w:lineRule="auto"/>
        <w:ind w:firstLine="720"/>
        <w:jc w:val="both"/>
        <w:rPr>
          <w:bCs/>
          <w:color w:val="000000"/>
          <w:sz w:val="28"/>
          <w:szCs w:val="28"/>
        </w:rPr>
      </w:pPr>
      <w:r>
        <w:rPr>
          <w:bCs/>
          <w:color w:val="000000"/>
          <w:sz w:val="28"/>
          <w:szCs w:val="28"/>
        </w:rPr>
        <w:t xml:space="preserve">9. </w:t>
      </w:r>
      <w:hyperlink r:id="rId7" w:history="1">
        <w:r w:rsidRPr="003F7ABE">
          <w:rPr>
            <w:rStyle w:val="a9"/>
            <w:bCs/>
            <w:sz w:val="28"/>
            <w:szCs w:val="28"/>
          </w:rPr>
          <w:t>www.consultant.ru</w:t>
        </w:r>
      </w:hyperlink>
    </w:p>
    <w:p w:rsidR="001C62CA" w:rsidRDefault="001C62CA" w:rsidP="001C62CA">
      <w:pPr>
        <w:spacing w:line="360" w:lineRule="auto"/>
        <w:ind w:firstLine="720"/>
        <w:jc w:val="both"/>
        <w:rPr>
          <w:bCs/>
          <w:color w:val="000000"/>
          <w:sz w:val="28"/>
          <w:szCs w:val="28"/>
        </w:rPr>
      </w:pPr>
      <w:r>
        <w:rPr>
          <w:bCs/>
          <w:color w:val="000000"/>
          <w:sz w:val="28"/>
          <w:szCs w:val="28"/>
        </w:rPr>
        <w:t xml:space="preserve">10. </w:t>
      </w:r>
      <w:hyperlink r:id="rId8" w:history="1">
        <w:r w:rsidRPr="003F7ABE">
          <w:rPr>
            <w:rStyle w:val="a9"/>
            <w:bCs/>
            <w:sz w:val="28"/>
            <w:szCs w:val="28"/>
          </w:rPr>
          <w:t>www.realib.ru</w:t>
        </w:r>
      </w:hyperlink>
    </w:p>
    <w:p w:rsidR="001C62CA" w:rsidRPr="001C62CA" w:rsidRDefault="001C62CA" w:rsidP="001C62CA">
      <w:pPr>
        <w:spacing w:line="360" w:lineRule="auto"/>
        <w:ind w:firstLine="720"/>
        <w:jc w:val="both"/>
        <w:rPr>
          <w:bCs/>
          <w:color w:val="000000"/>
          <w:sz w:val="28"/>
          <w:szCs w:val="28"/>
        </w:rPr>
      </w:pPr>
      <w:bookmarkStart w:id="0" w:name="_GoBack"/>
      <w:bookmarkEnd w:id="0"/>
    </w:p>
    <w:sectPr w:rsidR="001C62CA" w:rsidRPr="001C62CA" w:rsidSect="00C6387A">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08" w:rsidRDefault="003B0108">
      <w:r>
        <w:separator/>
      </w:r>
    </w:p>
  </w:endnote>
  <w:endnote w:type="continuationSeparator" w:id="0">
    <w:p w:rsidR="003B0108" w:rsidRDefault="003B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A" w:rsidRDefault="00C6387A" w:rsidP="007D1D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387A" w:rsidRDefault="00C638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A" w:rsidRDefault="00C6387A" w:rsidP="007D1D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1FEB">
      <w:rPr>
        <w:rStyle w:val="a4"/>
        <w:noProof/>
      </w:rPr>
      <w:t>2</w:t>
    </w:r>
    <w:r>
      <w:rPr>
        <w:rStyle w:val="a4"/>
      </w:rPr>
      <w:fldChar w:fldCharType="end"/>
    </w:r>
  </w:p>
  <w:p w:rsidR="00C6387A" w:rsidRDefault="00C638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08" w:rsidRDefault="003B0108">
      <w:r>
        <w:separator/>
      </w:r>
    </w:p>
  </w:footnote>
  <w:footnote w:type="continuationSeparator" w:id="0">
    <w:p w:rsidR="003B0108" w:rsidRDefault="003B0108">
      <w:r>
        <w:continuationSeparator/>
      </w:r>
    </w:p>
  </w:footnote>
  <w:footnote w:id="1">
    <w:p w:rsidR="00EC5503" w:rsidRDefault="00EC5503" w:rsidP="00EC5503">
      <w:pPr>
        <w:pStyle w:val="a6"/>
      </w:pPr>
      <w:r>
        <w:rPr>
          <w:rStyle w:val="a7"/>
          <w:sz w:val="22"/>
          <w:szCs w:val="22"/>
        </w:rPr>
        <w:footnoteRef/>
      </w:r>
      <w:r>
        <w:rPr>
          <w:sz w:val="22"/>
          <w:szCs w:val="22"/>
        </w:rPr>
        <w:t xml:space="preserve"> ФЗ "О государственном регулировани</w:t>
      </w:r>
      <w:r w:rsidR="003B1D12">
        <w:rPr>
          <w:sz w:val="22"/>
          <w:szCs w:val="22"/>
        </w:rPr>
        <w:t>и внешнеторговой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DC0"/>
    <w:multiLevelType w:val="hybridMultilevel"/>
    <w:tmpl w:val="560213DE"/>
    <w:lvl w:ilvl="0" w:tplc="70EA3B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1F17ECD"/>
    <w:multiLevelType w:val="singleLevel"/>
    <w:tmpl w:val="B9301AF0"/>
    <w:lvl w:ilvl="0">
      <w:numFmt w:val="bullet"/>
      <w:lvlText w:val=""/>
      <w:lvlJc w:val="left"/>
      <w:pPr>
        <w:tabs>
          <w:tab w:val="num" w:pos="1080"/>
        </w:tabs>
        <w:ind w:left="1080" w:hanging="360"/>
      </w:pPr>
      <w:rPr>
        <w:rFonts w:ascii="Symbol" w:hAnsi="Symbol" w:hint="default"/>
      </w:rPr>
    </w:lvl>
  </w:abstractNum>
  <w:abstractNum w:abstractNumId="2">
    <w:nsid w:val="69BB7844"/>
    <w:multiLevelType w:val="singleLevel"/>
    <w:tmpl w:val="3CCCB7B2"/>
    <w:lvl w:ilvl="0">
      <w:numFmt w:val="bullet"/>
      <w:lvlText w:val="-"/>
      <w:lvlJc w:val="left"/>
      <w:pPr>
        <w:tabs>
          <w:tab w:val="num" w:pos="1080"/>
        </w:tabs>
        <w:ind w:left="1080" w:hanging="360"/>
      </w:pPr>
      <w:rPr>
        <w:rFonts w:hint="default"/>
      </w:rPr>
    </w:lvl>
  </w:abstractNum>
  <w:abstractNum w:abstractNumId="3">
    <w:nsid w:val="6B322F03"/>
    <w:multiLevelType w:val="singleLevel"/>
    <w:tmpl w:val="61567532"/>
    <w:lvl w:ilvl="0">
      <w:numFmt w:val="bullet"/>
      <w:lvlText w:val="-"/>
      <w:lvlJc w:val="left"/>
      <w:pPr>
        <w:tabs>
          <w:tab w:val="num" w:pos="1080"/>
        </w:tabs>
        <w:ind w:left="108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F7E"/>
    <w:rsid w:val="00042FBE"/>
    <w:rsid w:val="00075878"/>
    <w:rsid w:val="00092536"/>
    <w:rsid w:val="000B0741"/>
    <w:rsid w:val="000C1FEB"/>
    <w:rsid w:val="000E221A"/>
    <w:rsid w:val="001352DA"/>
    <w:rsid w:val="001B4967"/>
    <w:rsid w:val="001C62CA"/>
    <w:rsid w:val="001C7946"/>
    <w:rsid w:val="002348BE"/>
    <w:rsid w:val="0027708B"/>
    <w:rsid w:val="002A42E8"/>
    <w:rsid w:val="002B38AE"/>
    <w:rsid w:val="002E13A7"/>
    <w:rsid w:val="00342FEA"/>
    <w:rsid w:val="003B0108"/>
    <w:rsid w:val="003B1D12"/>
    <w:rsid w:val="003B7624"/>
    <w:rsid w:val="004171CD"/>
    <w:rsid w:val="00426538"/>
    <w:rsid w:val="004737D8"/>
    <w:rsid w:val="00545CB8"/>
    <w:rsid w:val="005E45B1"/>
    <w:rsid w:val="006360C9"/>
    <w:rsid w:val="00654AAB"/>
    <w:rsid w:val="006A0151"/>
    <w:rsid w:val="00707B55"/>
    <w:rsid w:val="007D1D93"/>
    <w:rsid w:val="007E5001"/>
    <w:rsid w:val="007F1F7E"/>
    <w:rsid w:val="0085449B"/>
    <w:rsid w:val="008F4287"/>
    <w:rsid w:val="00927545"/>
    <w:rsid w:val="00960224"/>
    <w:rsid w:val="009762F6"/>
    <w:rsid w:val="00983D47"/>
    <w:rsid w:val="00986A31"/>
    <w:rsid w:val="00A056EB"/>
    <w:rsid w:val="00A26F89"/>
    <w:rsid w:val="00A26FFB"/>
    <w:rsid w:val="00A90552"/>
    <w:rsid w:val="00AE6708"/>
    <w:rsid w:val="00B400B5"/>
    <w:rsid w:val="00B7679E"/>
    <w:rsid w:val="00BA34EB"/>
    <w:rsid w:val="00BC6931"/>
    <w:rsid w:val="00C36817"/>
    <w:rsid w:val="00C450B1"/>
    <w:rsid w:val="00C6387A"/>
    <w:rsid w:val="00D84FE9"/>
    <w:rsid w:val="00DD3939"/>
    <w:rsid w:val="00E537AF"/>
    <w:rsid w:val="00E8797E"/>
    <w:rsid w:val="00EC5503"/>
    <w:rsid w:val="00F62B8B"/>
    <w:rsid w:val="00F6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2028A-C33E-4D9C-ABFD-14F15AAC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6387A"/>
    <w:pPr>
      <w:tabs>
        <w:tab w:val="center" w:pos="4677"/>
        <w:tab w:val="right" w:pos="9355"/>
      </w:tabs>
    </w:pPr>
  </w:style>
  <w:style w:type="character" w:styleId="a4">
    <w:name w:val="page number"/>
    <w:basedOn w:val="a0"/>
    <w:rsid w:val="00C6387A"/>
  </w:style>
  <w:style w:type="paragraph" w:styleId="a5">
    <w:name w:val="Body Text"/>
    <w:basedOn w:val="a"/>
    <w:rsid w:val="00EC5503"/>
    <w:pPr>
      <w:jc w:val="both"/>
    </w:pPr>
    <w:rPr>
      <w:sz w:val="24"/>
      <w:szCs w:val="24"/>
    </w:rPr>
  </w:style>
  <w:style w:type="paragraph" w:styleId="2">
    <w:name w:val="Body Text 2"/>
    <w:basedOn w:val="a"/>
    <w:rsid w:val="00EC5503"/>
    <w:pPr>
      <w:spacing w:line="360" w:lineRule="auto"/>
      <w:jc w:val="both"/>
    </w:pPr>
    <w:rPr>
      <w:sz w:val="28"/>
      <w:szCs w:val="28"/>
    </w:rPr>
  </w:style>
  <w:style w:type="paragraph" w:styleId="3">
    <w:name w:val="Body Text Indent 3"/>
    <w:basedOn w:val="a"/>
    <w:rsid w:val="00EC5503"/>
    <w:pPr>
      <w:spacing w:line="360" w:lineRule="auto"/>
      <w:ind w:firstLine="851"/>
      <w:jc w:val="both"/>
    </w:pPr>
    <w:rPr>
      <w:sz w:val="28"/>
      <w:szCs w:val="28"/>
    </w:rPr>
  </w:style>
  <w:style w:type="paragraph" w:styleId="a6">
    <w:name w:val="footnote text"/>
    <w:basedOn w:val="a"/>
    <w:semiHidden/>
    <w:rsid w:val="00EC5503"/>
  </w:style>
  <w:style w:type="character" w:styleId="a7">
    <w:name w:val="footnote reference"/>
    <w:basedOn w:val="a0"/>
    <w:semiHidden/>
    <w:rsid w:val="00EC5503"/>
    <w:rPr>
      <w:rFonts w:cs="Times New Roman"/>
      <w:vertAlign w:val="superscript"/>
    </w:rPr>
  </w:style>
  <w:style w:type="paragraph" w:customStyle="1" w:styleId="1">
    <w:name w:val="1"/>
    <w:basedOn w:val="a"/>
    <w:rsid w:val="002348BE"/>
    <w:pPr>
      <w:spacing w:line="360" w:lineRule="auto"/>
      <w:ind w:firstLine="720"/>
      <w:jc w:val="both"/>
    </w:pPr>
    <w:rPr>
      <w:rFonts w:cs="Arial"/>
      <w:color w:val="B98D3E"/>
      <w:kern w:val="36"/>
      <w:sz w:val="28"/>
      <w:szCs w:val="17"/>
    </w:rPr>
  </w:style>
  <w:style w:type="character" w:styleId="a8">
    <w:name w:val="Emphasis"/>
    <w:basedOn w:val="a0"/>
    <w:qFormat/>
    <w:rsid w:val="00342FEA"/>
    <w:rPr>
      <w:rFonts w:cs="Times New Roman"/>
      <w:i/>
      <w:iCs/>
    </w:rPr>
  </w:style>
  <w:style w:type="paragraph" w:customStyle="1" w:styleId="Iauiue">
    <w:name w:val="Iau.iue"/>
    <w:basedOn w:val="a"/>
    <w:next w:val="a"/>
    <w:rsid w:val="002E13A7"/>
    <w:pPr>
      <w:autoSpaceDE w:val="0"/>
      <w:autoSpaceDN w:val="0"/>
      <w:adjustRightInd w:val="0"/>
    </w:pPr>
    <w:rPr>
      <w:rFonts w:ascii="Tahoma" w:eastAsia="SimSun" w:hAnsi="Tahoma"/>
      <w:sz w:val="24"/>
      <w:szCs w:val="24"/>
      <w:lang w:eastAsia="zh-CN"/>
    </w:rPr>
  </w:style>
  <w:style w:type="character" w:styleId="a9">
    <w:name w:val="Hyperlink"/>
    <w:basedOn w:val="a0"/>
    <w:rsid w:val="001C6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lib.ru" TargetMode="Externa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tandem</Company>
  <LinksUpToDate>false</LinksUpToDate>
  <CharactersWithSpaces>28994</CharactersWithSpaces>
  <SharedDoc>false</SharedDoc>
  <HLinks>
    <vt:vector size="12" baseType="variant">
      <vt:variant>
        <vt:i4>655433</vt:i4>
      </vt:variant>
      <vt:variant>
        <vt:i4>3</vt:i4>
      </vt:variant>
      <vt:variant>
        <vt:i4>0</vt:i4>
      </vt:variant>
      <vt:variant>
        <vt:i4>5</vt:i4>
      </vt:variant>
      <vt:variant>
        <vt:lpwstr>http://www.realib.ru/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Черновский</dc:creator>
  <cp:keywords/>
  <dc:description/>
  <cp:lastModifiedBy>admin</cp:lastModifiedBy>
  <cp:revision>2</cp:revision>
  <cp:lastPrinted>2010-02-10T12:28:00Z</cp:lastPrinted>
  <dcterms:created xsi:type="dcterms:W3CDTF">2014-04-08T05:58:00Z</dcterms:created>
  <dcterms:modified xsi:type="dcterms:W3CDTF">2014-04-08T05:58:00Z</dcterms:modified>
</cp:coreProperties>
</file>