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4BF" w:rsidRDefault="00CE24BF" w:rsidP="004A0A14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БЕЛОРУССКИЙ ГОСУДАРСТВЕННЫЙ УНИВЕРСИТЕТ ИНФОРМАТИКИ И РАДИОЭЛЕКТРОНИКИ</w:t>
      </w:r>
    </w:p>
    <w:p w:rsidR="00CE24BF" w:rsidRDefault="00CE24BF" w:rsidP="004A0A14">
      <w:pPr>
        <w:spacing w:line="360" w:lineRule="auto"/>
        <w:ind w:firstLine="709"/>
        <w:jc w:val="center"/>
        <w:rPr>
          <w:b/>
          <w:szCs w:val="28"/>
        </w:rPr>
      </w:pPr>
    </w:p>
    <w:p w:rsidR="00CE24BF" w:rsidRDefault="00CE24BF" w:rsidP="004A0A14">
      <w:pPr>
        <w:spacing w:line="360" w:lineRule="auto"/>
        <w:ind w:firstLine="709"/>
        <w:jc w:val="center"/>
        <w:rPr>
          <w:b/>
          <w:szCs w:val="28"/>
        </w:rPr>
      </w:pPr>
    </w:p>
    <w:p w:rsidR="00CE24BF" w:rsidRDefault="00CE24BF" w:rsidP="004A0A14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Кафедра менеджмента</w:t>
      </w:r>
    </w:p>
    <w:p w:rsidR="00CE24BF" w:rsidRDefault="00CE24BF" w:rsidP="004A0A14">
      <w:pPr>
        <w:spacing w:line="360" w:lineRule="auto"/>
        <w:ind w:firstLine="709"/>
        <w:jc w:val="center"/>
        <w:rPr>
          <w:b/>
          <w:szCs w:val="28"/>
        </w:rPr>
      </w:pPr>
    </w:p>
    <w:p w:rsidR="00CE24BF" w:rsidRDefault="00CE24BF" w:rsidP="004A0A14">
      <w:pPr>
        <w:spacing w:line="360" w:lineRule="auto"/>
        <w:ind w:firstLine="709"/>
        <w:jc w:val="center"/>
        <w:rPr>
          <w:b/>
          <w:szCs w:val="28"/>
        </w:rPr>
      </w:pPr>
    </w:p>
    <w:p w:rsidR="00CE24BF" w:rsidRDefault="00CE24BF" w:rsidP="004A0A14">
      <w:pPr>
        <w:spacing w:line="360" w:lineRule="auto"/>
        <w:ind w:firstLine="709"/>
        <w:jc w:val="center"/>
        <w:rPr>
          <w:b/>
          <w:szCs w:val="28"/>
        </w:rPr>
      </w:pPr>
    </w:p>
    <w:p w:rsidR="00CE24BF" w:rsidRDefault="00CE24BF" w:rsidP="004A0A14">
      <w:pPr>
        <w:spacing w:line="360" w:lineRule="auto"/>
        <w:ind w:firstLine="709"/>
        <w:jc w:val="center"/>
        <w:rPr>
          <w:b/>
          <w:szCs w:val="28"/>
        </w:rPr>
      </w:pPr>
    </w:p>
    <w:p w:rsidR="00CE24BF" w:rsidRDefault="00CE24BF" w:rsidP="004A0A14">
      <w:pPr>
        <w:spacing w:line="360" w:lineRule="auto"/>
        <w:ind w:firstLine="709"/>
        <w:jc w:val="center"/>
        <w:rPr>
          <w:b/>
          <w:szCs w:val="28"/>
        </w:rPr>
      </w:pPr>
    </w:p>
    <w:p w:rsidR="00CE24BF" w:rsidRDefault="00CE24BF" w:rsidP="004A0A14">
      <w:pPr>
        <w:spacing w:line="360" w:lineRule="auto"/>
        <w:ind w:firstLine="709"/>
        <w:jc w:val="center"/>
        <w:rPr>
          <w:b/>
          <w:szCs w:val="28"/>
        </w:rPr>
      </w:pPr>
    </w:p>
    <w:p w:rsidR="00CE24BF" w:rsidRDefault="00CE24BF" w:rsidP="004A0A14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РЕФЕРАТ</w:t>
      </w:r>
    </w:p>
    <w:p w:rsidR="00CE24BF" w:rsidRDefault="00CE24BF" w:rsidP="004A0A14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На тему:</w:t>
      </w:r>
    </w:p>
    <w:p w:rsidR="00CE24BF" w:rsidRDefault="00CE24BF" w:rsidP="004A0A14">
      <w:pPr>
        <w:spacing w:line="360" w:lineRule="auto"/>
        <w:ind w:firstLine="709"/>
        <w:jc w:val="center"/>
        <w:rPr>
          <w:b/>
          <w:szCs w:val="28"/>
        </w:rPr>
      </w:pPr>
    </w:p>
    <w:p w:rsidR="00CE24BF" w:rsidRDefault="00CE24BF" w:rsidP="004A0A14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«</w:t>
      </w:r>
      <w:r w:rsidRPr="00CE24BF">
        <w:rPr>
          <w:b/>
          <w:szCs w:val="28"/>
        </w:rPr>
        <w:t xml:space="preserve">Государственное управление основными народнохозяйственными </w:t>
      </w:r>
      <w:r>
        <w:rPr>
          <w:b/>
          <w:szCs w:val="28"/>
        </w:rPr>
        <w:t>к</w:t>
      </w:r>
      <w:r w:rsidRPr="00CE24BF">
        <w:rPr>
          <w:b/>
          <w:szCs w:val="28"/>
        </w:rPr>
        <w:t>омплексами</w:t>
      </w:r>
      <w:r>
        <w:rPr>
          <w:b/>
          <w:szCs w:val="28"/>
        </w:rPr>
        <w:t>»</w:t>
      </w:r>
    </w:p>
    <w:p w:rsidR="00CE24BF" w:rsidRDefault="00CE24BF" w:rsidP="004A0A14">
      <w:pPr>
        <w:spacing w:line="360" w:lineRule="auto"/>
        <w:ind w:firstLine="709"/>
        <w:jc w:val="center"/>
        <w:rPr>
          <w:b/>
          <w:szCs w:val="28"/>
        </w:rPr>
      </w:pPr>
    </w:p>
    <w:p w:rsidR="00CE24BF" w:rsidRDefault="00CE24BF" w:rsidP="004A0A14">
      <w:pPr>
        <w:spacing w:line="360" w:lineRule="auto"/>
        <w:ind w:firstLine="709"/>
        <w:jc w:val="center"/>
        <w:rPr>
          <w:b/>
          <w:szCs w:val="28"/>
        </w:rPr>
      </w:pPr>
    </w:p>
    <w:p w:rsidR="00CE24BF" w:rsidRDefault="00CE24BF" w:rsidP="004A0A14">
      <w:pPr>
        <w:spacing w:line="360" w:lineRule="auto"/>
        <w:ind w:firstLine="709"/>
        <w:jc w:val="center"/>
        <w:rPr>
          <w:b/>
          <w:szCs w:val="28"/>
        </w:rPr>
      </w:pPr>
    </w:p>
    <w:p w:rsidR="00CE24BF" w:rsidRDefault="00CE24BF" w:rsidP="004A0A14">
      <w:pPr>
        <w:spacing w:line="360" w:lineRule="auto"/>
        <w:ind w:firstLine="709"/>
        <w:jc w:val="center"/>
        <w:rPr>
          <w:b/>
          <w:szCs w:val="28"/>
        </w:rPr>
      </w:pPr>
    </w:p>
    <w:p w:rsidR="00CE24BF" w:rsidRDefault="00CE24BF" w:rsidP="004A0A14">
      <w:pPr>
        <w:spacing w:line="360" w:lineRule="auto"/>
        <w:ind w:firstLine="709"/>
        <w:jc w:val="center"/>
        <w:rPr>
          <w:b/>
          <w:szCs w:val="28"/>
        </w:rPr>
      </w:pPr>
    </w:p>
    <w:p w:rsidR="00CE24BF" w:rsidRDefault="00CE24BF" w:rsidP="004A0A14">
      <w:pPr>
        <w:spacing w:line="360" w:lineRule="auto"/>
        <w:ind w:firstLine="709"/>
        <w:jc w:val="center"/>
        <w:rPr>
          <w:b/>
          <w:szCs w:val="28"/>
        </w:rPr>
      </w:pPr>
    </w:p>
    <w:p w:rsidR="00CE24BF" w:rsidRDefault="00CE24BF" w:rsidP="004A0A14">
      <w:pPr>
        <w:spacing w:line="360" w:lineRule="auto"/>
        <w:ind w:firstLine="709"/>
        <w:jc w:val="center"/>
        <w:rPr>
          <w:b/>
          <w:szCs w:val="28"/>
        </w:rPr>
      </w:pPr>
    </w:p>
    <w:p w:rsidR="00CE24BF" w:rsidRDefault="00CE24BF" w:rsidP="004A0A14">
      <w:pPr>
        <w:spacing w:line="360" w:lineRule="auto"/>
        <w:ind w:firstLine="709"/>
        <w:jc w:val="center"/>
        <w:rPr>
          <w:b/>
          <w:szCs w:val="28"/>
        </w:rPr>
      </w:pPr>
    </w:p>
    <w:p w:rsidR="00CE24BF" w:rsidRDefault="00CE24BF" w:rsidP="004A0A14">
      <w:pPr>
        <w:spacing w:line="360" w:lineRule="auto"/>
        <w:ind w:firstLine="709"/>
        <w:jc w:val="center"/>
        <w:rPr>
          <w:b/>
          <w:szCs w:val="28"/>
        </w:rPr>
      </w:pPr>
    </w:p>
    <w:p w:rsidR="00CE24BF" w:rsidRDefault="00CE24BF" w:rsidP="004A0A14">
      <w:pPr>
        <w:spacing w:line="360" w:lineRule="auto"/>
        <w:ind w:firstLine="709"/>
        <w:jc w:val="center"/>
        <w:rPr>
          <w:b/>
          <w:szCs w:val="28"/>
        </w:rPr>
      </w:pPr>
    </w:p>
    <w:p w:rsidR="00CE24BF" w:rsidRDefault="00CE24BF" w:rsidP="004A0A14">
      <w:pPr>
        <w:spacing w:line="360" w:lineRule="auto"/>
        <w:ind w:firstLine="709"/>
        <w:jc w:val="center"/>
        <w:rPr>
          <w:b/>
          <w:szCs w:val="28"/>
        </w:rPr>
      </w:pPr>
    </w:p>
    <w:p w:rsidR="00CE24BF" w:rsidRDefault="00CE24BF" w:rsidP="004A0A14">
      <w:pPr>
        <w:spacing w:line="360" w:lineRule="auto"/>
        <w:ind w:firstLine="709"/>
        <w:jc w:val="center"/>
        <w:rPr>
          <w:b/>
          <w:szCs w:val="28"/>
        </w:rPr>
      </w:pPr>
    </w:p>
    <w:p w:rsidR="00CE24BF" w:rsidRPr="00CE24BF" w:rsidRDefault="00CE24BF" w:rsidP="004A0A14">
      <w:pPr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МИНСК, 2008</w:t>
      </w:r>
    </w:p>
    <w:p w:rsidR="00CE24BF" w:rsidRDefault="00CE24BF" w:rsidP="004A0A14">
      <w:pPr>
        <w:spacing w:line="360" w:lineRule="auto"/>
        <w:ind w:firstLine="709"/>
        <w:jc w:val="both"/>
        <w:rPr>
          <w:b/>
          <w:bCs/>
        </w:rPr>
      </w:pPr>
      <w:bookmarkStart w:id="0" w:name="_Toc529681933"/>
      <w:bookmarkStart w:id="1" w:name="_Toc529684103"/>
      <w:bookmarkStart w:id="2" w:name="_Toc529684436"/>
      <w:bookmarkStart w:id="3" w:name="_Toc532287483"/>
      <w:bookmarkStart w:id="4" w:name="_Toc533161637"/>
      <w:bookmarkStart w:id="5" w:name="_Toc535726658"/>
      <w:bookmarkStart w:id="6" w:name="_Toc535849638"/>
      <w:r>
        <w:br w:type="page"/>
      </w:r>
      <w:bookmarkStart w:id="7" w:name="_Toc529681934"/>
      <w:bookmarkStart w:id="8" w:name="_Toc529684104"/>
      <w:bookmarkStart w:id="9" w:name="_Toc529684437"/>
      <w:bookmarkStart w:id="10" w:name="_Toc532287484"/>
      <w:bookmarkStart w:id="11" w:name="_Toc533161638"/>
      <w:bookmarkStart w:id="12" w:name="_Toc535726659"/>
      <w:bookmarkStart w:id="13" w:name="_Toc535849639"/>
      <w:bookmarkStart w:id="14" w:name="_Toc20500248"/>
      <w:bookmarkStart w:id="15" w:name="_Toc20500348"/>
      <w:bookmarkStart w:id="16" w:name="_Toc20500445"/>
      <w:bookmarkStart w:id="17" w:name="_Toc20500655"/>
      <w:bookmarkStart w:id="18" w:name="_Toc25032909"/>
      <w:bookmarkEnd w:id="0"/>
      <w:bookmarkEnd w:id="1"/>
      <w:bookmarkEnd w:id="2"/>
      <w:bookmarkEnd w:id="3"/>
      <w:bookmarkEnd w:id="4"/>
      <w:bookmarkEnd w:id="5"/>
      <w:bookmarkEnd w:id="6"/>
      <w:r>
        <w:rPr>
          <w:b/>
          <w:bCs/>
        </w:rPr>
        <w:t>1. Промышленная политика государства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CE24BF" w:rsidRDefault="00CE24BF" w:rsidP="004A0A14">
      <w:pPr>
        <w:spacing w:line="360" w:lineRule="auto"/>
        <w:ind w:firstLine="709"/>
        <w:jc w:val="both"/>
        <w:rPr>
          <w:b/>
        </w:rPr>
      </w:pPr>
    </w:p>
    <w:p w:rsidR="00CE24BF" w:rsidRDefault="00CE24BF" w:rsidP="004A0A14">
      <w:pPr>
        <w:pStyle w:val="a5"/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Появление термина «промышленная политика» относится к 30-м годам ХХ века и связано с возникшей острой необходимостью разработки программы борьбы с кризисом, охватившим английскую и американскую экономики.</w:t>
      </w:r>
    </w:p>
    <w:p w:rsidR="00CE24BF" w:rsidRDefault="00CE24BF" w:rsidP="004A0A14">
      <w:pPr>
        <w:pStyle w:val="a5"/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Промышленная политика является составной частью социально-экономической и включает в себя структурную, научно-техническую, инновационную политику. В широком аспекте промышленная политика выходит за рамки отраслевых проблем и определяется экономической политикой государства. Под промышленной политикой в узком смысле слова понимается отраслевая политика. Ее суть — в конкретизации общей структурной и экономической политики применительно к отдельным отраслям индустрии. Если государственная промышленная политика направлена на укрепление промышленного комплекса в целом, то региональная промышленная политика решает вопросы локальных кризисов и неравномерности экономического развития внутри региона.</w:t>
      </w:r>
    </w:p>
    <w:p w:rsidR="00CE24BF" w:rsidRDefault="00CE24BF" w:rsidP="004A0A14">
      <w:pPr>
        <w:widowControl w:val="0"/>
        <w:tabs>
          <w:tab w:val="num" w:pos="927"/>
          <w:tab w:val="num" w:pos="1276"/>
        </w:tabs>
        <w:spacing w:line="360" w:lineRule="auto"/>
        <w:ind w:firstLine="709"/>
        <w:jc w:val="both"/>
        <w:rPr>
          <w:color w:val="000000"/>
        </w:rPr>
      </w:pPr>
      <w:r>
        <w:t>Разработку промышленной политики государства непосредственно осуществляет у</w:t>
      </w:r>
      <w:r>
        <w:rPr>
          <w:color w:val="000000"/>
        </w:rPr>
        <w:t xml:space="preserve">правление промышленной политики при </w:t>
      </w:r>
      <w:r>
        <w:t xml:space="preserve">Министерстве промышленности Республики Беларусь. Отраслевыми вопросами занимаются </w:t>
      </w:r>
      <w:r>
        <w:rPr>
          <w:color w:val="000000"/>
        </w:rPr>
        <w:t>управления внешних связей, маркетинга и сотрудничества со странами СНГ, методологии качества, машиностроения и металлургии, инвестиций, мощностей и энергосбережения, реформирования государственной собственности, радиоэлектронной промышленности и конверсии, электротехнической, оптико-механической промышленности и приборостроения и др. В структуру Министерства промышленности</w:t>
      </w:r>
      <w:r>
        <w:t xml:space="preserve"> Республики Беларусь</w:t>
      </w:r>
      <w:r>
        <w:rPr>
          <w:color w:val="000000"/>
        </w:rPr>
        <w:t xml:space="preserve"> также входят: главное финансово-экономическое управление, главное управление сельскохозяйственного машиностроения, отделы драгоценных металлов, строительства и социального развития.</w:t>
      </w:r>
    </w:p>
    <w:p w:rsidR="00CE24BF" w:rsidRDefault="00CE24BF" w:rsidP="004A0A14">
      <w:pPr>
        <w:widowControl w:val="0"/>
        <w:spacing w:line="360" w:lineRule="auto"/>
        <w:ind w:firstLine="709"/>
        <w:jc w:val="both"/>
      </w:pPr>
      <w:r>
        <w:t>Мировой опыт государственного регулирования этой сферы материального производства определил общие задачи промышленной политики:</w:t>
      </w:r>
    </w:p>
    <w:p w:rsidR="00CE24BF" w:rsidRDefault="00CE24BF" w:rsidP="004A0A14">
      <w:pPr>
        <w:widowControl w:val="0"/>
        <w:numPr>
          <w:ilvl w:val="0"/>
          <w:numId w:val="3"/>
        </w:numPr>
        <w:tabs>
          <w:tab w:val="clear" w:pos="927"/>
          <w:tab w:val="num" w:pos="993"/>
        </w:tabs>
        <w:spacing w:line="360" w:lineRule="auto"/>
        <w:ind w:left="0" w:firstLine="709"/>
        <w:jc w:val="both"/>
      </w:pPr>
      <w:r>
        <w:t>дополнять задачи экономической политики (например, равновесие платежного баланса);</w:t>
      </w:r>
    </w:p>
    <w:p w:rsidR="00CE24BF" w:rsidRDefault="00CE24BF" w:rsidP="004A0A14">
      <w:pPr>
        <w:widowControl w:val="0"/>
        <w:numPr>
          <w:ilvl w:val="0"/>
          <w:numId w:val="3"/>
        </w:numPr>
        <w:tabs>
          <w:tab w:val="clear" w:pos="927"/>
          <w:tab w:val="num" w:pos="993"/>
        </w:tabs>
        <w:spacing w:line="360" w:lineRule="auto"/>
        <w:ind w:left="0" w:firstLine="709"/>
        <w:jc w:val="both"/>
      </w:pPr>
      <w:r>
        <w:t>ускорять экономическое развитие;</w:t>
      </w:r>
    </w:p>
    <w:p w:rsidR="00CE24BF" w:rsidRDefault="00CE24BF" w:rsidP="004A0A14">
      <w:pPr>
        <w:widowControl w:val="0"/>
        <w:numPr>
          <w:ilvl w:val="0"/>
          <w:numId w:val="3"/>
        </w:numPr>
        <w:tabs>
          <w:tab w:val="clear" w:pos="927"/>
          <w:tab w:val="num" w:pos="993"/>
        </w:tabs>
        <w:spacing w:line="360" w:lineRule="auto"/>
        <w:ind w:left="0" w:firstLine="709"/>
        <w:jc w:val="both"/>
      </w:pPr>
      <w:r>
        <w:t>увеличивать производительность и конкурентоспособность экономики;</w:t>
      </w:r>
    </w:p>
    <w:p w:rsidR="00CE24BF" w:rsidRDefault="00CE24BF" w:rsidP="004A0A14">
      <w:pPr>
        <w:widowControl w:val="0"/>
        <w:numPr>
          <w:ilvl w:val="0"/>
          <w:numId w:val="3"/>
        </w:numPr>
        <w:tabs>
          <w:tab w:val="clear" w:pos="927"/>
          <w:tab w:val="num" w:pos="993"/>
        </w:tabs>
        <w:spacing w:line="360" w:lineRule="auto"/>
        <w:ind w:left="0" w:firstLine="709"/>
        <w:jc w:val="both"/>
      </w:pPr>
      <w:r>
        <w:t>улучшать условия деятельности промышленных предприятий;</w:t>
      </w:r>
    </w:p>
    <w:p w:rsidR="00CE24BF" w:rsidRDefault="00CE24BF" w:rsidP="004A0A14">
      <w:pPr>
        <w:widowControl w:val="0"/>
        <w:numPr>
          <w:ilvl w:val="0"/>
          <w:numId w:val="3"/>
        </w:numPr>
        <w:tabs>
          <w:tab w:val="clear" w:pos="927"/>
          <w:tab w:val="num" w:pos="993"/>
        </w:tabs>
        <w:spacing w:line="360" w:lineRule="auto"/>
        <w:ind w:left="0" w:firstLine="709"/>
        <w:jc w:val="both"/>
      </w:pPr>
      <w:r>
        <w:t>укреплять национальную безопасность;</w:t>
      </w:r>
    </w:p>
    <w:p w:rsidR="00CE24BF" w:rsidRDefault="00CE24BF" w:rsidP="004A0A14">
      <w:pPr>
        <w:widowControl w:val="0"/>
        <w:numPr>
          <w:ilvl w:val="0"/>
          <w:numId w:val="3"/>
        </w:numPr>
        <w:tabs>
          <w:tab w:val="clear" w:pos="927"/>
          <w:tab w:val="num" w:pos="993"/>
        </w:tabs>
        <w:spacing w:line="360" w:lineRule="auto"/>
        <w:ind w:left="0" w:firstLine="709"/>
        <w:jc w:val="both"/>
      </w:pPr>
      <w:r>
        <w:t>влиять на структуру отраслей на определенной территории, способствовать развитию, сокращению или реорганизации отраслей;</w:t>
      </w:r>
    </w:p>
    <w:p w:rsidR="00CE24BF" w:rsidRDefault="00CE24BF" w:rsidP="004A0A14">
      <w:pPr>
        <w:widowControl w:val="0"/>
        <w:numPr>
          <w:ilvl w:val="0"/>
          <w:numId w:val="3"/>
        </w:numPr>
        <w:tabs>
          <w:tab w:val="clear" w:pos="927"/>
          <w:tab w:val="num" w:pos="993"/>
        </w:tabs>
        <w:spacing w:line="360" w:lineRule="auto"/>
        <w:ind w:left="0" w:firstLine="709"/>
        <w:jc w:val="both"/>
      </w:pPr>
      <w:r>
        <w:t>влиять на сумму капиталовложений;</w:t>
      </w:r>
    </w:p>
    <w:p w:rsidR="00CE24BF" w:rsidRDefault="00CE24BF" w:rsidP="004A0A14">
      <w:pPr>
        <w:widowControl w:val="0"/>
        <w:numPr>
          <w:ilvl w:val="0"/>
          <w:numId w:val="3"/>
        </w:numPr>
        <w:tabs>
          <w:tab w:val="clear" w:pos="927"/>
          <w:tab w:val="num" w:pos="993"/>
        </w:tabs>
        <w:spacing w:line="360" w:lineRule="auto"/>
        <w:ind w:left="0" w:firstLine="709"/>
        <w:jc w:val="both"/>
        <w:rPr>
          <w:spacing w:val="-6"/>
        </w:rPr>
      </w:pPr>
      <w:r>
        <w:rPr>
          <w:spacing w:val="-6"/>
        </w:rPr>
        <w:t>способствовать технологическим изысканиям на данной территории и т.д.</w:t>
      </w:r>
    </w:p>
    <w:p w:rsidR="00CE24BF" w:rsidRDefault="00CE24BF" w:rsidP="004A0A14">
      <w:pPr>
        <w:widowControl w:val="0"/>
        <w:spacing w:line="360" w:lineRule="auto"/>
        <w:ind w:firstLine="709"/>
        <w:jc w:val="both"/>
      </w:pPr>
      <w:r>
        <w:t>Эффективная государственная промышленная политика должна ориентировать хозяйствующих субъектов как на расширенное воспроизводство национального богатства, так и на приумножение человеческого и интеллектуального потенциала.</w:t>
      </w:r>
    </w:p>
    <w:p w:rsidR="00CE24BF" w:rsidRDefault="00CE24BF" w:rsidP="004A0A14">
      <w:pPr>
        <w:widowControl w:val="0"/>
        <w:spacing w:line="360" w:lineRule="auto"/>
        <w:ind w:firstLine="709"/>
        <w:jc w:val="both"/>
      </w:pPr>
      <w:r>
        <w:t xml:space="preserve">Важнейшим направлением промышленной политики в зарубежных странах является </w:t>
      </w:r>
      <w:r>
        <w:rPr>
          <w:i/>
        </w:rPr>
        <w:t>государственное регулирование цен</w:t>
      </w:r>
      <w:r>
        <w:t>, осуществляемое в различных формах: регламентация размера прибыли в цене продукции, прямое регламентирование цен и тарифов в ценообразующих отраслях (энергоносители, транспортные услуги и т.д.).</w:t>
      </w:r>
    </w:p>
    <w:p w:rsidR="00CE24BF" w:rsidRDefault="00CE24BF" w:rsidP="004A0A14">
      <w:pPr>
        <w:widowControl w:val="0"/>
        <w:spacing w:line="360" w:lineRule="auto"/>
        <w:ind w:firstLine="709"/>
        <w:jc w:val="both"/>
      </w:pPr>
      <w:r>
        <w:t xml:space="preserve">Важным регулятором развития промышленного сектора является </w:t>
      </w:r>
      <w:r>
        <w:rPr>
          <w:i/>
        </w:rPr>
        <w:t>система налогообложения</w:t>
      </w:r>
      <w:r>
        <w:t>. В каждой отрасли государство проводит политику в соответствии с ее спецификой и потому в рыночных экономиках налогообложение регулируется в отраслевом разрезе. К примеру, если в России налогообложение таково, что убыточным становится эксплуатация скважин, дающих не более 7 т нефти в сутки, то в США добыча рентабельна при дебете 1,6 т нефти в сутки.</w:t>
      </w:r>
    </w:p>
    <w:p w:rsidR="00CE24BF" w:rsidRDefault="00CE24BF" w:rsidP="004A0A14">
      <w:pPr>
        <w:widowControl w:val="0"/>
        <w:spacing w:line="360" w:lineRule="auto"/>
        <w:ind w:firstLine="709"/>
        <w:jc w:val="both"/>
      </w:pPr>
      <w:r>
        <w:t xml:space="preserve">Государственное воздействие на промышленность реализуется путем разработки </w:t>
      </w:r>
      <w:r>
        <w:rPr>
          <w:i/>
        </w:rPr>
        <w:t>амортизационной политики</w:t>
      </w:r>
      <w:r>
        <w:t>. Механизм ускоренной амортизации служит в качестве важного источника финансирования инноваций.</w:t>
      </w:r>
    </w:p>
    <w:p w:rsidR="00CE24BF" w:rsidRDefault="00CE24BF" w:rsidP="004A0A14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исследовании исторических корней промышленной политики в нашей стране интерес представляет опыт первичной индустриализации экономики (последняя четверть </w:t>
      </w:r>
      <w:r>
        <w:rPr>
          <w:sz w:val="28"/>
          <w:lang w:val="en-US"/>
        </w:rPr>
        <w:t>XIX</w:t>
      </w:r>
      <w:r>
        <w:rPr>
          <w:sz w:val="28"/>
        </w:rPr>
        <w:t xml:space="preserve"> в. — начало </w:t>
      </w:r>
      <w:r>
        <w:rPr>
          <w:sz w:val="28"/>
          <w:lang w:val="en-US"/>
        </w:rPr>
        <w:t>XX</w:t>
      </w:r>
      <w:r>
        <w:rPr>
          <w:sz w:val="28"/>
        </w:rPr>
        <w:t xml:space="preserve"> в.). Россия в те годы относилась к полупериферии капиталистического мира. Среди сил, которые не были заинтересованы в индустриальном развитии России, выделялся слой привилегированного потребления (крупные собственники земли, правительственные чиновники, коммерсанты, банкиры); дворянство также сохраняло менталитет, не способствовавший накоплению капитала. Им противостояли патриотически настроенная часть государственного аппарата, ученые, инженеры, промышленники. Так, Д.И. Менделеев дал научное обоснование промышленной политики России в 900-страничном труде (</w:t>
      </w:r>
      <w:smartTag w:uri="urn:schemas-microsoft-com:office:smarttags" w:element="metricconverter">
        <w:smartTagPr>
          <w:attr w:name="ProductID" w:val="1891 г"/>
        </w:smartTagPr>
        <w:r>
          <w:rPr>
            <w:sz w:val="28"/>
          </w:rPr>
          <w:t>1891 г</w:t>
        </w:r>
      </w:smartTag>
      <w:r>
        <w:rPr>
          <w:sz w:val="28"/>
        </w:rPr>
        <w:t>.).</w:t>
      </w:r>
    </w:p>
    <w:p w:rsidR="00CE24BF" w:rsidRDefault="00CE24BF" w:rsidP="004A0A14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Революционные преобразования дали новый толчок развитию промышленного производства, однако истоки современного кризиса экономики и промышленного производства постсоветских стран были заложены именно в планово-централизованной системе хозяйствования.</w:t>
      </w:r>
    </w:p>
    <w:p w:rsidR="00CE24BF" w:rsidRDefault="00CE24BF" w:rsidP="004A0A14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spacing w:val="6"/>
          <w:sz w:val="28"/>
        </w:rPr>
        <w:t xml:space="preserve">С обретением Республикой Беларусь самостоятельности остро встали вопросы повышения эффективности промышленного сектора. Уже начиная с </w:t>
      </w:r>
      <w:smartTag w:uri="urn:schemas-microsoft-com:office:smarttags" w:element="metricconverter">
        <w:smartTagPr>
          <w:attr w:name="ProductID" w:val="1996 г"/>
        </w:smartTagPr>
        <w:r>
          <w:rPr>
            <w:spacing w:val="6"/>
            <w:sz w:val="28"/>
          </w:rPr>
          <w:t>1996 г</w:t>
        </w:r>
      </w:smartTag>
      <w:r>
        <w:rPr>
          <w:spacing w:val="6"/>
          <w:sz w:val="28"/>
        </w:rPr>
        <w:t xml:space="preserve">., </w:t>
      </w:r>
      <w:r>
        <w:rPr>
          <w:sz w:val="28"/>
        </w:rPr>
        <w:t xml:space="preserve">были обеспечены ежегодные приросты объемов валового внутреннего продукта и производства промышленной продукции, и в </w:t>
      </w:r>
      <w:smartTag w:uri="urn:schemas-microsoft-com:office:smarttags" w:element="metricconverter">
        <w:smartTagPr>
          <w:attr w:name="ProductID" w:val="2000 г"/>
        </w:smartTagPr>
        <w:r>
          <w:rPr>
            <w:sz w:val="28"/>
          </w:rPr>
          <w:t>2000 г</w:t>
        </w:r>
      </w:smartTag>
      <w:r>
        <w:rPr>
          <w:sz w:val="28"/>
        </w:rPr>
        <w:t xml:space="preserve">. достигнут уровень производства промышленной продукции докризисного </w:t>
      </w:r>
      <w:smartTag w:uri="urn:schemas-microsoft-com:office:smarttags" w:element="metricconverter">
        <w:smartTagPr>
          <w:attr w:name="ProductID" w:val="1990 г"/>
        </w:smartTagPr>
        <w:r>
          <w:rPr>
            <w:sz w:val="28"/>
          </w:rPr>
          <w:t>1990 г</w:t>
        </w:r>
      </w:smartTag>
      <w:r>
        <w:rPr>
          <w:sz w:val="28"/>
        </w:rPr>
        <w:t>.</w:t>
      </w:r>
    </w:p>
    <w:p w:rsidR="00CE24BF" w:rsidRDefault="00CE24BF" w:rsidP="004A0A14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Однако на сегодняшний день по-прежнему с</w:t>
      </w:r>
      <w:r>
        <w:rPr>
          <w:color w:val="000000"/>
          <w:sz w:val="28"/>
        </w:rPr>
        <w:t xml:space="preserve">уществует ряд промышленных структур, остро нуждающихся в средствах для инвестирования. </w:t>
      </w:r>
      <w:r>
        <w:rPr>
          <w:sz w:val="28"/>
        </w:rPr>
        <w:t>Именно поэтому одним из приоритетных направлений государственной политики является создание в Беларуси благоприятного инвестиционного климата. Решениями Президента и Правительства в республике определены меры государственной поддержки и гарантий иностранным инвесторам. Под патронажем государства реализуются наиболее значимые инвестиционные проекты.</w:t>
      </w:r>
    </w:p>
    <w:p w:rsidR="00CE24BF" w:rsidRDefault="00CE24BF" w:rsidP="004A0A14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активизации инвестиционной деятельности целесообразно принятие следующих мер:</w:t>
      </w:r>
    </w:p>
    <w:p w:rsidR="00CE24BF" w:rsidRDefault="00CE24BF" w:rsidP="004A0A14">
      <w:pPr>
        <w:pStyle w:val="a5"/>
        <w:spacing w:line="360" w:lineRule="auto"/>
        <w:ind w:firstLine="709"/>
        <w:rPr>
          <w:sz w:val="28"/>
        </w:rPr>
      </w:pPr>
      <w:r>
        <w:rPr>
          <w:sz w:val="28"/>
        </w:rPr>
        <w:t>— формирование положительного имиджа республики как реципиента иностранных инвестиций;</w:t>
      </w:r>
    </w:p>
    <w:p w:rsidR="00CE24BF" w:rsidRDefault="00CE24BF" w:rsidP="004A0A14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— планомерное проведение работы по развитию сотрудничества с МВФ и другими финансовыми организациями;</w:t>
      </w:r>
    </w:p>
    <w:p w:rsidR="00CE24BF" w:rsidRDefault="00CE24BF" w:rsidP="004A0A14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— дальнейшее совершенствование законодательной базы;</w:t>
      </w:r>
    </w:p>
    <w:p w:rsidR="00CE24BF" w:rsidRDefault="00CE24BF" w:rsidP="004A0A14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— своевременное погашение задолженности по кредитным линиям под гарантии правительства;</w:t>
      </w:r>
    </w:p>
    <w:p w:rsidR="00CE24BF" w:rsidRDefault="00CE24BF" w:rsidP="004A0A14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— отмена в перспективе обязательной продажи валютной выручки для предприятий-экспортеров и решение проблемы конвертируемости валюты;</w:t>
      </w:r>
    </w:p>
    <w:p w:rsidR="00CE24BF" w:rsidRDefault="00CE24BF" w:rsidP="004A0A14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— активизация работы отраслевых министерств, концернов, ведомств, предприятий по подготовке инвестиционных проектов;</w:t>
      </w:r>
    </w:p>
    <w:p w:rsidR="00CE24BF" w:rsidRDefault="00CE24BF" w:rsidP="004A0A14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— совершенствование механизма гарантий и страхования внешних займов республики;</w:t>
      </w:r>
    </w:p>
    <w:p w:rsidR="00CE24BF" w:rsidRDefault="00CE24BF" w:rsidP="004A0A14">
      <w:pPr>
        <w:pStyle w:val="a3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— интенсификация обучения персонала, разрабатывающего бизнес-планы, проводящего маркетинговые исследования и организующих тендеры, на базе исследовательских и учебных центров в целях повышения качества подготовки материалов по инвестиционным проектам.</w:t>
      </w:r>
    </w:p>
    <w:p w:rsidR="00CE24BF" w:rsidRDefault="00CE24BF" w:rsidP="004A0A14">
      <w:pPr>
        <w:pStyle w:val="a5"/>
        <w:spacing w:line="360" w:lineRule="auto"/>
        <w:ind w:firstLine="709"/>
        <w:rPr>
          <w:color w:val="000000"/>
          <w:sz w:val="28"/>
        </w:rPr>
      </w:pPr>
      <w:r>
        <w:rPr>
          <w:snapToGrid w:val="0"/>
          <w:color w:val="000000"/>
          <w:sz w:val="28"/>
        </w:rPr>
        <w:t>Первоочередной задачей является мобилизация внутренних инвестиционных ресурсов. Население республики представляет собой значительный слой потенциальных инвесторов. Мобилизация и привлечение в экономику даже части накоплений населения позволили бы провести реструктуризирование многих предприятий. Кроме того, рост внутренних инвестиций в стране важен и для привлечения иностранных инвесторов.</w:t>
      </w:r>
    </w:p>
    <w:p w:rsidR="00CE24BF" w:rsidRDefault="00CE24BF" w:rsidP="004A0A14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t>С учетом международного</w:t>
      </w:r>
      <w:r>
        <w:rPr>
          <w:sz w:val="28"/>
        </w:rPr>
        <w:t xml:space="preserve"> опыта в промышленном секторе продолжается процесс реформирования государственной собственности. Законодательно закреплены процедуры преобразования государственных предприятий в акционерные общества, учредителями которых могут стать как отечественные, так и иностранные инвесторы, при условии, что их предложения будут гарантировать развитие предприятия, освоение современной высокотехнологичной продукции.</w:t>
      </w:r>
    </w:p>
    <w:p w:rsidR="00CE24BF" w:rsidRDefault="00CE24BF" w:rsidP="004A0A14">
      <w:pPr>
        <w:pStyle w:val="a5"/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 xml:space="preserve">Утвержденная Президентом Республики Беларусь Программа развития промышленного комплекса республики на период до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</w:rPr>
          <w:t>2015 г</w:t>
        </w:r>
      </w:smartTag>
      <w:r>
        <w:rPr>
          <w:sz w:val="28"/>
        </w:rPr>
        <w:t xml:space="preserve">. ставит задачи перехода к эффективному функционированию промышленного комплекса и создания базы для формирования современной многопрофильной экономики. На первый план выходят задачи структурной перестройки промышленного комплекса, освоения научно-индустриальных и научно-информационных технологий, обеспечения конкурентоспособности продукции. Предполагается осуществить более 150 инвестиционных проектов, значительная часть которых будет реализована на предприятиях системы Министерства промышленности Республики Беларусь. В черной металлургии наиболее крупным является проект технического переоснащения Белорусского металлургического завода, в машиностроении — реконструкции Белорусского автозавода в Жодино. Основой инвестиционной политики становится адресное вложение средств в определенные программой группы изделий, имеющие потенциальные возможности сбыта за рубежом, а также базирующиеся на использовании наукоемких технологий. К ним относятся прокат черных металлов, металлокорд, тракторы, автомобили, сельскохозяйственные машины и оборудование, универсальные ЭВМ общего назначения, средства связи, оборудование для реализации вакуумных технологий. Все в большей мере интегрируясь в мировую систему, развивая равноправные партнерские отношения с зарубежными производителями, промышленность Беларуси вступает в </w:t>
      </w:r>
      <w:r>
        <w:rPr>
          <w:sz w:val="28"/>
          <w:lang w:val="en-US"/>
        </w:rPr>
        <w:t>XXI</w:t>
      </w:r>
      <w:r>
        <w:rPr>
          <w:sz w:val="28"/>
        </w:rPr>
        <w:t xml:space="preserve"> век.</w:t>
      </w:r>
    </w:p>
    <w:p w:rsidR="00CE24BF" w:rsidRDefault="004A0A14" w:rsidP="004A0A14">
      <w:pPr>
        <w:spacing w:line="360" w:lineRule="auto"/>
        <w:ind w:firstLine="709"/>
        <w:jc w:val="both"/>
        <w:rPr>
          <w:b/>
          <w:bCs/>
        </w:rPr>
      </w:pPr>
      <w:r>
        <w:br w:type="page"/>
      </w:r>
      <w:bookmarkStart w:id="19" w:name="_Toc20500249"/>
      <w:bookmarkStart w:id="20" w:name="_Toc20500349"/>
      <w:bookmarkStart w:id="21" w:name="_Toc20500446"/>
      <w:bookmarkStart w:id="22" w:name="_Toc20500656"/>
      <w:bookmarkStart w:id="23" w:name="_Toc25032910"/>
      <w:bookmarkStart w:id="24" w:name="_Toc529681935"/>
      <w:bookmarkStart w:id="25" w:name="_Toc529684105"/>
      <w:bookmarkStart w:id="26" w:name="_Toc529684438"/>
      <w:bookmarkStart w:id="27" w:name="_Toc532287485"/>
      <w:bookmarkStart w:id="28" w:name="_Toc533161639"/>
      <w:bookmarkStart w:id="29" w:name="_Toc535726660"/>
      <w:bookmarkStart w:id="30" w:name="_Toc535849640"/>
      <w:r w:rsidR="00CE24BF">
        <w:rPr>
          <w:b/>
          <w:bCs/>
        </w:rPr>
        <w:t>2. Государственное управление топливно-энергетическим комплексом</w:t>
      </w:r>
      <w:bookmarkEnd w:id="19"/>
      <w:bookmarkEnd w:id="20"/>
      <w:bookmarkEnd w:id="21"/>
      <w:bookmarkEnd w:id="22"/>
      <w:bookmarkEnd w:id="23"/>
    </w:p>
    <w:p w:rsidR="00CE24BF" w:rsidRDefault="00CE24BF" w:rsidP="004A0A14">
      <w:pPr>
        <w:spacing w:line="360" w:lineRule="auto"/>
        <w:ind w:firstLine="709"/>
        <w:jc w:val="both"/>
      </w:pPr>
    </w:p>
    <w:p w:rsidR="00CE24BF" w:rsidRDefault="00CE24BF" w:rsidP="004A0A14">
      <w:pPr>
        <w:spacing w:line="360" w:lineRule="auto"/>
        <w:ind w:firstLine="709"/>
        <w:jc w:val="both"/>
      </w:pPr>
      <w:r>
        <w:t xml:space="preserve">Топливно-энергетический комплекс (ТЭК) является важнейшей структурной составляющей народного хозяйства Республики Беларусь в обеспечении функционирования экономики и повышения уровня жизни населения. Основные фонды отраслей ТЭК составляют около 25% производственных фондов промышленности. Ежегодные затраты на энергоресурсы при производстве продукции и оказании услуг в общих затратах по всему национальному хозяйству республики возросли с 5% в </w:t>
      </w:r>
      <w:smartTag w:uri="urn:schemas-microsoft-com:office:smarttags" w:element="metricconverter">
        <w:smartTagPr>
          <w:attr w:name="ProductID" w:val="1990 г"/>
        </w:smartTagPr>
        <w:r>
          <w:t>1990 г</w:t>
        </w:r>
      </w:smartTag>
      <w:r>
        <w:t xml:space="preserve">. до 30% в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</w:t>
      </w:r>
    </w:p>
    <w:p w:rsidR="00CE24BF" w:rsidRDefault="00CE24BF" w:rsidP="004A0A14">
      <w:pPr>
        <w:spacing w:line="360" w:lineRule="auto"/>
        <w:ind w:firstLine="709"/>
        <w:jc w:val="both"/>
      </w:pPr>
      <w:r>
        <w:t>ТЭК республики включает системы добычи, транспорта, хранения, производства и распределения всех видов энергоносителей: газа, нефти и продуктов ее переработки, твердых видов топлива и электроэнергии.</w:t>
      </w:r>
    </w:p>
    <w:p w:rsidR="00CE24BF" w:rsidRDefault="00CE24BF" w:rsidP="004A0A14">
      <w:pPr>
        <w:spacing w:line="360" w:lineRule="auto"/>
        <w:ind w:firstLine="709"/>
        <w:jc w:val="both"/>
      </w:pPr>
      <w:r>
        <w:t>До начала 1990-х годов ТЭК республики формировался в составе бывшего СССР при наличии относительно дешевых топливно-энергетических ресурсов (ТЭР), что не способствовало проведению жесткой политики энергосбережения и не стимулировало интенсивное внедрению энергосберегающих технологий и оборудования. В результате энергоемкость ВВП в настоящий момент более чем в два раза превышает аналогичные показатели государств Европейского Сообщества.</w:t>
      </w:r>
    </w:p>
    <w:p w:rsidR="00CE24BF" w:rsidRDefault="00CE24BF" w:rsidP="004A0A14">
      <w:pPr>
        <w:spacing w:line="360" w:lineRule="auto"/>
        <w:ind w:firstLine="709"/>
        <w:jc w:val="both"/>
      </w:pPr>
      <w:r>
        <w:t>Проводимые в республике реформы в малой степени коснулись отраслей ТЭК, что связано с их естественным монополизмом в области систем транспорта газа, передачи электроэнергии и централизованного теплоснабжения. Негибкая политика регулирования цен на энергоносители для различных категорий потребителей, существующая производственная структура ТЭК и отсутствие необходимой нормативно-законодательной базы способствовали проявлению отрицательных тенденций.</w:t>
      </w:r>
    </w:p>
    <w:p w:rsidR="00CE24BF" w:rsidRDefault="00CE24BF" w:rsidP="004A0A14">
      <w:pPr>
        <w:spacing w:line="360" w:lineRule="auto"/>
        <w:ind w:firstLine="709"/>
        <w:jc w:val="both"/>
      </w:pPr>
      <w:r>
        <w:t>В настоящий период Республика Беларусь на 82% зависит от поставок ТЭР из России. Вследствие политических и экономических процессов в России прогнозируется рост цен на ТЭР до мирового уровня. Острой проблемой является износ оборудования в отраслях ТЭК, который в настоящее время составляет свыше 50%. Утрачен минимально необходимый строительный задел, позволяющий поддерживать действующие основные фонды, а инвестиционные циклы в ТЭК очень длительны и капиталоемки.</w:t>
      </w:r>
    </w:p>
    <w:p w:rsidR="00CE24BF" w:rsidRDefault="00CE24BF" w:rsidP="004A0A14">
      <w:pPr>
        <w:spacing w:line="360" w:lineRule="auto"/>
        <w:ind w:firstLine="709"/>
        <w:jc w:val="both"/>
      </w:pPr>
      <w:r>
        <w:t>Монополизм отраслей ТЭК обусловливает необходимость государственного регулирования в данной сфере. Управление ТЭК Республики Беларусь осуществляет недавно созданное Министерство энергетики.</w:t>
      </w:r>
    </w:p>
    <w:p w:rsidR="00CE24BF" w:rsidRDefault="00CE24BF" w:rsidP="004A0A14">
      <w:pPr>
        <w:spacing w:line="360" w:lineRule="auto"/>
        <w:ind w:firstLine="709"/>
        <w:jc w:val="both"/>
      </w:pPr>
      <w:r>
        <w:t>В сложившихся условиях основными целями энергетической политики Республики Беларусь являются поиск путей и формирование механизмов оптимального развития и функционирования отраслей ТЭК, а также техническая реализация надежного и эффективного энергообеспечения всех отраслей при сохранении экологически безопасной среды.</w:t>
      </w:r>
    </w:p>
    <w:p w:rsidR="00CE24BF" w:rsidRDefault="00CE24BF" w:rsidP="004A0A14">
      <w:pPr>
        <w:spacing w:line="360" w:lineRule="auto"/>
        <w:ind w:firstLine="709"/>
        <w:jc w:val="both"/>
      </w:pPr>
      <w:r>
        <w:t>Достижение поставленных целей должно базироваться на:</w:t>
      </w:r>
    </w:p>
    <w:p w:rsidR="00CE24BF" w:rsidRDefault="00CE24BF" w:rsidP="004A0A14">
      <w:pPr>
        <w:spacing w:line="360" w:lineRule="auto"/>
        <w:ind w:firstLine="709"/>
        <w:jc w:val="both"/>
      </w:pPr>
      <w:r>
        <w:t>— обеспечении надежного энергоснабжения республики с максимально эффективным использованием энергоносителей за счет постоянно проводимых организационно-технических мероприятий во всех отраслях народного хозяйства;</w:t>
      </w:r>
    </w:p>
    <w:p w:rsidR="00CE24BF" w:rsidRDefault="00CE24BF" w:rsidP="004A0A14">
      <w:pPr>
        <w:spacing w:line="360" w:lineRule="auto"/>
        <w:ind w:firstLine="709"/>
        <w:jc w:val="both"/>
      </w:pPr>
      <w:r>
        <w:t>— использовании геополитического положения республики для транзита всех видов энергоресурсов стран СНГ, Балтии, Западной Европы;</w:t>
      </w:r>
    </w:p>
    <w:p w:rsidR="00CE24BF" w:rsidRDefault="00CE24BF" w:rsidP="004A0A14">
      <w:pPr>
        <w:spacing w:line="360" w:lineRule="auto"/>
        <w:ind w:firstLine="709"/>
        <w:jc w:val="both"/>
      </w:pPr>
      <w:r>
        <w:t>— оптимальных режимах эксплуатации энергоисточников и вариантах энергоснабжения потребителей с учетом величины, видов и специфики нагрузок;</w:t>
      </w:r>
    </w:p>
    <w:p w:rsidR="00CE24BF" w:rsidRDefault="00CE24BF" w:rsidP="004A0A14">
      <w:pPr>
        <w:spacing w:line="360" w:lineRule="auto"/>
        <w:ind w:firstLine="709"/>
        <w:jc w:val="both"/>
      </w:pPr>
      <w:r>
        <w:t>— удовлетворении интересов областей и отдельных городов в самообеспечении энергоносителями путем расширения их доли собственности в основных фондах энергетических объектов областного и городского значения и соответственно прав в экономическом управлении этими объектами при сохранении единства технологического управления энергетическими системами ТЭК;</w:t>
      </w:r>
    </w:p>
    <w:p w:rsidR="00CE24BF" w:rsidRDefault="00CE24BF" w:rsidP="004A0A14">
      <w:pPr>
        <w:spacing w:line="360" w:lineRule="auto"/>
        <w:ind w:firstLine="709"/>
        <w:jc w:val="both"/>
      </w:pPr>
      <w:r>
        <w:t>— учете принципиальных различий условий энергообеспечения районов, загрязненных радионуклидами;</w:t>
      </w:r>
    </w:p>
    <w:p w:rsidR="00CE24BF" w:rsidRDefault="00CE24BF" w:rsidP="004A0A14">
      <w:pPr>
        <w:spacing w:line="360" w:lineRule="auto"/>
        <w:ind w:firstLine="709"/>
        <w:jc w:val="both"/>
      </w:pPr>
      <w:r>
        <w:t>— технической политике, ориентированной на коренное повышение экономичности производства, распределения, использования ТЭР, экологической и аварийной безопасности объектов энергетики;</w:t>
      </w:r>
    </w:p>
    <w:p w:rsidR="00CE24BF" w:rsidRDefault="00CE24BF" w:rsidP="004A0A14">
      <w:pPr>
        <w:spacing w:line="360" w:lineRule="auto"/>
        <w:ind w:firstLine="709"/>
        <w:jc w:val="both"/>
      </w:pPr>
      <w:r>
        <w:t>— приоритетах глубокой переработки нефти и комплексного использования углеводородного сырья.</w:t>
      </w:r>
    </w:p>
    <w:p w:rsidR="00CE24BF" w:rsidRDefault="00CE24BF" w:rsidP="004A0A14">
      <w:pPr>
        <w:spacing w:line="360" w:lineRule="auto"/>
        <w:ind w:firstLine="709"/>
        <w:jc w:val="both"/>
        <w:rPr>
          <w:spacing w:val="6"/>
        </w:rPr>
      </w:pPr>
      <w:r>
        <w:rPr>
          <w:spacing w:val="6"/>
        </w:rPr>
        <w:t>Главным средством достижения целей энергетической политики является формирование энергетического рынка республики, при этом основным движущим механизмом снижения затрат должна стать конкуренция производителей и поставщиков энергии и топлива. Главный тезис экономической и тарифной политики — соответствие цен и тарифов затратам. Право их оперативной корректировки должно быть предоставлено энерго- и топливоснабжающим организациям по утвержденной Министерством экономики методике и под его контролем, а также обл(гор)исполкомов. Важное значение имеет введение многоставочных тарифов в зависимости от уровня напряжения, времени суток, сезона, региона потребления, категории потребителей и поставщиков энергии и топлива.</w:t>
      </w:r>
    </w:p>
    <w:p w:rsidR="00CE24BF" w:rsidRDefault="00CE24BF" w:rsidP="004A0A14">
      <w:pPr>
        <w:spacing w:line="360" w:lineRule="auto"/>
        <w:ind w:firstLine="709"/>
        <w:jc w:val="both"/>
      </w:pPr>
    </w:p>
    <w:p w:rsidR="00CE24BF" w:rsidRDefault="00CE24BF" w:rsidP="004A0A14">
      <w:pPr>
        <w:spacing w:line="360" w:lineRule="auto"/>
        <w:ind w:firstLine="709"/>
        <w:jc w:val="both"/>
        <w:rPr>
          <w:b/>
          <w:bCs/>
        </w:rPr>
      </w:pPr>
      <w:bookmarkStart w:id="31" w:name="_Toc20500250"/>
      <w:bookmarkStart w:id="32" w:name="_Toc20500350"/>
      <w:bookmarkStart w:id="33" w:name="_Toc20500447"/>
      <w:bookmarkStart w:id="34" w:name="_Toc20500657"/>
      <w:bookmarkStart w:id="35" w:name="_Toc25032911"/>
      <w:r>
        <w:rPr>
          <w:b/>
          <w:bCs/>
        </w:rPr>
        <w:t xml:space="preserve">3. </w:t>
      </w:r>
      <w:bookmarkEnd w:id="24"/>
      <w:bookmarkEnd w:id="25"/>
      <w:bookmarkEnd w:id="26"/>
      <w:bookmarkEnd w:id="27"/>
      <w:bookmarkEnd w:id="28"/>
      <w:bookmarkEnd w:id="29"/>
      <w:bookmarkEnd w:id="30"/>
      <w:r>
        <w:rPr>
          <w:b/>
          <w:bCs/>
        </w:rPr>
        <w:t>Особенности государственного управления машиностроительным комплексом и радиотехническим производством на современном этапе</w:t>
      </w:r>
      <w:bookmarkEnd w:id="31"/>
      <w:bookmarkEnd w:id="32"/>
      <w:bookmarkEnd w:id="33"/>
      <w:bookmarkEnd w:id="34"/>
      <w:bookmarkEnd w:id="35"/>
    </w:p>
    <w:p w:rsidR="00CE24BF" w:rsidRDefault="00CE24BF" w:rsidP="004A0A14">
      <w:pPr>
        <w:spacing w:line="360" w:lineRule="auto"/>
        <w:ind w:firstLine="709"/>
        <w:jc w:val="both"/>
        <w:rPr>
          <w:b/>
        </w:rPr>
      </w:pPr>
    </w:p>
    <w:p w:rsidR="00CE24BF" w:rsidRDefault="00CE24BF" w:rsidP="004A0A14">
      <w:pPr>
        <w:pStyle w:val="a5"/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Машиностроительный комплекс является базовым комплексом экономики государства. В него входит 139 предприятий станкостроения, машиностроения, дорожно-строительного и коммунального машиностроения, машиностроения для пищевой и легкой промышленности, инструментального производства и металлургии.</w:t>
      </w:r>
    </w:p>
    <w:p w:rsidR="00CE24BF" w:rsidRDefault="00CE24BF" w:rsidP="004A0A14">
      <w:pPr>
        <w:pStyle w:val="a5"/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Государственное управление машиностроительным комплексом, основу которого составляют государственные предприятия, объединения и организации, непосредственно осуществляет Министерство промышленности Республики Беларусь. Минпром является республиканским органом государственного управления и подчиняется Совету Министров Республики Беларусь, в своей деятельности руководствуется законодательными актами высших органов власти, издает собственные руководящие документы.</w:t>
      </w:r>
    </w:p>
    <w:p w:rsidR="00CE24BF" w:rsidRDefault="00CE24BF" w:rsidP="004A0A14">
      <w:pPr>
        <w:pStyle w:val="a5"/>
        <w:widowControl w:val="0"/>
        <w:spacing w:line="360" w:lineRule="auto"/>
        <w:ind w:firstLine="709"/>
        <w:rPr>
          <w:sz w:val="28"/>
        </w:rPr>
      </w:pPr>
      <w:r>
        <w:rPr>
          <w:sz w:val="28"/>
        </w:rPr>
        <w:t>Структура Министерства промышленности Республики Беларусь объединяет машиностроение с металлургией, радиотехническую, электронную, электротехническую, оптико-механическую промышленность, приборостроение. Это деление в определенной мере условно, так как предприятия, стремясь закрепиться на новых рынках, осваивают изделия не свойственного им ранее профиля. К примеру, радиотехническая промышленность включает в себя свыше 70 научно-производственных объединений, заводов, научно-исследова-тельских и проектно-технологических институтов. Отраслью производится свыше трети объема продукции радиотехнического профиля стран СНГ. В числе основных изделий — универсальные программно-технические комплексы, автоматизированные рабочие места различного профиля, электронные АТС, печатные платы, телевизионная техника, аппаратура сотовой телефонной связи, приемно-передающие радиоустройства, магнитофоны, бытовая электротехника и т.д.</w:t>
      </w:r>
    </w:p>
    <w:p w:rsidR="00CE24BF" w:rsidRDefault="00CE24BF" w:rsidP="004A0A14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Особенностью развития радиотехнических производств республики в последнее десятилетие стало то, что многие предприятия отрасли были вынуждены переориентировать производство с продукции, предназначенной для нужд обороны, на производство изделий для мирных отраслей хозяйства и народного потребления. В последние годы удалось значительно повысить качество и надежность продукции, выпускаемой конверсионными предприятиями. Этому способствовало применение комплектующих изделий и элементной базы лучших мировых производителей. Телевизионные предприятия «Горизонт» и «Витязь» выпускают в настоящее время цветные телевизоры с таким же набором функций, как у аппаратов известных зарубежных фирм. Однако многие проблемы машиностроительного комплекса остались нерешенными, что тормозит развитие экономики в целом. В частности, бюджетное финансирование предприятий с низкой рентабельностью ложится большим грузом на государство и замораживает часть средств, которые можно было использовать для других целей.</w:t>
      </w:r>
    </w:p>
    <w:p w:rsidR="00CE24BF" w:rsidRDefault="00CE24BF" w:rsidP="004A0A14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Какой видится роль государства в регулировании данного сектора экономики на современном этапе? Прежде всего необходимы дальнейшая работа по анализу эффективности существующей структуры производства и определение стратегических установок его дальнейшего развития, что является основной функцией высших органов госуправления. Во-вторых, в условиях недостаточного развития рыночных отношений в этом секторе экономики, реализация крупномасштабных проектов по дальнейшему повышению эффективности производства возможна прежде всего под эгидой государства. В-третьих, дальнейшая роль государства видится в создании условий для самостоятельного функционирования предприятий машиностроительного комплекса, совершенствования и развития этой сферы.</w:t>
      </w:r>
    </w:p>
    <w:p w:rsidR="00CE24BF" w:rsidRDefault="00CE24BF" w:rsidP="004A0A14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Радиотехническая отрасль — та отрасль, в которой наиболее развита научно-исследовательская и проектно-конструкторская база, где проводятся работы по всему циклу — от создания материалов для элементной базы до разработки оборудования для производства устройств бытовой и промышленной техники, контрольно-измерительных приборов, аппаратостроения, средств телевидения и связи. Устойчивым спросом пользуются телекоммуникационные и сложнейшие оптико-электронные системы, которые производятся на белорусских предприятиях.</w:t>
      </w:r>
    </w:p>
    <w:p w:rsidR="00CE24BF" w:rsidRDefault="00CE24BF" w:rsidP="004A0A14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Интеллектуальный потенциал и научное обеспечение отрасли позволяют предприятиям успешно осуществлять разработку новой конкурентоспособной продукции для насыщения внутреннего рынка и расширения экспорта. Необходимо создание условий для развития конкуренции в этом секторе с целью привлечения инноваций в производство.</w:t>
      </w:r>
    </w:p>
    <w:p w:rsidR="00CE24BF" w:rsidRDefault="00CE24BF" w:rsidP="004A0A14">
      <w:pPr>
        <w:spacing w:line="360" w:lineRule="auto"/>
        <w:ind w:firstLine="709"/>
        <w:jc w:val="both"/>
      </w:pPr>
    </w:p>
    <w:p w:rsidR="00CE24BF" w:rsidRDefault="00CE24BF" w:rsidP="004A0A14">
      <w:pPr>
        <w:spacing w:line="360" w:lineRule="auto"/>
        <w:ind w:firstLine="709"/>
        <w:jc w:val="both"/>
        <w:rPr>
          <w:b/>
          <w:bCs/>
        </w:rPr>
      </w:pPr>
      <w:bookmarkStart w:id="36" w:name="_Toc20500251"/>
      <w:bookmarkStart w:id="37" w:name="_Toc20500351"/>
      <w:bookmarkStart w:id="38" w:name="_Toc20500448"/>
      <w:bookmarkStart w:id="39" w:name="_Toc20500658"/>
      <w:bookmarkStart w:id="40" w:name="_Toc25032912"/>
      <w:r>
        <w:rPr>
          <w:b/>
          <w:bCs/>
        </w:rPr>
        <w:t>4. Государственная научно-техническая политика</w:t>
      </w:r>
      <w:bookmarkEnd w:id="36"/>
      <w:bookmarkEnd w:id="37"/>
      <w:bookmarkEnd w:id="38"/>
      <w:bookmarkEnd w:id="39"/>
      <w:bookmarkEnd w:id="40"/>
    </w:p>
    <w:p w:rsidR="00CE24BF" w:rsidRDefault="00CE24BF" w:rsidP="004A0A14">
      <w:pPr>
        <w:spacing w:line="360" w:lineRule="auto"/>
        <w:ind w:firstLine="709"/>
        <w:jc w:val="both"/>
        <w:rPr>
          <w:bCs/>
        </w:rPr>
      </w:pPr>
    </w:p>
    <w:p w:rsidR="00CE24BF" w:rsidRDefault="00CE24BF" w:rsidP="004A0A14">
      <w:pPr>
        <w:widowControl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Во всех развитых странах наука является важнейшим фактором общественного прогресса, определяет развитие производительных сил, эффективность экономики, обеспечивает высокое качество жизни населения. Наука должна предвидеть проблемы, которые встанут в ближайшее время и в перспективе, выявить зарождающийся спрос на новые знания, она должна убеждать практиков, что и как надо делать. Влияние науки на развитие общества осуществляется по трем направлениям: экономика, образование, духовные ценности (рис. 1). Каждая из этих сфер оказывает воздействие на другие. Таким образом, наука влияет на экономику как прямо, так и косвенно (через систему образования и духовные ценности).</w:t>
      </w:r>
    </w:p>
    <w:p w:rsidR="00CE24BF" w:rsidRDefault="00CE24BF" w:rsidP="004A0A14">
      <w:pPr>
        <w:widowControl w:val="0"/>
        <w:spacing w:line="360" w:lineRule="auto"/>
        <w:ind w:firstLine="709"/>
        <w:jc w:val="both"/>
        <w:rPr>
          <w:color w:val="000000"/>
        </w:rPr>
      </w:pPr>
    </w:p>
    <w:p w:rsidR="00CE24BF" w:rsidRDefault="006F6E68" w:rsidP="004A0A14">
      <w:pPr>
        <w:widowControl w:val="0"/>
        <w:spacing w:line="360" w:lineRule="auto"/>
        <w:ind w:firstLine="709"/>
        <w:jc w:val="both"/>
        <w:rPr>
          <w:color w:val="000000"/>
        </w:rPr>
      </w:pPr>
      <w:r>
        <w:rPr>
          <w:noProof/>
        </w:rPr>
        <w:pict>
          <v:rect id="_x0000_s1026" style="position:absolute;left:0;text-align:left;margin-left:169.2pt;margin-top:9pt;width:105.75pt;height:18.5pt;z-index:-251666432" o:allowincell="f"/>
        </w:pict>
      </w:r>
    </w:p>
    <w:p w:rsidR="00CE24BF" w:rsidRDefault="006F6E68" w:rsidP="004A0A14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noProof/>
        </w:rPr>
        <w:pict>
          <v:line id="_x0000_s1027" style="position:absolute;left:0;text-align:left;z-index:251663360" from="404.55pt,2.05pt" to="404.55pt,146.05pt" o:allowincell="f"/>
        </w:pict>
      </w:r>
      <w:r>
        <w:rPr>
          <w:noProof/>
        </w:rPr>
        <w:pict>
          <v:line id="_x0000_s1028" style="position:absolute;left:0;text-align:left;flip:x y;z-index:251658240" from="274.95pt,1.6pt" to="404.55pt,1.6pt" o:allowincell="f"/>
        </w:pict>
      </w:r>
      <w:r w:rsidR="00CE24BF">
        <w:rPr>
          <w:color w:val="000000"/>
          <w:sz w:val="24"/>
        </w:rPr>
        <w:t>Развитие науки</w:t>
      </w:r>
    </w:p>
    <w:p w:rsidR="00CE24BF" w:rsidRDefault="006F6E68" w:rsidP="004A0A14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noProof/>
        </w:rPr>
        <w:pict>
          <v:line id="_x0000_s1029" style="position:absolute;left:0;text-align:left;z-index:251665408" from="123.75pt,9.85pt" to="123.75pt,24.25pt" o:allowincell="f"/>
        </w:pict>
      </w:r>
      <w:r>
        <w:rPr>
          <w:noProof/>
        </w:rPr>
        <w:pict>
          <v:line id="_x0000_s1030" style="position:absolute;left:0;text-align:left;z-index:251664384" from="346.95pt,9.85pt" to="346.95pt,24.25pt" o:allowincell="f"/>
        </w:pict>
      </w:r>
      <w:r>
        <w:rPr>
          <w:noProof/>
        </w:rPr>
        <w:pict>
          <v:line id="_x0000_s1031" style="position:absolute;left:0;text-align:left;flip:y;z-index:251657216" from="123.75pt,9.85pt" to="346.95pt,9.85pt" o:allowincell="f"/>
        </w:pict>
      </w:r>
      <w:r>
        <w:rPr>
          <w:noProof/>
        </w:rPr>
        <w:pict>
          <v:line id="_x0000_s1032" style="position:absolute;left:0;text-align:left;flip:x;z-index:251656192" from="224.55pt,2.2pt" to="224.55pt,23.8pt" o:allowincell="f"/>
        </w:pict>
      </w:r>
    </w:p>
    <w:p w:rsidR="00CE24BF" w:rsidRDefault="006F6E68" w:rsidP="004A0A14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noProof/>
        </w:rPr>
        <w:pict>
          <v:rect id="_x0000_s1033" style="position:absolute;left:0;text-align:left;margin-left:284.4pt;margin-top:10.5pt;width:112.95pt;height:32.15pt;z-index:-251663360" o:allowincell="f">
            <v:stroke dashstyle="1 1" endcap="round"/>
          </v:rect>
        </w:pict>
      </w:r>
      <w:r>
        <w:rPr>
          <w:noProof/>
        </w:rPr>
        <w:pict>
          <v:rect id="_x0000_s1034" style="position:absolute;left:0;text-align:left;margin-left:190.8pt;margin-top:10.5pt;width:76.95pt;height:32.15pt;z-index:-251664384" o:allowincell="f">
            <v:stroke dashstyle="1 1" endcap="round"/>
          </v:rect>
        </w:pict>
      </w:r>
      <w:r>
        <w:rPr>
          <w:noProof/>
        </w:rPr>
        <w:pict>
          <v:rect id="_x0000_s1035" style="position:absolute;left:0;text-align:left;margin-left:82.8pt;margin-top:10.5pt;width:91.35pt;height:33.55pt;z-index:-251665408" o:allowincell="f">
            <v:stroke dashstyle="1 1" endcap="round"/>
          </v:rect>
        </w:pict>
      </w:r>
    </w:p>
    <w:p w:rsidR="00CE24BF" w:rsidRDefault="00CE24BF" w:rsidP="004A0A14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Экономическая              Система             Система духовных</w:t>
      </w:r>
    </w:p>
    <w:p w:rsidR="00CE24BF" w:rsidRDefault="00CE24BF" w:rsidP="004A0A14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 система                  образования               ценностей</w:t>
      </w:r>
    </w:p>
    <w:p w:rsidR="00CE24BF" w:rsidRDefault="006F6E68" w:rsidP="004A0A14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noProof/>
        </w:rPr>
        <w:pict>
          <v:line id="_x0000_s1036" style="position:absolute;left:0;text-align:left;z-index:251655168" from="123.55pt,2.65pt" to="123.55pt,19pt"/>
        </w:pict>
      </w:r>
      <w:r>
        <w:rPr>
          <w:noProof/>
        </w:rPr>
        <w:pict>
          <v:line id="_x0000_s1037" style="position:absolute;left:0;text-align:left;z-index:251661312" from="224.55pt,1.25pt" to="224.55pt,19.45pt" o:allowincell="f"/>
        </w:pict>
      </w:r>
      <w:r>
        <w:rPr>
          <w:noProof/>
        </w:rPr>
        <w:pict>
          <v:line id="_x0000_s1038" style="position:absolute;left:0;text-align:left;z-index:251659264" from="346.95pt,1.25pt" to="346.95pt,19pt" o:allowincell="f"/>
        </w:pict>
      </w:r>
    </w:p>
    <w:p w:rsidR="00CE24BF" w:rsidRDefault="006F6E68" w:rsidP="004A0A14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noProof/>
        </w:rPr>
        <w:pict>
          <v:rect id="_x0000_s1039" style="position:absolute;left:0;text-align:left;margin-left:111.6pt;margin-top:5.65pt;width:271.35pt;height:42.8pt;z-index:-251662336" o:allowincell="f"/>
        </w:pict>
      </w:r>
    </w:p>
    <w:p w:rsidR="00CE24BF" w:rsidRDefault="00CE24BF" w:rsidP="004A0A14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Экономическое, интеллектуальное и духовное</w:t>
      </w:r>
    </w:p>
    <w:p w:rsidR="00CE24BF" w:rsidRDefault="00CE24BF" w:rsidP="004A0A14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развитие общества</w:t>
      </w:r>
    </w:p>
    <w:p w:rsidR="00CE24BF" w:rsidRDefault="006F6E68" w:rsidP="004A0A14">
      <w:pPr>
        <w:widowControl w:val="0"/>
        <w:spacing w:line="360" w:lineRule="auto"/>
        <w:ind w:firstLine="709"/>
        <w:jc w:val="both"/>
        <w:rPr>
          <w:color w:val="000000"/>
        </w:rPr>
      </w:pPr>
      <w:r>
        <w:rPr>
          <w:noProof/>
        </w:rPr>
        <w:pict>
          <v:line id="_x0000_s1040" style="position:absolute;left:0;text-align:left;flip:y;z-index:251662336" from="224.55pt,7.45pt" to="224.55pt,21.85pt" o:allowincell="f"/>
        </w:pict>
      </w:r>
    </w:p>
    <w:p w:rsidR="00CE24BF" w:rsidRDefault="006F6E68" w:rsidP="004A0A14">
      <w:pPr>
        <w:widowControl w:val="0"/>
        <w:spacing w:line="360" w:lineRule="auto"/>
        <w:ind w:firstLine="709"/>
        <w:jc w:val="both"/>
        <w:rPr>
          <w:color w:val="000000"/>
          <w:sz w:val="24"/>
        </w:rPr>
      </w:pPr>
      <w:r>
        <w:rPr>
          <w:noProof/>
        </w:rPr>
        <w:pict>
          <v:line id="_x0000_s1041" style="position:absolute;left:0;text-align:left;flip:y;z-index:251660288" from="224.55pt,10.35pt" to="404.55pt,10.35pt" o:allowincell="f"/>
        </w:pict>
      </w:r>
    </w:p>
    <w:p w:rsidR="00CE24BF" w:rsidRDefault="00CE24BF" w:rsidP="004A0A14">
      <w:pPr>
        <w:widowControl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Рис. 1. Взаимосвязь науки и общества</w:t>
      </w:r>
    </w:p>
    <w:p w:rsidR="00CE24BF" w:rsidRDefault="00CE24BF" w:rsidP="004A0A14">
      <w:pPr>
        <w:widowControl w:val="0"/>
        <w:spacing w:line="360" w:lineRule="auto"/>
        <w:ind w:firstLine="709"/>
        <w:jc w:val="both"/>
        <w:rPr>
          <w:color w:val="000000"/>
        </w:rPr>
      </w:pPr>
    </w:p>
    <w:p w:rsidR="00CE24BF" w:rsidRDefault="00CE24BF" w:rsidP="004A0A14">
      <w:pPr>
        <w:widowControl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Управление экономическими и социальными процессами в науке имеет ряд особенностей, которые наиболее характерны для фундаментальных исследований и определяются следующими причинами:</w:t>
      </w:r>
    </w:p>
    <w:p w:rsidR="00CE24BF" w:rsidRDefault="00CE24BF" w:rsidP="004A0A14">
      <w:pPr>
        <w:widowControl w:val="0"/>
        <w:numPr>
          <w:ilvl w:val="0"/>
          <w:numId w:val="1"/>
        </w:numPr>
        <w:tabs>
          <w:tab w:val="clear" w:pos="927"/>
          <w:tab w:val="num" w:pos="993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фундаментальные исследования в отличие от прикладных не ориентированы на получение прибыли или аналогичного материального вознаграждения, вследствие чего проблема селекции результатов фундаментальных исследований не может быть решена с помощью рыночных механизмов;</w:t>
      </w:r>
    </w:p>
    <w:p w:rsidR="00CE24BF" w:rsidRDefault="00CE24BF" w:rsidP="004A0A14">
      <w:pPr>
        <w:widowControl w:val="0"/>
        <w:numPr>
          <w:ilvl w:val="0"/>
          <w:numId w:val="1"/>
        </w:numPr>
        <w:tabs>
          <w:tab w:val="clear" w:pos="927"/>
          <w:tab w:val="num" w:pos="993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люди, склонные к теоретическим исследованиям, как правило, не имеют предпринимательских способностей;</w:t>
      </w:r>
    </w:p>
    <w:p w:rsidR="00CE24BF" w:rsidRDefault="00CE24BF" w:rsidP="004A0A14">
      <w:pPr>
        <w:widowControl w:val="0"/>
        <w:numPr>
          <w:ilvl w:val="0"/>
          <w:numId w:val="1"/>
        </w:numPr>
        <w:tabs>
          <w:tab w:val="clear" w:pos="927"/>
          <w:tab w:val="num" w:pos="993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отсутствие патентного права в сфере фундаментальных исследований;</w:t>
      </w:r>
    </w:p>
    <w:p w:rsidR="00CE24BF" w:rsidRDefault="00CE24BF" w:rsidP="004A0A14">
      <w:pPr>
        <w:widowControl w:val="0"/>
        <w:numPr>
          <w:ilvl w:val="0"/>
          <w:numId w:val="1"/>
        </w:numPr>
        <w:tabs>
          <w:tab w:val="clear" w:pos="927"/>
          <w:tab w:val="num" w:pos="993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хотя фундаментальные исследования проводятся без какой-либо явной практической цели, они в конечном счете влияют на производство и образ жизни людей.</w:t>
      </w:r>
    </w:p>
    <w:p w:rsidR="00CE24BF" w:rsidRDefault="00CE24BF" w:rsidP="004A0A14">
      <w:pPr>
        <w:widowControl w:val="0"/>
        <w:spacing w:line="360" w:lineRule="auto"/>
        <w:ind w:firstLine="709"/>
        <w:jc w:val="both"/>
      </w:pPr>
      <w:r>
        <w:rPr>
          <w:color w:val="000000"/>
        </w:rPr>
        <w:t>Опыт свидетельствует, что только государство способно регулировать технологическое развитие страны, аккумулировать заказы на науку, обеспечивать широкую доступность использования научных достижений в практических целях. Государство определяет стратегические направления развития науки, формирует и реализует государственные научно-технические программы и проекты, финансирует научную деятельность из бюджета, управляет научными организациями республиканского значения. Так, в</w:t>
      </w:r>
      <w:r>
        <w:t xml:space="preserve">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 за счет средств бюджета финансировалось 46,2% внутренних затрат на исследования и разработки.</w:t>
      </w:r>
    </w:p>
    <w:p w:rsidR="00CE24BF" w:rsidRDefault="00CE24BF" w:rsidP="004A0A14">
      <w:pPr>
        <w:widowControl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Тем не менее наметилась тенденция падения удельного веса расходов на науку в общей сумме расходов государственного бюджета. В </w:t>
      </w:r>
      <w:smartTag w:uri="urn:schemas-microsoft-com:office:smarttags" w:element="metricconverter">
        <w:smartTagPr>
          <w:attr w:name="ProductID" w:val="2000 г"/>
        </w:smartTagPr>
        <w:r>
          <w:rPr>
            <w:color w:val="000000"/>
          </w:rPr>
          <w:t>2000 г</w:t>
        </w:r>
      </w:smartTag>
      <w:r>
        <w:rPr>
          <w:color w:val="000000"/>
        </w:rPr>
        <w:t xml:space="preserve">. этот показатель составил 1,11%. В развитых странах расходы на науку и научные разработки составляют примерно (% к ВВП): в Японии — 2,8%, США — 2,6%, Германии — 2,4%, Франции — 2,3%, Великобритании — 1,9%, Канаде — 1,7%, Италии — 1,1%. В Республике Беларусь аналогичный показатель в </w:t>
      </w:r>
      <w:smartTag w:uri="urn:schemas-microsoft-com:office:smarttags" w:element="metricconverter">
        <w:smartTagPr>
          <w:attr w:name="ProductID" w:val="1998 г"/>
        </w:smartTagPr>
        <w:r>
          <w:rPr>
            <w:color w:val="000000"/>
          </w:rPr>
          <w:t>1998 г</w:t>
        </w:r>
      </w:smartTag>
      <w:r>
        <w:rPr>
          <w:color w:val="000000"/>
        </w:rPr>
        <w:t xml:space="preserve">. составил 0,43%, в </w:t>
      </w:r>
      <w:smartTag w:uri="urn:schemas-microsoft-com:office:smarttags" w:element="metricconverter">
        <w:smartTagPr>
          <w:attr w:name="ProductID" w:val="2000 г"/>
        </w:smartTagPr>
        <w:r>
          <w:rPr>
            <w:color w:val="000000"/>
          </w:rPr>
          <w:t>2000 г</w:t>
        </w:r>
      </w:smartTag>
      <w:r>
        <w:rPr>
          <w:color w:val="000000"/>
        </w:rPr>
        <w:t xml:space="preserve">. — 0,39%. Негативными тенденциями являются также падение платежеспособного спроса промышленности на научный товар и замедление темпов научно-технического прогресса. Доля предприятий, которые внедряли научно-технические разработки, составила в </w:t>
      </w:r>
      <w:smartTag w:uri="urn:schemas-microsoft-com:office:smarttags" w:element="metricconverter">
        <w:smartTagPr>
          <w:attr w:name="ProductID" w:val="1989 г"/>
        </w:smartTagPr>
        <w:r>
          <w:rPr>
            <w:color w:val="000000"/>
          </w:rPr>
          <w:t>1989 г</w:t>
        </w:r>
      </w:smartTag>
      <w:r>
        <w:rPr>
          <w:color w:val="000000"/>
        </w:rPr>
        <w:t xml:space="preserve">. 63%, в </w:t>
      </w:r>
      <w:smartTag w:uri="urn:schemas-microsoft-com:office:smarttags" w:element="metricconverter">
        <w:smartTagPr>
          <w:attr w:name="ProductID" w:val="2000 г"/>
        </w:smartTagPr>
        <w:r>
          <w:rPr>
            <w:color w:val="000000"/>
          </w:rPr>
          <w:t>2000 г</w:t>
        </w:r>
      </w:smartTag>
      <w:r>
        <w:rPr>
          <w:color w:val="000000"/>
        </w:rPr>
        <w:t xml:space="preserve">. — 3% (для сравнения в </w:t>
      </w:r>
      <w:smartTag w:uri="urn:schemas-microsoft-com:office:smarttags" w:element="metricconverter">
        <w:smartTagPr>
          <w:attr w:name="ProductID" w:val="2000 г"/>
        </w:smartTagPr>
        <w:r>
          <w:rPr>
            <w:color w:val="000000"/>
          </w:rPr>
          <w:t>2000 г</w:t>
        </w:r>
      </w:smartTag>
      <w:r>
        <w:rPr>
          <w:color w:val="000000"/>
        </w:rPr>
        <w:t>. в США — 32%, в Японии — 23%, в Германии — 10%). Особо острой становится проблема утечки кадров за рубеж.</w:t>
      </w:r>
    </w:p>
    <w:p w:rsidR="00CE24BF" w:rsidRDefault="00CE24BF" w:rsidP="004A0A14">
      <w:pPr>
        <w:widowControl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Для изменения сложившейся ситуации государственная политика в области науки должна базироваться на реализации следующих направлений:</w:t>
      </w:r>
    </w:p>
    <w:p w:rsidR="00CE24BF" w:rsidRDefault="00CE24BF" w:rsidP="004A0A14">
      <w:pPr>
        <w:widowControl w:val="0"/>
        <w:numPr>
          <w:ilvl w:val="0"/>
          <w:numId w:val="2"/>
        </w:numPr>
        <w:tabs>
          <w:tab w:val="clear" w:pos="360"/>
          <w:tab w:val="num" w:pos="709"/>
          <w:tab w:val="left" w:pos="851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Стимулирование фундаментальных исследований, инновационной деятельности, создание условий для здоровой конкуренции в сфере науки и техники.</w:t>
      </w:r>
    </w:p>
    <w:p w:rsidR="00CE24BF" w:rsidRDefault="00CE24BF" w:rsidP="004A0A14">
      <w:pPr>
        <w:widowControl w:val="0"/>
        <w:numPr>
          <w:ilvl w:val="0"/>
          <w:numId w:val="2"/>
        </w:numPr>
        <w:tabs>
          <w:tab w:val="clear" w:pos="360"/>
          <w:tab w:val="num" w:pos="709"/>
          <w:tab w:val="left" w:pos="851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Защита прав интеллектуальной собственности.</w:t>
      </w:r>
    </w:p>
    <w:p w:rsidR="00CE24BF" w:rsidRDefault="00CE24BF" w:rsidP="004A0A14">
      <w:pPr>
        <w:widowControl w:val="0"/>
        <w:numPr>
          <w:ilvl w:val="0"/>
          <w:numId w:val="2"/>
        </w:numPr>
        <w:tabs>
          <w:tab w:val="clear" w:pos="360"/>
          <w:tab w:val="num" w:pos="709"/>
          <w:tab w:val="left" w:pos="851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Обеспечение беспрепятственного доступа к открытой информации.</w:t>
      </w:r>
    </w:p>
    <w:p w:rsidR="00CE24BF" w:rsidRDefault="00CE24BF" w:rsidP="004A0A14">
      <w:pPr>
        <w:widowControl w:val="0"/>
        <w:numPr>
          <w:ilvl w:val="0"/>
          <w:numId w:val="2"/>
        </w:numPr>
        <w:tabs>
          <w:tab w:val="clear" w:pos="360"/>
          <w:tab w:val="num" w:pos="709"/>
          <w:tab w:val="left" w:pos="851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Создание достойных условий жизни и работы ученых и специалистов.</w:t>
      </w:r>
    </w:p>
    <w:p w:rsidR="00CE24BF" w:rsidRDefault="00CE24BF" w:rsidP="004A0A14">
      <w:pPr>
        <w:widowControl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Республика Беларусь обладает достаточно большим научно-техническим потенциалом. Потенциальные возможности НИИ и КБ республики позволяют выходить на мировой рынок инноваций прежде всего в области микроэлектроники, информатики, программного обеспечения ЭВМ, приборостроения, экологических технологий, медицинской техники, мембранных и биологических технологий, производства лекарственных средств и химикатов для медицины и сельского хозяйства, ряде других направлений. В настоящее время расширились возможности для свободы научного творчества, открытого обмена информацией, международного сотрудничества.</w:t>
      </w:r>
    </w:p>
    <w:p w:rsidR="00CE24BF" w:rsidRDefault="00CE24BF" w:rsidP="004A0A14">
      <w:pPr>
        <w:widowControl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 условиях ограниченности средств для сохранения научного потенциала ресурсы концентрируются на приоритетных направлениях, перечень которых утверждает правительственная комиссия по научно-технической политике. Государственными заказчиками исследований по программам выступают органы исполнительной власти. Соответствующее министерство проводит оценку финансовых ресурсов, необходимых для реализации программы, распределяет по исполнителям выделяемые бюджетные средства, контролирует их целевое и эффективное использование.</w:t>
      </w:r>
    </w:p>
    <w:p w:rsidR="00CE24BF" w:rsidRDefault="00CE24BF" w:rsidP="004A0A14">
      <w:pPr>
        <w:widowControl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Тем не менее зависимость науки от поступлений в казну объективно ставит в положение «бедных родственников» наиболее образованную часть населения, которая определяет будущее страны. Поэтому наряду с мерами по рационализации бюджетного финансирования науки целесообразно искать другие источники средств, в том числе на основе взаимосвязей, приведенных на рис. 7. Научные идеи и разработки превращаются в рыночный продукт, внедряются в отрасли производства в условиях благоприятной государственной промышленной политики. В текущем плане ставятся задачи преодоления спада, низкой инвестиционной активности и неполной загрузки оборудования, деградации технологической структуры и повышения конкурентоспособности продукции. Для этого используются следующие основные рычаги:</w:t>
      </w:r>
    </w:p>
    <w:p w:rsidR="00CE24BF" w:rsidRDefault="00CE24BF" w:rsidP="004A0A14">
      <w:pPr>
        <w:widowControl w:val="0"/>
        <w:numPr>
          <w:ilvl w:val="0"/>
          <w:numId w:val="4"/>
        </w:numPr>
        <w:tabs>
          <w:tab w:val="clear" w:pos="927"/>
          <w:tab w:val="num" w:pos="993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поддержка проектов, базирующихся на новых высокоэффективных технологиях;</w:t>
      </w:r>
    </w:p>
    <w:p w:rsidR="00CE24BF" w:rsidRDefault="00CE24BF" w:rsidP="004A0A14">
      <w:pPr>
        <w:widowControl w:val="0"/>
        <w:numPr>
          <w:ilvl w:val="0"/>
          <w:numId w:val="4"/>
        </w:numPr>
        <w:tabs>
          <w:tab w:val="clear" w:pos="927"/>
          <w:tab w:val="num" w:pos="993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создание благоприятного климата для прямых инвестиций, в том числе облегчение налогового бремени для реального сектора, трансформация сбережений населения в инвестиции;</w:t>
      </w:r>
    </w:p>
    <w:p w:rsidR="00CE24BF" w:rsidRDefault="00CE24BF" w:rsidP="004A0A14">
      <w:pPr>
        <w:widowControl w:val="0"/>
        <w:numPr>
          <w:ilvl w:val="0"/>
          <w:numId w:val="4"/>
        </w:numPr>
        <w:tabs>
          <w:tab w:val="clear" w:pos="927"/>
          <w:tab w:val="num" w:pos="993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протекционизм развития легкой, пищевой промышленности, стимулирование спроса на отечественные товары, в том числе с помощью роста госзаказа, контроля за закупками оборудования за рубежом;</w:t>
      </w:r>
    </w:p>
    <w:p w:rsidR="00CE24BF" w:rsidRDefault="00CE24BF" w:rsidP="004A0A14">
      <w:pPr>
        <w:widowControl w:val="0"/>
        <w:numPr>
          <w:ilvl w:val="0"/>
          <w:numId w:val="4"/>
        </w:numPr>
        <w:tabs>
          <w:tab w:val="clear" w:pos="927"/>
          <w:tab w:val="num" w:pos="993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поддержка отечественных экспортеров и защита внутреннего рынка от недобросовестной конкуренции зарубежных фирм;</w:t>
      </w:r>
    </w:p>
    <w:p w:rsidR="00CE24BF" w:rsidRDefault="00CE24BF" w:rsidP="004A0A14">
      <w:pPr>
        <w:widowControl w:val="0"/>
        <w:numPr>
          <w:ilvl w:val="0"/>
          <w:numId w:val="4"/>
        </w:numPr>
        <w:tabs>
          <w:tab w:val="clear" w:pos="927"/>
          <w:tab w:val="num" w:pos="993"/>
        </w:tabs>
        <w:spacing w:line="360" w:lineRule="auto"/>
        <w:ind w:left="0" w:firstLine="709"/>
        <w:jc w:val="both"/>
        <w:rPr>
          <w:color w:val="000000"/>
        </w:rPr>
      </w:pPr>
      <w:r>
        <w:rPr>
          <w:color w:val="000000"/>
        </w:rPr>
        <w:t>замораживание цен естественных монополий на первичные ресурсы.</w:t>
      </w:r>
    </w:p>
    <w:p w:rsidR="004967EB" w:rsidRDefault="00CE24BF" w:rsidP="004A0A14">
      <w:pPr>
        <w:tabs>
          <w:tab w:val="left" w:pos="284"/>
        </w:tabs>
        <w:spacing w:line="360" w:lineRule="auto"/>
        <w:jc w:val="both"/>
        <w:rPr>
          <w:b/>
        </w:rPr>
      </w:pPr>
      <w:r>
        <w:br w:type="page"/>
      </w:r>
      <w:r w:rsidRPr="00CE24BF">
        <w:rPr>
          <w:b/>
        </w:rPr>
        <w:t>ЛИТЕРАТУРА</w:t>
      </w:r>
    </w:p>
    <w:p w:rsidR="004A0A14" w:rsidRDefault="004A0A14" w:rsidP="004A0A14">
      <w:pPr>
        <w:tabs>
          <w:tab w:val="left" w:pos="284"/>
        </w:tabs>
        <w:spacing w:line="360" w:lineRule="auto"/>
        <w:jc w:val="both"/>
        <w:rPr>
          <w:b/>
        </w:rPr>
      </w:pPr>
    </w:p>
    <w:p w:rsidR="00CE24BF" w:rsidRDefault="00CE24BF" w:rsidP="004A0A14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</w:pPr>
      <w:r>
        <w:t>Конституция РБ 1994 года (с изменениями и дополнениями). “</w:t>
      </w:r>
      <w:r>
        <w:rPr>
          <w:lang w:val="be-BY"/>
        </w:rPr>
        <w:t>Звязда</w:t>
      </w:r>
      <w:r>
        <w:t>”. 27.</w:t>
      </w:r>
      <w:r>
        <w:rPr>
          <w:lang w:val="en-US"/>
        </w:rPr>
        <w:t>XI</w:t>
      </w:r>
      <w:r>
        <w:t>.96 г.</w:t>
      </w:r>
    </w:p>
    <w:p w:rsidR="00CE24BF" w:rsidRDefault="00CE24BF" w:rsidP="004A0A14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</w:pPr>
      <w:r>
        <w:t>Закон Республики Беларусь “О здравоохранении” № 2435-ХП от 18.06.1993.</w:t>
      </w:r>
    </w:p>
    <w:p w:rsidR="00CE24BF" w:rsidRDefault="00CE24BF" w:rsidP="004A0A14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</w:pPr>
      <w:r>
        <w:t>Реальная реформа: условия и принципы. Белорусский рынок. № 39, 2007.</w:t>
      </w:r>
    </w:p>
    <w:p w:rsidR="00CE24BF" w:rsidRDefault="00CE24BF" w:rsidP="004A0A14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</w:pPr>
      <w:r>
        <w:t xml:space="preserve">Формирование экономических и социальных основ белорусской государственности. Материалы научно-практической конференции (Минск, 1 июля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.). – Мн.: Право и экономика, 2008. – 207 с.</w:t>
      </w:r>
    </w:p>
    <w:p w:rsidR="00CE24BF" w:rsidRPr="00CE24BF" w:rsidRDefault="00CE24BF" w:rsidP="004A0A14">
      <w:pPr>
        <w:tabs>
          <w:tab w:val="left" w:pos="284"/>
        </w:tabs>
        <w:spacing w:line="360" w:lineRule="auto"/>
        <w:jc w:val="both"/>
        <w:rPr>
          <w:b/>
        </w:rPr>
      </w:pPr>
      <w:bookmarkStart w:id="41" w:name="_GoBack"/>
      <w:bookmarkEnd w:id="41"/>
    </w:p>
    <w:sectPr w:rsidR="00CE24BF" w:rsidRPr="00CE2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9FE" w:rsidRDefault="00AC59FE">
      <w:r>
        <w:separator/>
      </w:r>
    </w:p>
  </w:endnote>
  <w:endnote w:type="continuationSeparator" w:id="0">
    <w:p w:rsidR="00AC59FE" w:rsidRDefault="00AC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9FE" w:rsidRDefault="00AC59FE">
      <w:r>
        <w:separator/>
      </w:r>
    </w:p>
  </w:footnote>
  <w:footnote w:type="continuationSeparator" w:id="0">
    <w:p w:rsidR="00AC59FE" w:rsidRDefault="00AC5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77BE3"/>
    <w:multiLevelType w:val="hybridMultilevel"/>
    <w:tmpl w:val="FE883F88"/>
    <w:lvl w:ilvl="0" w:tplc="BB344F48">
      <w:numFmt w:val="bullet"/>
      <w:lvlText w:val=""/>
      <w:lvlJc w:val="left"/>
      <w:pPr>
        <w:tabs>
          <w:tab w:val="num" w:pos="927"/>
        </w:tabs>
        <w:ind w:left="340" w:firstLine="22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>
    <w:nsid w:val="35287C1B"/>
    <w:multiLevelType w:val="singleLevel"/>
    <w:tmpl w:val="EC4EFFE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65FC4BEC"/>
    <w:multiLevelType w:val="hybridMultilevel"/>
    <w:tmpl w:val="E1B21C6A"/>
    <w:lvl w:ilvl="0" w:tplc="BB344F48">
      <w:numFmt w:val="bullet"/>
      <w:lvlText w:val=""/>
      <w:lvlJc w:val="left"/>
      <w:pPr>
        <w:tabs>
          <w:tab w:val="num" w:pos="927"/>
        </w:tabs>
        <w:ind w:left="340" w:firstLine="22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>
    <w:nsid w:val="768C37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7C371D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4BF"/>
    <w:rsid w:val="00184B5E"/>
    <w:rsid w:val="0020744A"/>
    <w:rsid w:val="00241F95"/>
    <w:rsid w:val="004967EB"/>
    <w:rsid w:val="004A0A14"/>
    <w:rsid w:val="005B4592"/>
    <w:rsid w:val="006F6E68"/>
    <w:rsid w:val="00725100"/>
    <w:rsid w:val="007B7732"/>
    <w:rsid w:val="00AC59FE"/>
    <w:rsid w:val="00CE24BF"/>
    <w:rsid w:val="00D15EDA"/>
    <w:rsid w:val="00E24D4F"/>
    <w:rsid w:val="00EA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2E40C9D6-1CCF-4648-B08F-CD7A04E9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4BF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24BF"/>
    <w:pPr>
      <w:keepNext/>
      <w:ind w:firstLine="567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CE24BF"/>
    <w:rPr>
      <w:sz w:val="24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8"/>
      <w:szCs w:val="24"/>
    </w:rPr>
  </w:style>
  <w:style w:type="paragraph" w:styleId="a5">
    <w:name w:val="Body Text Indent"/>
    <w:basedOn w:val="a"/>
    <w:link w:val="a6"/>
    <w:uiPriority w:val="99"/>
    <w:rsid w:val="00CE24BF"/>
    <w:pPr>
      <w:ind w:firstLine="567"/>
      <w:jc w:val="both"/>
    </w:pPr>
    <w:rPr>
      <w:sz w:val="24"/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8"/>
      <w:szCs w:val="24"/>
    </w:rPr>
  </w:style>
  <w:style w:type="paragraph" w:styleId="a7">
    <w:name w:val="footnote text"/>
    <w:basedOn w:val="a"/>
    <w:link w:val="a8"/>
    <w:uiPriority w:val="99"/>
    <w:semiHidden/>
    <w:rsid w:val="00CE24BF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</w:style>
  <w:style w:type="character" w:styleId="a9">
    <w:name w:val="footnote reference"/>
    <w:uiPriority w:val="99"/>
    <w:semiHidden/>
    <w:rsid w:val="00CE24B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3629</Words>
  <Characters>20690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24271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2014-03-05T23:39:00Z</dcterms:created>
  <dcterms:modified xsi:type="dcterms:W3CDTF">2014-03-05T23:39:00Z</dcterms:modified>
</cp:coreProperties>
</file>