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A6" w:rsidRDefault="002A77A6">
      <w:r>
        <w:tab/>
      </w:r>
    </w:p>
    <w:p w:rsidR="002A77A6" w:rsidRDefault="002A77A6">
      <w:pPr>
        <w:pStyle w:val="a4"/>
      </w:pPr>
      <w:r>
        <w:t>Санкт-Петербургский Государственный Университет Информационных Технологий, Механики и Оптики</w:t>
      </w:r>
    </w:p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>
      <w:pPr>
        <w:jc w:val="center"/>
      </w:pPr>
      <w:r>
        <w:t>Реферат по менеджменту</w:t>
      </w:r>
    </w:p>
    <w:p w:rsidR="002A77A6" w:rsidRDefault="002A77A6">
      <w:pPr>
        <w:pStyle w:val="2"/>
      </w:pPr>
      <w:r>
        <w:t>Государственное управление по Волынскому</w:t>
      </w:r>
    </w:p>
    <w:p w:rsidR="002A77A6" w:rsidRDefault="002A77A6"/>
    <w:p w:rsidR="002A77A6" w:rsidRDefault="002A77A6"/>
    <w:p w:rsidR="002A77A6" w:rsidRDefault="002A77A6"/>
    <w:p w:rsidR="002A77A6" w:rsidRDefault="002A77A6">
      <w:pPr>
        <w:jc w:val="right"/>
      </w:pPr>
    </w:p>
    <w:p w:rsidR="002A77A6" w:rsidRDefault="002A77A6"/>
    <w:p w:rsidR="002A77A6" w:rsidRDefault="002A77A6"/>
    <w:p w:rsidR="002A77A6" w:rsidRDefault="002A77A6">
      <w:pPr>
        <w:jc w:val="right"/>
      </w:pPr>
    </w:p>
    <w:p w:rsidR="002A77A6" w:rsidRDefault="002A77A6"/>
    <w:p w:rsidR="002A77A6" w:rsidRDefault="002A77A6"/>
    <w:p w:rsidR="002A77A6" w:rsidRDefault="002A77A6"/>
    <w:p w:rsidR="002A77A6" w:rsidRDefault="002A77A6"/>
    <w:tbl>
      <w:tblPr>
        <w:tblW w:w="0" w:type="auto"/>
        <w:tblInd w:w="4968" w:type="dxa"/>
        <w:tblLook w:val="0000" w:firstRow="0" w:lastRow="0" w:firstColumn="0" w:lastColumn="0" w:noHBand="0" w:noVBand="0"/>
      </w:tblPr>
      <w:tblGrid>
        <w:gridCol w:w="4603"/>
      </w:tblGrid>
      <w:tr w:rsidR="002A77A6">
        <w:tc>
          <w:tcPr>
            <w:tcW w:w="4603" w:type="dxa"/>
          </w:tcPr>
          <w:p w:rsidR="002A77A6" w:rsidRDefault="002A77A6">
            <w:r>
              <w:t>Студент: Гроховский В.С. группа 3155</w:t>
            </w:r>
          </w:p>
        </w:tc>
      </w:tr>
      <w:tr w:rsidR="002A77A6">
        <w:tc>
          <w:tcPr>
            <w:tcW w:w="4603" w:type="dxa"/>
          </w:tcPr>
          <w:p w:rsidR="002A77A6" w:rsidRDefault="002A77A6">
            <w:r>
              <w:t>Преподаватель: Фирсова Е.А.</w:t>
            </w:r>
          </w:p>
        </w:tc>
      </w:tr>
    </w:tbl>
    <w:p w:rsidR="002A77A6" w:rsidRDefault="002A77A6">
      <w:pPr>
        <w:jc w:val="right"/>
      </w:pPr>
    </w:p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/>
    <w:p w:rsidR="002A77A6" w:rsidRDefault="002A77A6">
      <w:pPr>
        <w:jc w:val="center"/>
      </w:pPr>
    </w:p>
    <w:p w:rsidR="002A77A6" w:rsidRDefault="002A77A6">
      <w:pPr>
        <w:jc w:val="center"/>
      </w:pPr>
      <w:r>
        <w:t>Санкт-Петербург 2004г.</w:t>
      </w:r>
    </w:p>
    <w:p w:rsidR="002A77A6" w:rsidRDefault="002A77A6">
      <w:pPr>
        <w:rPr>
          <w:color w:val="auto"/>
        </w:rPr>
      </w:pPr>
      <w:r>
        <w:br w:type="page"/>
      </w:r>
      <w:r>
        <w:rPr>
          <w:color w:val="auto"/>
        </w:rPr>
        <w:tab/>
        <w:t>Волынский составил «Генеральный проект о поправлении внутренних государственных дел», по которому наиболее точно можно было бы судить о предлагаемых государственных реформах. Но, к сожалению, данная работа государственного деятеля не сохранилась. И всё что мне удалось найти это статья Ю.В. Готье опубликованная в журнале начала прошлого века, где автор по отрывкам проекта и собственным догадкам пытается донести читателю какие-то положения проекта Волынского. Ниже я привожу скомпонованные мной выписки из этой статьи.</w:t>
      </w:r>
    </w:p>
    <w:p w:rsidR="002A77A6" w:rsidRDefault="002A77A6">
      <w:pPr>
        <w:rPr>
          <w:color w:val="auto"/>
        </w:rPr>
      </w:pPr>
    </w:p>
    <w:p w:rsidR="002A77A6" w:rsidRDefault="002A77A6">
      <w:pPr>
        <w:ind w:firstLine="708"/>
      </w:pPr>
      <w:r>
        <w:rPr>
          <w:color w:val="auto"/>
        </w:rPr>
        <w:t xml:space="preserve">Волынский «птенец гнезда Петрова». Естественно, что многие из забытых, оставленных и неоконченных начинаний преобразователя привлекают его и вызывают в нём желание </w:t>
      </w:r>
      <w:r>
        <w:t>вернуться к Петровский порядкам. Сюда, несомненно, надо отнести стремление до некоторой, по крайней мере, степени возвратить Сенату его прежнее значение и сократить сферу действия Кабинета, в котором Волынский был принужден действовать рука об руку с ненавидимыми им Остерманом и Черкасским. Очень интересно его предложение возобновить сенаторские ревизии и даже сделать их ежегодными: и здесь прямая традиция преобразовательной эпохи.</w:t>
      </w:r>
    </w:p>
    <w:p w:rsidR="002A77A6" w:rsidRDefault="002A77A6">
      <w:r>
        <w:tab/>
        <w:t>К этой же категории предложений Волынского надо относить пожелание «о учреждении магистрату по-прежнему», с упоминанием, что прежние магистраты «напрасно уничтожены», пожелания воспользоваться монастырями для благотворительных целей и некоторые предложения экономического характера.</w:t>
      </w:r>
    </w:p>
    <w:p w:rsidR="002A77A6" w:rsidRDefault="002A77A6">
      <w:r>
        <w:tab/>
        <w:t>Однако, Волынский в своем легкомысленном самообольщении не прочь исправлять и Петра Великого. Как известно, генерал-прокуратура, одно из любимых детищ Петра в последние годы его жизни, бездействовала при Анне Иоановне и была даже вакантной в течении четырех лет. Волынский, несомненно, мечтавший для себя и о первом месте в управлении государством, с недоброжелательством смотрел на должность генерал-прокурора, в котором он мог найти соперника. Поэтому он и находил, что генерал-прокурор «быть неполезно, понеже оный на себя много власти иметь будет и тем может сенаторам замешание чинить».</w:t>
      </w:r>
    </w:p>
    <w:p w:rsidR="002A77A6" w:rsidRDefault="002A77A6">
      <w:r>
        <w:tab/>
        <w:t>Экономическое и финансовое положение государства после Петра Великого было весьма мало удовлетворительным. Особенно тяжело чувствовались последствия напряжения Петровского времени в царствовании его племянницы. Отсюда понятно стремление Волынского как можно более сократить расходы и отыскать новые источники государственных доходов. Наиболее смелым средством было сократить армию, и Волынский идёт на это несмотря на то, что Россия только что выходила из очень тяжелой и трудной войны. Приходится особенно сожалеть, что не сохранилась эта часть его проекта. Его мысль была, кажется, такова: убавить число постоянных армейских частей, восполняя этот недостаток постройкой крепостей, устройством чего-то вроде военных поселений вблизи границ, что по-видимому, должно было облегчить мобилизацию в момент войны и, наконец, усилением специальных родов оружия: на это, как мне кажется, указывает его предложение о реорганизации артиллерии.</w:t>
      </w:r>
    </w:p>
    <w:p w:rsidR="002A77A6" w:rsidRDefault="002A77A6">
      <w:r>
        <w:tab/>
        <w:t>Сокращая расходы на армию, Волынский в то же время старался поднять государственные доходы: об этом свидетельствует его стремление повышать таможенные поступления и его мысли о реформах в организации кабацких сборов, о «размножении фабрик и заводов»; всё это, однако, предложения подробно судить о которых мы, к сожалению, не можем, по тем обрывкам проекта, какие до нас сохранились.</w:t>
      </w:r>
    </w:p>
    <w:p w:rsidR="002A77A6" w:rsidRDefault="002A77A6">
      <w:r>
        <w:tab/>
        <w:t>Несомненно, очень интересны мысли Волынского о поднятии образования среди духовенства и об улучшении материального положения служителей церкви. Но среди соображений о духовенстве есть предложение, «чтоб в священский  сан вводить шляхетство». Это оригинальная черта проекта Волынского, поскольку он касается духовенства, и вместе с тем очень типичная для него, как поборника интересов дворянства. Он усердно проводит мысль о том, чтобы не только белое духовенство стало дворянским, но что бы и приказная канцелярская служба сделалась исключительно достоянием шляхетства.</w:t>
      </w:r>
    </w:p>
    <w:p w:rsidR="002A77A6" w:rsidRDefault="002A77A6">
      <w:r>
        <w:tab/>
        <w:t>Другая основная мысль Волынского – сделать шляхетство более образованным для того, что бы «со временем свои природные министры были», чтобы повысился образовательный уровень администрации, в частности воевод, т.е. администрации провинциальной.</w:t>
      </w:r>
    </w:p>
    <w:p w:rsidR="002A77A6" w:rsidRDefault="002A77A6">
      <w:r>
        <w:tab/>
        <w:t xml:space="preserve">Об оригинальности проекта Волынского обстоятельно судить невозможно вследствие утраты подлинного текста проекта, однако сопоставляя содержание проекта с другими аналогичными произведениями русской политической мысли </w:t>
      </w:r>
      <w:r>
        <w:rPr>
          <w:lang w:val="en-US"/>
        </w:rPr>
        <w:t>XVIII</w:t>
      </w:r>
      <w:r>
        <w:t xml:space="preserve"> века. Две группы памятников приходят здесь на ум: проекты реформ Петровского времени и проекты 1730 года. Проект Волынского принадлежит к числу проектов сложных; содержание его было очень богато. Разбираясь в реформаторских проектах современников Петра и имея при этом в виду только проекты русских людей. Мы можем сопоставить с проектов Волынского два проекта: «Из</w:t>
      </w:r>
      <w:r>
        <w:sym w:font="SvobodaFWF" w:char="F091"/>
      </w:r>
      <w:r>
        <w:t>явление прибыточные государству» Ф.С. Салтыкова (1714 г.) и «Книгу о скудности» И.Т. Посошкова (1725).</w:t>
      </w:r>
    </w:p>
    <w:p w:rsidR="002A77A6" w:rsidRDefault="002A77A6">
      <w:r>
        <w:t>Салтыков интересуется конскими заводами, усиленно заботится об очень многих экономических мероприятиях. Он прелагает посылать за границу русских людей «в науки», предлагает в каждой губернии устроить библиотеку, очистив для этой цели один из монастырей; вот несколько пунктов соприкосновения «Из</w:t>
      </w:r>
      <w:r>
        <w:sym w:font="SvobodaFWF" w:char="F091"/>
      </w:r>
      <w:r>
        <w:t>явлений» Салтыкова с проектом Волынского.</w:t>
      </w:r>
    </w:p>
    <w:p w:rsidR="002A77A6" w:rsidRDefault="002A77A6">
      <w:pPr>
        <w:ind w:firstLine="708"/>
        <w:rPr>
          <w:color w:val="auto"/>
        </w:rPr>
      </w:pPr>
      <w:r>
        <w:t>Посошков говорит очень много о необходимости повысить образовательный уровень духовенства, защищает интересы купечества против слишком властной опеки правительства и тоже предлагает неисчислимое число экономических мер.</w:t>
      </w:r>
    </w:p>
    <w:p w:rsidR="002A77A6" w:rsidRDefault="002A77A6">
      <w:pPr>
        <w:ind w:firstLine="708"/>
        <w:rPr>
          <w:color w:val="auto"/>
        </w:rPr>
      </w:pPr>
      <w:r>
        <w:rPr>
          <w:color w:val="auto"/>
        </w:rPr>
        <w:t>Я затрудняюсь подробнее развивать сравнение проекта Волынского с этими двумя большими и сложными проектами Петровского времени, так как из проекта Волынского мы знаем не то, что он говорил, а почти только то, о чём он говорил.</w:t>
      </w:r>
    </w:p>
    <w:p w:rsidR="002A77A6" w:rsidRDefault="002A77A6">
      <w:pPr>
        <w:ind w:firstLine="708"/>
        <w:rPr>
          <w:color w:val="auto"/>
        </w:rPr>
      </w:pPr>
    </w:p>
    <w:p w:rsidR="002A77A6" w:rsidRDefault="002A77A6">
      <w:pPr>
        <w:pStyle w:val="a3"/>
      </w:pPr>
      <w:r>
        <w:t>Таким образом, Волынским был написан “Генеральный проект о поправлении внутренних государственных дел” и другие документы, о которых остались лишь косвенные свидетельства, поскольку они были уничтожены перед арестом. Волынский был сторонником самодержавной монархии, но с усилением роли Сената и с более широким привлечением к управлению русского дворянства при ограничении в составе высшего чиновничества иностранцев. Волынский разрабатывал меры по расширению торговли и промышленности, выступал за равное соотношение доходов и расходов в государственном бюджете. В «Генеральном проекте» доказывалась необходимость создания академий и университетов, намечалось издание свода судебных правил. Несение государственных должностей Волынский рекомендовал предоставлять исключительно русским людям. Позиция просвещенного абсолютизма, которую занимал Волынский, была неприемлемой в условиях «бироновщины».</w:t>
      </w:r>
    </w:p>
    <w:p w:rsidR="002A77A6" w:rsidRDefault="002A77A6"/>
    <w:p w:rsidR="002A77A6" w:rsidRDefault="002A77A6"/>
    <w:p w:rsidR="002A77A6" w:rsidRDefault="002A77A6">
      <w:pPr>
        <w:pStyle w:val="1"/>
      </w:pPr>
      <w:r>
        <w:t>Литература</w:t>
      </w:r>
    </w:p>
    <w:p w:rsidR="002A77A6" w:rsidRDefault="002A77A6"/>
    <w:p w:rsidR="002A77A6" w:rsidRDefault="002A77A6">
      <w:r>
        <w:t>Ю.В. Готье «Проект о поправлении государственных дел» Артемия Петровича Волынского // Дела и Дни: исторически журнал 1922 кн.3 Петербург, Государственное издательство</w:t>
      </w:r>
      <w:bookmarkStart w:id="0" w:name="_GoBack"/>
      <w:bookmarkEnd w:id="0"/>
    </w:p>
    <w:sectPr w:rsidR="002A77A6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vobodaFWF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3F6"/>
    <w:rsid w:val="002A77A6"/>
    <w:rsid w:val="00317F76"/>
    <w:rsid w:val="00B833F6"/>
    <w:rsid w:val="00C3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30BCE-E2CD-425E-AEF7-6D21F08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08"/>
    </w:pPr>
    <w:rPr>
      <w:color w:val="auto"/>
    </w:rPr>
  </w:style>
  <w:style w:type="paragraph" w:styleId="a4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Тотка Вонет</dc:creator>
  <cp:keywords/>
  <cp:lastModifiedBy>admin</cp:lastModifiedBy>
  <cp:revision>2</cp:revision>
  <dcterms:created xsi:type="dcterms:W3CDTF">2014-02-07T12:45:00Z</dcterms:created>
  <dcterms:modified xsi:type="dcterms:W3CDTF">2014-02-07T12:45:00Z</dcterms:modified>
</cp:coreProperties>
</file>