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3B" w:rsidRPr="00BB50A6" w:rsidRDefault="00216527" w:rsidP="00E72B3B">
      <w:pPr>
        <w:shd w:val="clear" w:color="000000" w:fill="auto"/>
        <w:suppressAutoHyphens/>
        <w:spacing w:line="360" w:lineRule="auto"/>
        <w:jc w:val="center"/>
        <w:rPr>
          <w:b/>
          <w:color w:val="000000"/>
          <w:sz w:val="28"/>
          <w:szCs w:val="28"/>
        </w:rPr>
      </w:pPr>
      <w:r w:rsidRPr="00BB50A6">
        <w:rPr>
          <w:b/>
          <w:color w:val="000000"/>
          <w:sz w:val="28"/>
          <w:szCs w:val="28"/>
        </w:rPr>
        <w:t>Содержание</w:t>
      </w:r>
    </w:p>
    <w:p w:rsidR="00E72B3B" w:rsidRPr="00BB50A6" w:rsidRDefault="00E72B3B" w:rsidP="00E72B3B">
      <w:pPr>
        <w:shd w:val="clear" w:color="000000" w:fill="auto"/>
        <w:suppressAutoHyphens/>
        <w:spacing w:line="360" w:lineRule="auto"/>
        <w:jc w:val="center"/>
        <w:rPr>
          <w:b/>
          <w:color w:val="000000"/>
          <w:sz w:val="28"/>
          <w:szCs w:val="28"/>
        </w:rPr>
      </w:pPr>
    </w:p>
    <w:p w:rsidR="00216527" w:rsidRPr="00BB50A6" w:rsidRDefault="00216527" w:rsidP="00E72B3B">
      <w:pPr>
        <w:shd w:val="clear" w:color="000000" w:fill="auto"/>
        <w:suppressAutoHyphens/>
        <w:spacing w:line="360" w:lineRule="auto"/>
        <w:rPr>
          <w:color w:val="000000"/>
          <w:sz w:val="28"/>
          <w:szCs w:val="28"/>
        </w:rPr>
      </w:pPr>
      <w:r w:rsidRPr="00BB50A6">
        <w:rPr>
          <w:color w:val="000000"/>
          <w:sz w:val="28"/>
          <w:szCs w:val="28"/>
        </w:rPr>
        <w:t>Введение</w:t>
      </w:r>
    </w:p>
    <w:p w:rsidR="00216527" w:rsidRPr="00BB50A6" w:rsidRDefault="00216527" w:rsidP="00E72B3B">
      <w:pPr>
        <w:shd w:val="clear" w:color="000000" w:fill="auto"/>
        <w:suppressAutoHyphens/>
        <w:spacing w:line="360" w:lineRule="auto"/>
        <w:rPr>
          <w:color w:val="000000"/>
          <w:sz w:val="28"/>
          <w:szCs w:val="28"/>
        </w:rPr>
      </w:pPr>
      <w:r w:rsidRPr="00BB50A6">
        <w:rPr>
          <w:bCs/>
          <w:color w:val="000000"/>
          <w:sz w:val="28"/>
          <w:szCs w:val="28"/>
        </w:rPr>
        <w:t>1 Сущность, функции и значение государственного кредита</w:t>
      </w:r>
    </w:p>
    <w:p w:rsidR="00E72B3B" w:rsidRPr="00BB50A6" w:rsidRDefault="00216527" w:rsidP="00E72B3B">
      <w:pPr>
        <w:shd w:val="clear" w:color="000000" w:fill="auto"/>
        <w:suppressAutoHyphens/>
        <w:spacing w:line="360" w:lineRule="auto"/>
        <w:rPr>
          <w:color w:val="000000"/>
          <w:sz w:val="28"/>
          <w:szCs w:val="28"/>
        </w:rPr>
      </w:pPr>
      <w:r w:rsidRPr="00BB50A6">
        <w:rPr>
          <w:color w:val="000000"/>
          <w:sz w:val="28"/>
          <w:szCs w:val="28"/>
        </w:rPr>
        <w:t>2 Государстве</w:t>
      </w:r>
      <w:r w:rsidR="00990E48" w:rsidRPr="00BB50A6">
        <w:rPr>
          <w:color w:val="000000"/>
          <w:sz w:val="28"/>
          <w:szCs w:val="28"/>
        </w:rPr>
        <w:t>нная или муниципальная гарантия</w:t>
      </w:r>
    </w:p>
    <w:p w:rsidR="00216527" w:rsidRPr="00BB50A6" w:rsidRDefault="00216527" w:rsidP="00E72B3B">
      <w:pPr>
        <w:shd w:val="clear" w:color="000000" w:fill="auto"/>
        <w:suppressAutoHyphens/>
        <w:spacing w:line="360" w:lineRule="auto"/>
        <w:rPr>
          <w:color w:val="000000"/>
          <w:sz w:val="28"/>
          <w:szCs w:val="28"/>
        </w:rPr>
      </w:pPr>
      <w:r w:rsidRPr="00BB50A6">
        <w:rPr>
          <w:color w:val="000000"/>
          <w:sz w:val="28"/>
          <w:szCs w:val="28"/>
        </w:rPr>
        <w:t>2.1 Порядок предоставления</w:t>
      </w:r>
      <w:r w:rsidR="00E72B3B" w:rsidRPr="00BB50A6">
        <w:rPr>
          <w:color w:val="000000"/>
          <w:sz w:val="28"/>
          <w:szCs w:val="28"/>
        </w:rPr>
        <w:t xml:space="preserve"> </w:t>
      </w:r>
      <w:r w:rsidRPr="00BB50A6">
        <w:rPr>
          <w:color w:val="000000"/>
          <w:sz w:val="28"/>
          <w:szCs w:val="28"/>
        </w:rPr>
        <w:t>государственных гарантий</w:t>
      </w:r>
    </w:p>
    <w:p w:rsidR="00216527" w:rsidRPr="00BB50A6" w:rsidRDefault="00216527" w:rsidP="00E72B3B">
      <w:pPr>
        <w:pStyle w:val="ConsPlusNormal"/>
        <w:widowControl/>
        <w:shd w:val="clear" w:color="000000" w:fill="auto"/>
        <w:suppressAutoHyphens/>
        <w:spacing w:line="360" w:lineRule="auto"/>
        <w:ind w:firstLine="0"/>
        <w:rPr>
          <w:rFonts w:ascii="Times New Roman" w:hAnsi="Times New Roman" w:cs="Times New Roman"/>
          <w:b/>
          <w:color w:val="000000"/>
          <w:sz w:val="28"/>
          <w:szCs w:val="28"/>
        </w:rPr>
      </w:pPr>
      <w:r w:rsidRPr="00BB50A6">
        <w:rPr>
          <w:rFonts w:ascii="Times New Roman" w:hAnsi="Times New Roman" w:cs="Times New Roman"/>
          <w:color w:val="000000"/>
          <w:sz w:val="28"/>
          <w:szCs w:val="28"/>
        </w:rPr>
        <w:t>3 Государственная гарантия как форма государственного кредита</w:t>
      </w:r>
    </w:p>
    <w:p w:rsidR="00216527" w:rsidRPr="00BB50A6" w:rsidRDefault="00216527" w:rsidP="00E72B3B">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BB50A6">
        <w:rPr>
          <w:rFonts w:ascii="Times New Roman" w:hAnsi="Times New Roman" w:cs="Times New Roman"/>
          <w:color w:val="000000"/>
          <w:sz w:val="28"/>
          <w:szCs w:val="28"/>
        </w:rPr>
        <w:t>Заключение</w:t>
      </w:r>
    </w:p>
    <w:p w:rsidR="00216527" w:rsidRPr="00BB50A6" w:rsidRDefault="00216527" w:rsidP="00E72B3B">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BB50A6">
        <w:rPr>
          <w:rFonts w:ascii="Times New Roman" w:hAnsi="Times New Roman" w:cs="Times New Roman"/>
          <w:color w:val="000000"/>
          <w:sz w:val="28"/>
          <w:szCs w:val="28"/>
        </w:rPr>
        <w:t>Литература</w:t>
      </w:r>
    </w:p>
    <w:p w:rsidR="00216527" w:rsidRPr="00BB50A6" w:rsidRDefault="00216527" w:rsidP="00E72B3B">
      <w:pPr>
        <w:shd w:val="clear" w:color="000000" w:fill="auto"/>
        <w:suppressAutoHyphens/>
        <w:spacing w:line="360" w:lineRule="auto"/>
        <w:rPr>
          <w:color w:val="000000"/>
          <w:sz w:val="28"/>
          <w:szCs w:val="28"/>
        </w:rPr>
      </w:pPr>
    </w:p>
    <w:p w:rsidR="008147AB" w:rsidRPr="00BB50A6" w:rsidRDefault="00E72B3B" w:rsidP="00E72B3B">
      <w:pPr>
        <w:shd w:val="clear" w:color="000000" w:fill="auto"/>
        <w:suppressAutoHyphens/>
        <w:spacing w:line="360" w:lineRule="auto"/>
        <w:jc w:val="center"/>
        <w:rPr>
          <w:b/>
          <w:color w:val="000000"/>
          <w:sz w:val="28"/>
          <w:szCs w:val="28"/>
        </w:rPr>
      </w:pPr>
      <w:r w:rsidRPr="00BB50A6">
        <w:rPr>
          <w:color w:val="000000"/>
          <w:sz w:val="28"/>
          <w:szCs w:val="28"/>
        </w:rPr>
        <w:br w:type="page"/>
      </w:r>
      <w:r w:rsidR="008147AB" w:rsidRPr="00BB50A6">
        <w:rPr>
          <w:b/>
          <w:color w:val="000000"/>
          <w:sz w:val="28"/>
          <w:szCs w:val="28"/>
        </w:rPr>
        <w:t>Введение</w:t>
      </w:r>
    </w:p>
    <w:p w:rsidR="00E72B3B" w:rsidRPr="00BB50A6" w:rsidRDefault="00E72B3B" w:rsidP="00E72B3B">
      <w:pPr>
        <w:shd w:val="clear" w:color="000000" w:fill="auto"/>
        <w:suppressAutoHyphens/>
        <w:spacing w:line="360" w:lineRule="auto"/>
        <w:jc w:val="center"/>
        <w:rPr>
          <w:b/>
          <w:color w:val="000000"/>
          <w:sz w:val="28"/>
          <w:szCs w:val="28"/>
        </w:rPr>
      </w:pPr>
    </w:p>
    <w:p w:rsidR="00385445" w:rsidRPr="00BB50A6" w:rsidRDefault="00385445" w:rsidP="00E72B3B">
      <w:pPr>
        <w:shd w:val="clear" w:color="000000" w:fill="auto"/>
        <w:suppressAutoHyphens/>
        <w:spacing w:line="360" w:lineRule="auto"/>
        <w:ind w:firstLine="709"/>
        <w:jc w:val="both"/>
        <w:rPr>
          <w:color w:val="000000"/>
          <w:sz w:val="28"/>
          <w:szCs w:val="28"/>
        </w:rPr>
      </w:pPr>
      <w:r w:rsidRPr="00BB50A6">
        <w:rPr>
          <w:color w:val="000000"/>
          <w:sz w:val="28"/>
          <w:szCs w:val="28"/>
        </w:rPr>
        <w:t>Для покрытия своих расходов, связанных с бесперебойным финансированием многообразных потребностей обществ, государство привлекает свободные финансовые ресурсы хозяйственных структур и средства населения. Основным способом их получения является государственный кредит – являющийся одной из форм кредита, при котором государство выступает в роли кредитора, заемщика и гаранта. Внутри страны государство обычно является заемщиком средств, а население, предприятия и организации - кредиторами. В сфере международных экономических отношений государство выступает как в роли заемщика, так и кредитора. В тех случаях, когда государство берет на себя ответственность за погашение займов или выполнение других обязательств, взятых физическими и юридическими лицами, оно является гарантом. Если правительство может гарантировать безусловное погашение займа, выпущенного нижестоящими органами власти и управления или отдельными хозяйственными организациями, а также выплату процентов по нему в случае неплатежеспособности плательщика, то речь идет об условном государственном кредите -гарантированных займах.</w:t>
      </w:r>
    </w:p>
    <w:p w:rsidR="00385445" w:rsidRPr="00BB50A6" w:rsidRDefault="00385445" w:rsidP="00E72B3B">
      <w:pPr>
        <w:shd w:val="clear" w:color="000000" w:fill="auto"/>
        <w:suppressAutoHyphens/>
        <w:spacing w:line="360" w:lineRule="auto"/>
        <w:ind w:firstLine="709"/>
        <w:rPr>
          <w:bCs/>
          <w:color w:val="000000"/>
          <w:sz w:val="28"/>
          <w:szCs w:val="28"/>
        </w:rPr>
      </w:pPr>
    </w:p>
    <w:p w:rsidR="00385445" w:rsidRPr="00BB50A6" w:rsidRDefault="00E72B3B" w:rsidP="00E72B3B">
      <w:pPr>
        <w:shd w:val="clear" w:color="000000" w:fill="auto"/>
        <w:suppressAutoHyphens/>
        <w:spacing w:line="360" w:lineRule="auto"/>
        <w:jc w:val="center"/>
        <w:rPr>
          <w:b/>
          <w:color w:val="000000"/>
          <w:sz w:val="28"/>
        </w:rPr>
      </w:pPr>
      <w:r w:rsidRPr="00BB50A6">
        <w:rPr>
          <w:bCs/>
          <w:color w:val="000000"/>
          <w:sz w:val="28"/>
          <w:szCs w:val="28"/>
        </w:rPr>
        <w:br w:type="page"/>
      </w:r>
      <w:r w:rsidR="00216527" w:rsidRPr="00BB50A6">
        <w:rPr>
          <w:b/>
          <w:bCs/>
          <w:color w:val="000000"/>
          <w:sz w:val="28"/>
          <w:szCs w:val="28"/>
        </w:rPr>
        <w:t>1</w:t>
      </w:r>
      <w:r w:rsidR="00385445" w:rsidRPr="00BB50A6">
        <w:rPr>
          <w:b/>
          <w:bCs/>
          <w:color w:val="000000"/>
          <w:sz w:val="28"/>
          <w:szCs w:val="28"/>
        </w:rPr>
        <w:t xml:space="preserve"> Сущность, функции и значение государственного кредита</w:t>
      </w:r>
    </w:p>
    <w:p w:rsidR="008147AB" w:rsidRPr="00BB50A6" w:rsidRDefault="008147AB" w:rsidP="00E72B3B">
      <w:pPr>
        <w:shd w:val="clear" w:color="000000" w:fill="auto"/>
        <w:suppressAutoHyphens/>
        <w:spacing w:line="360" w:lineRule="auto"/>
        <w:jc w:val="center"/>
        <w:rPr>
          <w:b/>
          <w:color w:val="000000"/>
          <w:sz w:val="28"/>
          <w:szCs w:val="28"/>
        </w:rPr>
      </w:pP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Государственный кредит функционирует на принципах возвратности, срочности и платности (в порядке исключения может использоваться беспроцентный заем ресурсов) предоставляемых взаймы средств, ему присущи все свойства кредита. Однако имеются и отличия. Его, например, нельзя смешивать с банковским кредитом, при котором ссудный фонд используется для кредитования предприятий и организаций в целях обеспечения бесперебойности процесса расширенного воспроизводства и повышения его эффективности, заемщиками могут выступать и частные лица. Банковское кредитование хозяйствующих субъектов предполагает производительное использование ссудного фонда. Использование кредитных ресурсов как капитала создает условия для погашения кредита и выплаты процентов за счет увеличения производимой стоимости прибавочного продукта.</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При государственном же кредите взятые взаймы денежные средства поступают в распоряжение органов государственной власти, превращаясь в дополнительные финансовые ресурсы, направляемые, как правило, на покрытие бюджетного дефицита. Источником погашения государственных займов и выплаты процентов по ним выступают средства бюджета. Государственный кредит, связан с движением бюджетных средств, поэтому выражает часть финансовых отношений общества.</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Государственный кредит представляет отношения вторичного распределения</w:t>
      </w:r>
      <w:r w:rsidR="00E72B3B" w:rsidRPr="00BB50A6">
        <w:rPr>
          <w:color w:val="000000"/>
          <w:sz w:val="28"/>
          <w:szCs w:val="28"/>
        </w:rPr>
        <w:t xml:space="preserve"> </w:t>
      </w:r>
      <w:r w:rsidRPr="00BB50A6">
        <w:rPr>
          <w:color w:val="000000"/>
          <w:sz w:val="28"/>
          <w:szCs w:val="28"/>
        </w:rPr>
        <w:t>стоимости</w:t>
      </w:r>
      <w:r w:rsidR="00E72B3B" w:rsidRPr="00BB50A6">
        <w:rPr>
          <w:color w:val="000000"/>
          <w:sz w:val="28"/>
          <w:szCs w:val="28"/>
        </w:rPr>
        <w:t xml:space="preserve"> </w:t>
      </w:r>
      <w:r w:rsidRPr="00BB50A6">
        <w:rPr>
          <w:color w:val="000000"/>
          <w:sz w:val="28"/>
          <w:szCs w:val="28"/>
        </w:rPr>
        <w:t>валового</w:t>
      </w:r>
      <w:r w:rsidR="00E72B3B" w:rsidRPr="00BB50A6">
        <w:rPr>
          <w:color w:val="000000"/>
          <w:sz w:val="28"/>
          <w:szCs w:val="28"/>
        </w:rPr>
        <w:t xml:space="preserve"> </w:t>
      </w:r>
      <w:r w:rsidRPr="00BB50A6">
        <w:rPr>
          <w:color w:val="000000"/>
          <w:sz w:val="28"/>
          <w:szCs w:val="28"/>
        </w:rPr>
        <w:t>общественного</w:t>
      </w:r>
      <w:r w:rsidR="00E72B3B" w:rsidRPr="00BB50A6">
        <w:rPr>
          <w:color w:val="000000"/>
          <w:sz w:val="28"/>
          <w:szCs w:val="28"/>
        </w:rPr>
        <w:t xml:space="preserve"> </w:t>
      </w:r>
      <w:r w:rsidRPr="00BB50A6">
        <w:rPr>
          <w:color w:val="000000"/>
          <w:sz w:val="28"/>
          <w:szCs w:val="28"/>
        </w:rPr>
        <w:t>продукта</w:t>
      </w:r>
      <w:r w:rsidR="00E72B3B" w:rsidRPr="00BB50A6">
        <w:rPr>
          <w:color w:val="000000"/>
          <w:sz w:val="28"/>
          <w:szCs w:val="28"/>
        </w:rPr>
        <w:t xml:space="preserve"> </w:t>
      </w:r>
      <w:r w:rsidRPr="00BB50A6">
        <w:rPr>
          <w:color w:val="000000"/>
          <w:sz w:val="28"/>
          <w:szCs w:val="28"/>
        </w:rPr>
        <w:t>и</w:t>
      </w:r>
      <w:r w:rsidR="00E72B3B" w:rsidRPr="00BB50A6">
        <w:rPr>
          <w:color w:val="000000"/>
          <w:sz w:val="28"/>
          <w:szCs w:val="28"/>
        </w:rPr>
        <w:t xml:space="preserve"> </w:t>
      </w:r>
      <w:r w:rsidRPr="00BB50A6">
        <w:rPr>
          <w:color w:val="000000"/>
          <w:sz w:val="28"/>
          <w:szCs w:val="28"/>
        </w:rPr>
        <w:t>части национального богатства. В сферу государственных кредитных отношений попадает только часть доходов и денежных фондов, сформированных на стадии первичного распределения. Обычно ими являются временно свободные денежные средства населения, предприятий и организаций, не предназначенные для текущего потребления.</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Объективная необходимость использования государственного кредита на удовлетворение потребностей общества обусловлена постоянным противоречием между величиной этих потребностей и возможностями государства по их удовлетворению за счет бюджетных доходов. Регулирование экономики, международная деятельность, социальная политика государства, выполнение им своих функций по обороне страны и управлению требуют постоянного увеличения бюджетных расходов. Между тем доходы государственного бюджета всегда ограничены определенным пределом - уровнем налогообложения, установленным действующим законодательством. Поэтому при наличии свободных денежных ресурсов у населения, предприятий и организаций органы власти прибегают к помощи государственного кредита.</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Целесообразность использования государственного кредита для формирования дополнительных финансовых ресурсов государства и покрытия бюджетного дефицита определяется значительно меньшими негативными последствиями для государственных финансов и денежного обращения страны по сравнению с монетарными приемами (например, эмиссии денег) балансирования доходов и расходов правительства. Это достигается на основе перемещения спроса от физических и юридических лиц к правительственным структурам без увеличения совокупного спроса и количества денег в обращении.</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Возможность существования государственного кредита вытекает из особенностей формирования и времени использования доходов, получаемых физическими и юридическими лицами. У населения постоянно образуются временно свободные денежные средства, прежде всего в связи с неравномерным получением доходов по найму (особенно в отраслях с сезонным характером производства), выплатой гонораров, премий, отпускных, получением наследства и т.п. Население также может сознательно ограничивать текущие потребности из-за необходимости накопить денежные средства для покупки товаров длительного пользования с высокой ценой приобретения.</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Аналогичные тенденции имеют место и в движении денежных средств предприятий и организаций. Большие временные колебания в получении выручки от реализации продукции и услуг могут иметь место в связи с длительностью производственного цикла или сезонностью производства. Временно свободные финансовые ресурсы у юридических лиц могут образовываться в виду неравномерности осуществления крупных капитальных вложений в производство и социальную сферу. Временно свободными могут быть резервные фонды предприятий. С ростом эффективности общественного производства будут увеличиваться и возможности привлечения средств предприятий и организаций в сферу государственного кредита.</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Таким образом, как экономическая категория государственный кредит находится на стыке двух видов денежных отношений – финансов и кредита и совмещает их особенности.</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В качестве звена финансовой системы он обслуживает формирование и использование централизованных денежных фондов государства, т.е. бюджета и внебюджетных фондов.</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Сущность государственного кредита как экономической категории раскрывается в функциях: распределительной, контрольной и регулирующей.</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Важнейшая функция государственного и муниципального кредита — распределение денежных ресурсов в соответствии с потребностями экономики в целом и целесообразностью поддержки того или иного направления социально-экономической деятельности. В настоящее время отсутствует специальный централизованный фонд государственного кредитования. Его источником служит соответствующий бюджет, при утверждении расходной части которого предусматриваются необходимые средства на кредитование.</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Распределение осуществляется между:</w:t>
      </w:r>
    </w:p>
    <w:p w:rsidR="00385445" w:rsidRPr="00BB50A6" w:rsidRDefault="00385445" w:rsidP="00E72B3B">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B50A6">
        <w:rPr>
          <w:color w:val="000000"/>
          <w:sz w:val="28"/>
          <w:szCs w:val="28"/>
        </w:rPr>
        <w:t>федеральным бюджетом и региональными бюджетами;</w:t>
      </w:r>
    </w:p>
    <w:p w:rsidR="00385445" w:rsidRPr="00BB50A6" w:rsidRDefault="00385445" w:rsidP="00E72B3B">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B50A6">
        <w:rPr>
          <w:color w:val="000000"/>
          <w:sz w:val="28"/>
          <w:szCs w:val="28"/>
        </w:rPr>
        <w:t>региональным бюджетом и бюджетами муниципальных образований;</w:t>
      </w:r>
    </w:p>
    <w:p w:rsidR="00385445" w:rsidRPr="00BB50A6" w:rsidRDefault="00385445" w:rsidP="00E72B3B">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B50A6">
        <w:rPr>
          <w:color w:val="000000"/>
          <w:sz w:val="28"/>
          <w:szCs w:val="28"/>
        </w:rPr>
        <w:t>международными финансово-кредитными институтами и федеральным бюджетом;</w:t>
      </w:r>
    </w:p>
    <w:p w:rsidR="00385445" w:rsidRPr="00BB50A6" w:rsidRDefault="00385445" w:rsidP="00E72B3B">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B50A6">
        <w:rPr>
          <w:color w:val="000000"/>
          <w:sz w:val="28"/>
          <w:szCs w:val="28"/>
        </w:rPr>
        <w:t>иностранными юридическими и физическими лицами, федеральным и региональными бюджетами;</w:t>
      </w:r>
    </w:p>
    <w:p w:rsidR="00385445" w:rsidRPr="00BB50A6" w:rsidRDefault="00385445" w:rsidP="00E72B3B">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B50A6">
        <w:rPr>
          <w:color w:val="000000"/>
          <w:sz w:val="28"/>
          <w:szCs w:val="28"/>
        </w:rPr>
        <w:t>федеральным, региональными, местными бюджетами и юридическими лицами-резидентами и др.</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Через</w:t>
      </w:r>
      <w:r w:rsidRPr="00BB50A6">
        <w:rPr>
          <w:color w:val="000000"/>
          <w:sz w:val="28"/>
          <w:szCs w:val="28"/>
        </w:rPr>
        <w:tab/>
        <w:t>распределительную</w:t>
      </w:r>
      <w:r w:rsidR="00E72B3B" w:rsidRPr="00BB50A6">
        <w:rPr>
          <w:color w:val="000000"/>
          <w:sz w:val="28"/>
          <w:szCs w:val="28"/>
        </w:rPr>
        <w:t xml:space="preserve"> функцию </w:t>
      </w:r>
      <w:r w:rsidRPr="00BB50A6">
        <w:rPr>
          <w:color w:val="000000"/>
          <w:sz w:val="28"/>
          <w:szCs w:val="28"/>
        </w:rPr>
        <w:t>осуществляется</w:t>
      </w:r>
      <w:r w:rsidR="00E72B3B" w:rsidRPr="00BB50A6">
        <w:rPr>
          <w:color w:val="000000"/>
          <w:sz w:val="28"/>
          <w:szCs w:val="28"/>
        </w:rPr>
        <w:t xml:space="preserve"> </w:t>
      </w:r>
      <w:r w:rsidRPr="00BB50A6">
        <w:rPr>
          <w:color w:val="000000"/>
          <w:sz w:val="28"/>
          <w:szCs w:val="28"/>
        </w:rPr>
        <w:t>формирование и использование централизованных фондов денежных средств.</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Контрольная функция государственного кредита органически вплетается в контрольную функцию финансов и имеет свои специфические черты, порожденные особенностям этой категории. Контроль осуществляется за целевым и рациональным использованием кредита, выделяемого государством. Эту функцию осуществляют соответствующие институты на федеральном, региональном и муниципальном уровнях. Необходимость контроля вытекает как из самой природы кредита, так и из функций государства. Контроль осуществляется за:</w:t>
      </w:r>
    </w:p>
    <w:p w:rsidR="00EE3B02" w:rsidRPr="00BB50A6" w:rsidRDefault="00385445" w:rsidP="00E72B3B">
      <w:pPr>
        <w:numPr>
          <w:ilvl w:val="0"/>
          <w:numId w:val="7"/>
        </w:numPr>
        <w:shd w:val="clear" w:color="000000" w:fill="auto"/>
        <w:tabs>
          <w:tab w:val="left" w:pos="993"/>
        </w:tabs>
        <w:suppressAutoHyphens/>
        <w:spacing w:line="360" w:lineRule="auto"/>
        <w:ind w:left="0" w:firstLine="709"/>
        <w:jc w:val="both"/>
        <w:rPr>
          <w:color w:val="000000"/>
          <w:sz w:val="28"/>
          <w:szCs w:val="28"/>
        </w:rPr>
      </w:pPr>
      <w:r w:rsidRPr="00BB50A6">
        <w:rPr>
          <w:color w:val="000000"/>
          <w:sz w:val="28"/>
          <w:szCs w:val="28"/>
        </w:rPr>
        <w:t>движением денежных потоков, осуществляемых через органы</w:t>
      </w:r>
      <w:r w:rsidRPr="00BB50A6">
        <w:rPr>
          <w:color w:val="000000"/>
          <w:sz w:val="28"/>
          <w:szCs w:val="28"/>
        </w:rPr>
        <w:br/>
        <w:t>федерального казначейства или уполномоченные банки;</w:t>
      </w:r>
    </w:p>
    <w:p w:rsidR="00385445" w:rsidRPr="00BB50A6" w:rsidRDefault="00385445" w:rsidP="00E72B3B">
      <w:pPr>
        <w:numPr>
          <w:ilvl w:val="0"/>
          <w:numId w:val="7"/>
        </w:numPr>
        <w:shd w:val="clear" w:color="000000" w:fill="auto"/>
        <w:tabs>
          <w:tab w:val="left" w:pos="993"/>
        </w:tabs>
        <w:suppressAutoHyphens/>
        <w:spacing w:line="360" w:lineRule="auto"/>
        <w:ind w:left="0" w:firstLine="709"/>
        <w:jc w:val="both"/>
        <w:rPr>
          <w:color w:val="000000"/>
          <w:sz w:val="28"/>
          <w:szCs w:val="28"/>
        </w:rPr>
      </w:pPr>
      <w:r w:rsidRPr="00BB50A6">
        <w:rPr>
          <w:color w:val="000000"/>
          <w:sz w:val="28"/>
          <w:szCs w:val="28"/>
        </w:rPr>
        <w:t>соблюдением условий кредитного договора;</w:t>
      </w:r>
    </w:p>
    <w:p w:rsidR="00385445" w:rsidRPr="00BB50A6" w:rsidRDefault="00385445" w:rsidP="00E72B3B">
      <w:pPr>
        <w:numPr>
          <w:ilvl w:val="0"/>
          <w:numId w:val="7"/>
        </w:numPr>
        <w:shd w:val="clear" w:color="000000" w:fill="auto"/>
        <w:tabs>
          <w:tab w:val="left" w:pos="993"/>
        </w:tabs>
        <w:suppressAutoHyphens/>
        <w:spacing w:line="360" w:lineRule="auto"/>
        <w:ind w:left="0" w:firstLine="709"/>
        <w:jc w:val="both"/>
        <w:rPr>
          <w:color w:val="000000"/>
          <w:sz w:val="28"/>
          <w:szCs w:val="28"/>
        </w:rPr>
      </w:pPr>
      <w:r w:rsidRPr="00BB50A6">
        <w:rPr>
          <w:color w:val="000000"/>
          <w:sz w:val="28"/>
          <w:szCs w:val="28"/>
        </w:rPr>
        <w:t>целевым использованием заемщиком выделенных средств;</w:t>
      </w:r>
    </w:p>
    <w:p w:rsidR="00385445" w:rsidRPr="00BB50A6" w:rsidRDefault="00385445" w:rsidP="00E72B3B">
      <w:pPr>
        <w:numPr>
          <w:ilvl w:val="0"/>
          <w:numId w:val="7"/>
        </w:numPr>
        <w:shd w:val="clear" w:color="000000" w:fill="auto"/>
        <w:tabs>
          <w:tab w:val="left" w:pos="993"/>
        </w:tabs>
        <w:suppressAutoHyphens/>
        <w:spacing w:line="360" w:lineRule="auto"/>
        <w:ind w:left="0" w:firstLine="709"/>
        <w:jc w:val="both"/>
        <w:rPr>
          <w:color w:val="000000"/>
          <w:sz w:val="28"/>
          <w:szCs w:val="28"/>
        </w:rPr>
      </w:pPr>
      <w:r w:rsidRPr="00BB50A6">
        <w:rPr>
          <w:color w:val="000000"/>
          <w:sz w:val="28"/>
          <w:szCs w:val="28"/>
        </w:rPr>
        <w:t>выполнением принятых дополнительных обязательств субъектами РФ и органами местного самоуправления и т.д.</w:t>
      </w:r>
    </w:p>
    <w:p w:rsidR="00385445"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Регулирующая функция государственного кредита проявляется в воздействии государства на состояние денежного обращения, уровень процентных ставок на рынке денег капиталов и занятость. В условиях ограниченности бюджетных ресурсов, когда выделение денежных средств на безвозмездной основе не всегда оправдано, наиболее эффективно использовать их на возвратной и платной основе. Регулирующая функция проявляется при получении Россией внешних займов от МВФ на финансирование бюджетного дефицита, проведение структурных реформ и реструктуризацию экономики, поддержку приватизации, фондового рынка и т.п. С помощью регулирующей функции государство воздействует на заемщиков, которые обязаны обеспечить эффективное использование бюджетных ссуд.</w:t>
      </w:r>
    </w:p>
    <w:p w:rsidR="008147AB" w:rsidRPr="00BB50A6" w:rsidRDefault="00385445"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Мобилизуемые с помощью государственного кредита средства прямо используются для финансирования экономических и социальных программ. Это означает, что государственный кредит, являясь средством увеличения финансовых возможностей государства, может выступать важным фактором ускорения социально-экономического развития страны.</w:t>
      </w:r>
    </w:p>
    <w:p w:rsidR="00EE3B02" w:rsidRPr="00BB50A6" w:rsidRDefault="00EE3B02" w:rsidP="00E72B3B">
      <w:pPr>
        <w:shd w:val="clear" w:color="000000" w:fill="auto"/>
        <w:tabs>
          <w:tab w:val="left" w:pos="993"/>
        </w:tabs>
        <w:suppressAutoHyphens/>
        <w:spacing w:line="360" w:lineRule="auto"/>
        <w:ind w:firstLine="709"/>
        <w:jc w:val="both"/>
        <w:rPr>
          <w:color w:val="000000"/>
          <w:sz w:val="28"/>
          <w:szCs w:val="28"/>
        </w:rPr>
      </w:pPr>
      <w:r w:rsidRPr="00BB50A6">
        <w:rPr>
          <w:color w:val="000000"/>
          <w:sz w:val="28"/>
          <w:szCs w:val="28"/>
        </w:rPr>
        <w:t>Государственный кредит может быть внутренним и внешним. Основная доля государственных расходов осуществляется в национальной валюте, поэтому преимущественное развитие получает внутренний государственный кредит. Но широкое международное разделение труда, обмен технологиями и научно-техническими идеями, оказание финансовой помощи иностранным государствам - все это обусловливает интенсивное развитие международного государственного кредита, осуществляемого в иностранной валюте. В систему государственных кредитных отношений включается также условный государственный кредит, когда государство выступает в роли гаранта по кредитам, предоставляемым иностранным заемщикам, местным органам власти, государственным объединениям и т.п.</w:t>
      </w:r>
    </w:p>
    <w:p w:rsidR="008147AB" w:rsidRPr="00BB50A6" w:rsidRDefault="008147AB" w:rsidP="00E72B3B">
      <w:pPr>
        <w:shd w:val="clear" w:color="000000" w:fill="auto"/>
        <w:suppressAutoHyphens/>
        <w:spacing w:line="360" w:lineRule="auto"/>
        <w:ind w:firstLine="709"/>
        <w:jc w:val="both"/>
        <w:rPr>
          <w:color w:val="000000"/>
          <w:sz w:val="28"/>
          <w:szCs w:val="28"/>
        </w:rPr>
      </w:pPr>
    </w:p>
    <w:p w:rsidR="00E72B3B" w:rsidRPr="00BB50A6" w:rsidRDefault="00E72B3B" w:rsidP="00E72B3B">
      <w:pPr>
        <w:shd w:val="clear" w:color="000000" w:fill="auto"/>
        <w:suppressAutoHyphens/>
        <w:spacing w:line="360" w:lineRule="auto"/>
        <w:jc w:val="center"/>
        <w:rPr>
          <w:b/>
          <w:color w:val="000000"/>
          <w:sz w:val="28"/>
          <w:szCs w:val="28"/>
        </w:rPr>
      </w:pPr>
      <w:r w:rsidRPr="00BB50A6">
        <w:rPr>
          <w:color w:val="000000"/>
          <w:sz w:val="28"/>
          <w:szCs w:val="28"/>
        </w:rPr>
        <w:br w:type="page"/>
      </w:r>
      <w:r w:rsidR="00385445" w:rsidRPr="00BB50A6">
        <w:rPr>
          <w:b/>
          <w:color w:val="000000"/>
          <w:sz w:val="28"/>
          <w:szCs w:val="28"/>
        </w:rPr>
        <w:t>2</w:t>
      </w:r>
      <w:r w:rsidR="008147AB" w:rsidRPr="00BB50A6">
        <w:rPr>
          <w:b/>
          <w:color w:val="000000"/>
          <w:sz w:val="28"/>
          <w:szCs w:val="28"/>
        </w:rPr>
        <w:t xml:space="preserve"> Государственная или муниципальная гарантия</w:t>
      </w:r>
    </w:p>
    <w:p w:rsidR="00E72B3B" w:rsidRPr="00BB50A6" w:rsidRDefault="00E72B3B" w:rsidP="00E72B3B">
      <w:pPr>
        <w:shd w:val="clear" w:color="000000" w:fill="auto"/>
        <w:suppressAutoHyphens/>
        <w:spacing w:line="360" w:lineRule="auto"/>
        <w:jc w:val="center"/>
        <w:rPr>
          <w:b/>
          <w:color w:val="000000"/>
          <w:sz w:val="28"/>
          <w:szCs w:val="28"/>
        </w:rPr>
      </w:pP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Государственная или муниципальная гарантия — это способ обеспечения гражданско-правовых обязательств, в силу которого соответственно Российская Федерация, субъект РФ или муниципальное образование — гарант — дает письменное обязательство отвечать полностью или частично за исполнение лицом, которому дается государственная или муниципальная гарантия, обязательства перед третьими лицами.</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Срок гарантии определяется сроком исполнения обязательств, по которым предоставлена гарантия. Гарантии предоставляются, как правило, на конкурсной основе.</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Гарант по государственной или муниципальной гарантии несет субсидиарную ответственность дополнительно к ответственности должника по гарантированному им обязательству.</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Предусмотренное государственной или муниципальной гарантией обязательство гаранта перед третьим лицом ограничивается уплатой суммы, на которую выдана гарантия.</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Гарант, исполнивший обязательство получателя гарантии, имеет право потребовать от последнего возмещения в полном объеме сумм, уплаченных третьему лицу по гарантии.</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Федеральным законом о федеральном бюджете устанавливается верхний предел общей суммы государственных гарантий РФ, предоставляемых в национальной валюте, и верхний предел государственных гарантий РФ, предоставляемых для обеспечения обязательств в иностранной валюте.</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Общая сумма предоставленных государственных гарантий РФ для обеспечения обязательств, включается в состав государственного долга РФ как вид долгового обязательства. Федеральным законом о федеральном бюджете утверждаются государственные гарантии РФ, выдаваемые отдельному субъекту РФ, муниципальному образованию или юридическому лицу на сумму, превышающую 1000000 минимальных размеров оплаты труда.</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Отдельно утверждаются государственные гарантии РФ на сумму, превышающую сумму, эквивалентную 10 млн. долл. США. Предоставление государственных гарантий РФ для обеспечения обязательств в иностранной валюте утверждается в составе программы государственных внешних заимствований.</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Государственные гарантии РФ предоставляются Правительством РФ. Государственные гарантии субъектов РФ и муниципальные гарантии предоставляются субъектам РФ, муниципальным образованиям и юридическим лицам для обеспечения исполнения их обязательств перед третьими лицами.</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Государственные гарантии предоставляются соответствующим органом исполнительной власти, муниципальные гарантии — уполномоченным органом местного самоуправления.</w:t>
      </w:r>
    </w:p>
    <w:p w:rsidR="008147AB" w:rsidRPr="00BB50A6" w:rsidRDefault="008147AB" w:rsidP="00E72B3B">
      <w:pPr>
        <w:shd w:val="clear" w:color="000000" w:fill="auto"/>
        <w:suppressAutoHyphens/>
        <w:spacing w:line="360" w:lineRule="auto"/>
        <w:jc w:val="center"/>
        <w:rPr>
          <w:b/>
          <w:color w:val="000000"/>
          <w:sz w:val="28"/>
          <w:szCs w:val="28"/>
        </w:rPr>
      </w:pPr>
    </w:p>
    <w:p w:rsidR="008147AB" w:rsidRPr="00BB50A6" w:rsidRDefault="00EE3B02" w:rsidP="00E72B3B">
      <w:pPr>
        <w:shd w:val="clear" w:color="000000" w:fill="auto"/>
        <w:suppressAutoHyphens/>
        <w:spacing w:line="360" w:lineRule="auto"/>
        <w:jc w:val="center"/>
        <w:rPr>
          <w:b/>
          <w:color w:val="000000"/>
          <w:sz w:val="28"/>
          <w:szCs w:val="28"/>
        </w:rPr>
      </w:pPr>
      <w:r w:rsidRPr="00BB50A6">
        <w:rPr>
          <w:b/>
          <w:color w:val="000000"/>
          <w:sz w:val="28"/>
          <w:szCs w:val="28"/>
        </w:rPr>
        <w:t>2</w:t>
      </w:r>
      <w:r w:rsidR="00E72B3B" w:rsidRPr="00BB50A6">
        <w:rPr>
          <w:b/>
          <w:color w:val="000000"/>
          <w:sz w:val="28"/>
          <w:szCs w:val="28"/>
        </w:rPr>
        <w:t>.1</w:t>
      </w:r>
      <w:r w:rsidR="008147AB" w:rsidRPr="00BB50A6">
        <w:rPr>
          <w:b/>
          <w:color w:val="000000"/>
          <w:sz w:val="28"/>
          <w:szCs w:val="28"/>
        </w:rPr>
        <w:t xml:space="preserve"> Порядок предоставления</w:t>
      </w:r>
      <w:r w:rsidR="00E72B3B" w:rsidRPr="00BB50A6">
        <w:rPr>
          <w:b/>
          <w:color w:val="000000"/>
          <w:sz w:val="28"/>
          <w:szCs w:val="28"/>
        </w:rPr>
        <w:t xml:space="preserve"> </w:t>
      </w:r>
      <w:r w:rsidR="008147AB" w:rsidRPr="00BB50A6">
        <w:rPr>
          <w:b/>
          <w:color w:val="000000"/>
          <w:sz w:val="28"/>
          <w:szCs w:val="28"/>
        </w:rPr>
        <w:t>государственных гарантий</w:t>
      </w:r>
    </w:p>
    <w:p w:rsidR="008147AB" w:rsidRPr="00BB50A6" w:rsidRDefault="008147AB" w:rsidP="00E72B3B">
      <w:pPr>
        <w:shd w:val="clear" w:color="000000" w:fill="auto"/>
        <w:suppressAutoHyphens/>
        <w:spacing w:line="360" w:lineRule="auto"/>
        <w:jc w:val="center"/>
        <w:rPr>
          <w:b/>
          <w:color w:val="000000"/>
          <w:sz w:val="28"/>
          <w:szCs w:val="28"/>
        </w:rPr>
      </w:pP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Рассмотрим порядок предоставления государственных гарантий</w:t>
      </w:r>
      <w:r w:rsidR="00E72B3B" w:rsidRPr="00BB50A6">
        <w:rPr>
          <w:color w:val="000000"/>
          <w:sz w:val="28"/>
          <w:szCs w:val="28"/>
        </w:rPr>
        <w:t xml:space="preserve"> </w:t>
      </w:r>
      <w:r w:rsidRPr="00BB50A6">
        <w:rPr>
          <w:color w:val="000000"/>
          <w:sz w:val="28"/>
          <w:szCs w:val="28"/>
        </w:rPr>
        <w:t>за счет средств Бюджета развития РФ.</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Государственные гарантии за счет средств Бюджета развития РФ являются поручительством Правительства РФ и предоставляются российским инвесторам на конкурсной основе под заемные средства для реализации инвестиционных проектов.</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Основные цели предоставления государственных гарантий — стимулирование инвестиционной активности и привлечение средств инвесторов для развития российской экономики по ключевым направлениям.</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К рассмотрению принимаются инвестиционные проекты претендентов, имеющих устойчивое финансовое положение и способных вернуть кредит с начисленными на него процентами и срок и в полном объеме. Проекты должны иметь положительную величину чистого дисконтированного дохода в расчетный период, определяемую путем сложения за все годы дисконтированных показателей чистой прибыли и амортизации и вычитания из полученной суммы объема инвестиций, предназначенных на реализацию данного проекта.</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Критерием отбора инвестиционных проектов для оказания государственной поддержки служит величина дохода, который получит государство в результате реализации проекта. Принятые к рассмотрению проекты ранжируются в соответствии с показателем бюджетной эффективности. Этот показатель определяется как отношение суммы дисконтированной величины налоговых поступлений и обязательных платежей к размеру государственной гарантии.</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Размер государственных гарантий, выдаваемых кредиторам, составляет до 40% от фактически предоставляемых ими средств, для реализации конкретного инвестиционного проекта.</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Размер государственных гарантий указывается в заключаемом между Министерством экономики РФ и кредитором договоре поручительства.</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Исполнение обязательств по предоставленным государственным гарантиям осуществляется за счет средств, предусмотренных в Бюджете развития РФ на соответствующий год. Объем предоставленных государственных гарантий фиксируется при расчете государственного долга Российской Федерации. Лимиты использования государственных гарантий для реализации инвестиционных проектов устанавливаются федеральным законом о федеральном бюджете на соответствующий год.</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Срок действия государственных гарантий определяется по бизнес-плану проекта как время, за которое намечено возвратить взятый в коммерческом банке кредит на финансирование данного проекта. Указанный срок фиксируется в договоре поручительства, заключаемом между Министерством экономики РФ и кредитором, и пересмотру не подлежит.</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Под гарантийным случаем понимается факт невозврата заемщиком основного долга в срок, установленный в кредитном договоре, заключенном между заемщиком и кредитором.</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Министерством экономики РФ для рассмотрения официального обращения кредитора образует комиссию с привлечением территориальных органов Центрального банка РФ, Главного управления Федерального казначейства Минфина РФ, финансовых органов субъекта РФ, на территории которого реализуется инвестиционный проект, кредитора и заемщика. Эта комиссия рассматривает обоснованность требований кредитора к заемщику по кредитному договору, заключенному между ними, оценивает достаточность действий кредитора по возврату основного долга и определяет размер убытков кредитора, подлежащих возмещению со стороны Минэкономики РФ.</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По результатам проведенной работы комиссия составляет заключение, в котором подтверждает или не подтверждает наступление ответственности Министерством экономики РФ за неисполнение или ненадлежащее исполнение заемщиком обеспеченного поручительством обязательства. Минэкономики РФ дает поручение Главному управлению Федерального казначейства Минфина РФ о перечислении средств из Бюджета развития РФ на корреспондентский счет кредитора для возмещения части основного долга по кредитному договору. Возмещению подлежит только основной долг без начисленных на него процентов, пеней и штрафов.</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При реализации государственной гарантии кредитор передаст в Министерство экономики РФ документы, удостоверяющие требования к заемщику и права, обеспечивающие эти требования в объеме, в котором удовлетворены требования кредитора.</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Министерство экономики РФ для защиты интересов государства в месячный срок после реализации государственной гарантии обращается в арбитражный суд с иском о банкротстве заемщика, если оно не было осуществлено на основании исковых требований кредитора.</w:t>
      </w:r>
    </w:p>
    <w:p w:rsidR="008147AB" w:rsidRPr="00BB50A6" w:rsidRDefault="008147AB" w:rsidP="00E72B3B">
      <w:pPr>
        <w:shd w:val="clear" w:color="000000" w:fill="auto"/>
        <w:suppressAutoHyphens/>
        <w:spacing w:line="360" w:lineRule="auto"/>
        <w:ind w:firstLine="709"/>
        <w:jc w:val="both"/>
        <w:rPr>
          <w:color w:val="000000"/>
          <w:sz w:val="28"/>
          <w:szCs w:val="28"/>
        </w:rPr>
      </w:pPr>
      <w:r w:rsidRPr="00BB50A6">
        <w:rPr>
          <w:color w:val="000000"/>
          <w:sz w:val="28"/>
          <w:szCs w:val="28"/>
        </w:rPr>
        <w:t>Средства, полученные Министерством экономики РФ в целях удовлетворения требований к заемщику, зачисляются в Бюджет развития РФ.</w:t>
      </w:r>
    </w:p>
    <w:p w:rsidR="008147AB" w:rsidRPr="00BB50A6" w:rsidRDefault="008147AB" w:rsidP="00E72B3B">
      <w:pPr>
        <w:shd w:val="clear" w:color="000000" w:fill="auto"/>
        <w:suppressAutoHyphens/>
        <w:spacing w:line="360" w:lineRule="auto"/>
        <w:ind w:firstLine="709"/>
        <w:jc w:val="both"/>
        <w:rPr>
          <w:color w:val="000000"/>
          <w:sz w:val="28"/>
          <w:szCs w:val="28"/>
        </w:rPr>
      </w:pPr>
    </w:p>
    <w:p w:rsidR="008147AB" w:rsidRPr="00BB50A6" w:rsidRDefault="00E72B3B" w:rsidP="00E72B3B">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BB50A6">
        <w:rPr>
          <w:rFonts w:ascii="Times New Roman" w:hAnsi="Times New Roman" w:cs="Times New Roman"/>
          <w:b/>
          <w:color w:val="000000"/>
          <w:sz w:val="28"/>
          <w:szCs w:val="28"/>
        </w:rPr>
        <w:br w:type="page"/>
      </w:r>
      <w:r w:rsidR="00EE3B02" w:rsidRPr="00BB50A6">
        <w:rPr>
          <w:rFonts w:ascii="Times New Roman" w:hAnsi="Times New Roman" w:cs="Times New Roman"/>
          <w:b/>
          <w:color w:val="000000"/>
          <w:sz w:val="28"/>
          <w:szCs w:val="28"/>
        </w:rPr>
        <w:t xml:space="preserve">3 </w:t>
      </w:r>
      <w:r w:rsidR="008147AB" w:rsidRPr="00BB50A6">
        <w:rPr>
          <w:rFonts w:ascii="Times New Roman" w:hAnsi="Times New Roman" w:cs="Times New Roman"/>
          <w:b/>
          <w:color w:val="000000"/>
          <w:sz w:val="28"/>
          <w:szCs w:val="28"/>
        </w:rPr>
        <w:t>Государственная гарантия как форма государственного кредита</w:t>
      </w:r>
    </w:p>
    <w:p w:rsidR="00E72B3B" w:rsidRPr="00BB50A6" w:rsidRDefault="00E72B3B" w:rsidP="00E72B3B">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p>
    <w:p w:rsidR="007241D5"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не превышающем суммы, эквивалентной 50 миллионам долларов США, в случаях, установленных федеральны</w:t>
      </w:r>
      <w:r w:rsidR="007241D5" w:rsidRPr="00BB50A6">
        <w:rPr>
          <w:rFonts w:ascii="Times New Roman" w:hAnsi="Times New Roman" w:cs="Times New Roman"/>
          <w:color w:val="000000"/>
          <w:sz w:val="28"/>
          <w:szCs w:val="28"/>
        </w:rPr>
        <w:t>м законом о федеральном бюджете.</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В акте Правительства Российской Федерации</w:t>
      </w:r>
      <w:r w:rsidR="00E72B3B" w:rsidRPr="00BB50A6">
        <w:rPr>
          <w:rFonts w:ascii="Times New Roman" w:hAnsi="Times New Roman" w:cs="Times New Roman"/>
          <w:color w:val="000000"/>
          <w:sz w:val="28"/>
          <w:szCs w:val="28"/>
        </w:rPr>
        <w:t xml:space="preserve"> </w:t>
      </w:r>
      <w:r w:rsidRPr="00BB50A6">
        <w:rPr>
          <w:rFonts w:ascii="Times New Roman" w:hAnsi="Times New Roman" w:cs="Times New Roman"/>
          <w:color w:val="000000"/>
          <w:sz w:val="28"/>
          <w:szCs w:val="28"/>
        </w:rPr>
        <w:t>о предоставлении государственной гарантии Российской Федерации должны быть указаны:</w:t>
      </w:r>
    </w:p>
    <w:p w:rsidR="008147AB" w:rsidRPr="00BB50A6" w:rsidRDefault="008147AB" w:rsidP="00E72B3B">
      <w:pPr>
        <w:pStyle w:val="ConsPlusNormal"/>
        <w:widowControl/>
        <w:numPr>
          <w:ilvl w:val="0"/>
          <w:numId w:val="8"/>
        </w:numPr>
        <w:shd w:val="clear" w:color="000000" w:fill="auto"/>
        <w:suppressAutoHyphens/>
        <w:spacing w:line="360" w:lineRule="auto"/>
        <w:ind w:left="0"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лицо, в обеспечение исполнения обязательств которого предоставляется государственная гарантия Российской Федерации;</w:t>
      </w:r>
    </w:p>
    <w:p w:rsidR="008147AB" w:rsidRPr="00BB50A6" w:rsidRDefault="008147AB" w:rsidP="00E72B3B">
      <w:pPr>
        <w:pStyle w:val="ConsPlusNormal"/>
        <w:widowControl/>
        <w:numPr>
          <w:ilvl w:val="0"/>
          <w:numId w:val="8"/>
        </w:numPr>
        <w:shd w:val="clear" w:color="000000" w:fill="auto"/>
        <w:suppressAutoHyphens/>
        <w:spacing w:line="360" w:lineRule="auto"/>
        <w:ind w:left="0"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предел обязательств по государственной гарантии Российской Федерации;</w:t>
      </w:r>
    </w:p>
    <w:p w:rsidR="00E72B3B" w:rsidRPr="00BB50A6" w:rsidRDefault="008147AB" w:rsidP="00E72B3B">
      <w:pPr>
        <w:pStyle w:val="ConsPlusNormal"/>
        <w:widowControl/>
        <w:numPr>
          <w:ilvl w:val="0"/>
          <w:numId w:val="8"/>
        </w:numPr>
        <w:shd w:val="clear" w:color="000000" w:fill="auto"/>
        <w:suppressAutoHyphens/>
        <w:spacing w:line="360" w:lineRule="auto"/>
        <w:ind w:left="0"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основные условия государственной гарантии Российской Федерации.</w:t>
      </w:r>
    </w:p>
    <w:p w:rsidR="00E72B3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Министерство финансов Российской Федерации в от имени Российской Федерации заключает договоры о предоставлении государственных гарантий Российской Федерации</w:t>
      </w:r>
      <w:r w:rsidR="007241D5" w:rsidRPr="00BB50A6">
        <w:rPr>
          <w:rFonts w:ascii="Times New Roman" w:hAnsi="Times New Roman" w:cs="Times New Roman"/>
          <w:color w:val="000000"/>
          <w:sz w:val="28"/>
          <w:szCs w:val="28"/>
        </w:rPr>
        <w:t>.</w:t>
      </w:r>
    </w:p>
    <w:p w:rsidR="00E72B3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7241D5"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w:t>
      </w:r>
      <w:r w:rsidR="007241D5" w:rsidRPr="00BB50A6">
        <w:rPr>
          <w:rFonts w:ascii="Times New Roman" w:hAnsi="Times New Roman" w:cs="Times New Roman"/>
          <w:color w:val="000000"/>
          <w:sz w:val="28"/>
          <w:szCs w:val="28"/>
        </w:rPr>
        <w:t>го обязательства,</w:t>
      </w:r>
      <w:r w:rsidR="00E72B3B" w:rsidRPr="00BB50A6">
        <w:rPr>
          <w:rFonts w:ascii="Times New Roman" w:hAnsi="Times New Roman" w:cs="Times New Roman"/>
          <w:color w:val="000000"/>
          <w:sz w:val="28"/>
          <w:szCs w:val="28"/>
        </w:rPr>
        <w:t xml:space="preserve"> </w:t>
      </w:r>
      <w:r w:rsidR="007241D5" w:rsidRPr="00BB50A6">
        <w:rPr>
          <w:rFonts w:ascii="Times New Roman" w:hAnsi="Times New Roman" w:cs="Times New Roman"/>
          <w:color w:val="000000"/>
          <w:sz w:val="28"/>
          <w:szCs w:val="28"/>
        </w:rPr>
        <w:t>а в иностранной валюте, включается в состав государственного внешнего долга Российской Федерации как вид долгового обязательства.</w:t>
      </w:r>
    </w:p>
    <w:p w:rsidR="00E72B3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Предоставление и исполнение государственной гарантии подлежат отражению в Государственной долговой книге Российской Федерации.</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Министерство финансов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Российской Федерации.</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По мнению некоторых кредитных организаций, обеспечение, предоставленное суверенным лицом, таким, как Российская Федерация или ее субъект, заслуживает большего доверия, чем -то обеспечение, которое предоставляется юридическим лицом или гражданином. Одной из главных тому причин считается тот факт, что Российская Федерация или ее субъект не могут исчезнуть, вывести свои активы или ликвидироваться, в отличие от хозяйствующих субъектов. Кроме того, к ним на практике фактически невозможно применить меры по банкротству.</w:t>
      </w:r>
    </w:p>
    <w:p w:rsidR="008147AB" w:rsidRPr="00BB50A6" w:rsidRDefault="007241D5"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П</w:t>
      </w:r>
      <w:r w:rsidR="008147AB" w:rsidRPr="00BB50A6">
        <w:rPr>
          <w:rFonts w:ascii="Times New Roman" w:hAnsi="Times New Roman" w:cs="Times New Roman"/>
          <w:color w:val="000000"/>
          <w:sz w:val="28"/>
          <w:szCs w:val="28"/>
        </w:rPr>
        <w:t>ри выдаче гарантии субъектом РФ кредитная организация, в пользу которой была предоставлена гарантия, проверяет следующие моменты:</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1) включение в текст гарантии существенных условий, определенных российским законодательством;</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2) правомочность лиц, предоставляющих гарантию, действовать от лица субъекта РФ;</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3) соответствие процедуры выдачи гарантии той, что установлена в законодательстве;</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4) соответствие суммы и валюты гарантии ограничениям, установленным для данного субъекта законодательством;</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5) положения об ответственности субъекта, применимом праве к спорам и суде, который будет рассматривать спор.</w:t>
      </w:r>
    </w:p>
    <w:p w:rsidR="007241D5"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При оформлении гарантии представляются документы и</w:t>
      </w:r>
      <w:r w:rsidR="00E72B3B" w:rsidRPr="00BB50A6">
        <w:rPr>
          <w:rFonts w:ascii="Times New Roman" w:hAnsi="Times New Roman" w:cs="Times New Roman"/>
          <w:color w:val="000000"/>
          <w:sz w:val="28"/>
          <w:szCs w:val="28"/>
        </w:rPr>
        <w:t xml:space="preserve"> </w:t>
      </w:r>
      <w:r w:rsidRPr="00BB50A6">
        <w:rPr>
          <w:rFonts w:ascii="Times New Roman" w:hAnsi="Times New Roman" w:cs="Times New Roman"/>
          <w:color w:val="000000"/>
          <w:sz w:val="28"/>
          <w:szCs w:val="28"/>
        </w:rPr>
        <w:t>положения, являющиеся существенными для кредитора при проверке надлежащего одобрения, выдачи и действительности гарантии.</w:t>
      </w:r>
    </w:p>
    <w:p w:rsidR="00E72B3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Как и при совершении любой сделки, в числе первых положений кредитная организация проверяет существенные условия гарантии. В соответствии с Бюджетным кодексом Российской Федерации</w:t>
      </w:r>
      <w:r w:rsidR="00E72B3B" w:rsidRPr="00BB50A6">
        <w:rPr>
          <w:rFonts w:ascii="Times New Roman" w:hAnsi="Times New Roman" w:cs="Times New Roman"/>
          <w:color w:val="000000"/>
          <w:sz w:val="28"/>
          <w:szCs w:val="28"/>
        </w:rPr>
        <w:t xml:space="preserve"> </w:t>
      </w:r>
      <w:r w:rsidRPr="00BB50A6">
        <w:rPr>
          <w:rFonts w:ascii="Times New Roman" w:hAnsi="Times New Roman" w:cs="Times New Roman"/>
          <w:color w:val="000000"/>
          <w:sz w:val="28"/>
          <w:szCs w:val="28"/>
        </w:rPr>
        <w:t>существенными условиями гарантии субъекта РФ являются:</w:t>
      </w:r>
    </w:p>
    <w:p w:rsidR="007241D5"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а) срок, который не может превышать 30 лет</w:t>
      </w:r>
      <w:r w:rsidR="007241D5" w:rsidRPr="00BB50A6">
        <w:rPr>
          <w:rFonts w:ascii="Times New Roman" w:hAnsi="Times New Roman" w:cs="Times New Roman"/>
          <w:color w:val="000000"/>
          <w:sz w:val="28"/>
          <w:szCs w:val="28"/>
        </w:rPr>
        <w:t>;</w:t>
      </w:r>
    </w:p>
    <w:p w:rsidR="00E72B3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б) сведения о гаранте, включающие его наименование (субъект Российской Федерации) и наименование органа, выдавшего гарантию</w:t>
      </w:r>
      <w:r w:rsidR="007241D5" w:rsidRPr="00BB50A6">
        <w:rPr>
          <w:rFonts w:ascii="Times New Roman" w:hAnsi="Times New Roman" w:cs="Times New Roman"/>
          <w:color w:val="000000"/>
          <w:sz w:val="28"/>
          <w:szCs w:val="28"/>
        </w:rPr>
        <w:t xml:space="preserve"> от имени указанного гаранта</w:t>
      </w:r>
      <w:r w:rsidRPr="00BB50A6">
        <w:rPr>
          <w:rFonts w:ascii="Times New Roman" w:hAnsi="Times New Roman" w:cs="Times New Roman"/>
          <w:color w:val="000000"/>
          <w:sz w:val="28"/>
          <w:szCs w:val="28"/>
        </w:rPr>
        <w:t>;</w:t>
      </w:r>
    </w:p>
    <w:p w:rsidR="00E72B3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 xml:space="preserve">в) определение объема </w:t>
      </w:r>
      <w:r w:rsidR="007241D5" w:rsidRPr="00BB50A6">
        <w:rPr>
          <w:rFonts w:ascii="Times New Roman" w:hAnsi="Times New Roman" w:cs="Times New Roman"/>
          <w:color w:val="000000"/>
          <w:sz w:val="28"/>
          <w:szCs w:val="28"/>
        </w:rPr>
        <w:t>обязательств по гарантии ;</w:t>
      </w:r>
    </w:p>
    <w:p w:rsidR="00E72B3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г) указание обязательства, кото</w:t>
      </w:r>
      <w:r w:rsidR="007241D5" w:rsidRPr="00BB50A6">
        <w:rPr>
          <w:rFonts w:ascii="Times New Roman" w:hAnsi="Times New Roman" w:cs="Times New Roman"/>
          <w:color w:val="000000"/>
          <w:sz w:val="28"/>
          <w:szCs w:val="28"/>
        </w:rPr>
        <w:t>рое обеспечивается гарантией.</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В случае отсутствия одного из существенных условий гарантия может быть признана недействительной.( БК РФ. Ст. 99, Ст. 115, Ст. 117.</w:t>
      </w:r>
    </w:p>
    <w:p w:rsidR="007241D5"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Гарантии выдаются от имени субъекта РФ лицом, которое уполномочено на такие действия уставом субъекта РФ или иными актами, принимаемыми законодательными органами субъекта РФ. Как правило, полномочия по выдаче гарантий предоставляются администрации субъекта РФ, уполномоченное лицо которой выпускае</w:t>
      </w:r>
      <w:r w:rsidR="007241D5" w:rsidRPr="00BB50A6">
        <w:rPr>
          <w:rFonts w:ascii="Times New Roman" w:hAnsi="Times New Roman" w:cs="Times New Roman"/>
          <w:color w:val="000000"/>
          <w:sz w:val="28"/>
          <w:szCs w:val="28"/>
        </w:rPr>
        <w:t>т акт о предоставлении гарантии.</w:t>
      </w:r>
    </w:p>
    <w:p w:rsidR="00E72B3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Кроме существенных условий и правоспособности лица, которое действует от имени субъекта РФ, кредитор должен убедиться в том, что процедура выдачи гарантии соответствует процедуре выдачи, закрепленной в законодательстве.</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Одним из вопросов, требующих тщательной проверки кредитором, является соответствие суммы и валюты выдаваемой гарантии ограничениям, установленным для данного субъекта в законодательстве.</w:t>
      </w:r>
    </w:p>
    <w:p w:rsidR="007241D5"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Изменения, внесенные в БК РФ Федеральным законом от 05.08.2000 N 116-ФЗ, ограничили возможность субъектов РФ выдавать гарантии в иностранной валюте</w:t>
      </w:r>
      <w:r w:rsidR="007241D5" w:rsidRPr="00BB50A6">
        <w:rPr>
          <w:rFonts w:ascii="Times New Roman" w:hAnsi="Times New Roman" w:cs="Times New Roman"/>
          <w:color w:val="000000"/>
          <w:sz w:val="28"/>
          <w:szCs w:val="28"/>
        </w:rPr>
        <w:t>.</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Бюджетным законодательством устанавливаются ограничения сумм, на которые могут выдаваться гарантии. В частности, предельный размер этих сумм зависит от валюты, в которой гарантируется обязательство, от факта получения субъектом РФ дотаций из федерального бюджета, закрепления суммы гарантии и ее лимитов в законе о бюджете субъекта РФ.</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Общая сумма, на которую могут выдаваться гарантии, устанавливается в соответствии со ст. 107 БК РФ законом субъекта РФ о бюджете на текущий год. В связи с тем что субъект РФ в течение года выдает несколько гарантий, до выдачи гарантии необходимо проверить, какая часть из установленной в законе о бюджете суммы на гарантии осталась неиспользованной. Подтверждением при этом обычно служит справка из управления финансов администрации о расходах на обслуживание государственного долга в текущем году (или отчет об исполнении бюджета), содержащая информацию о сумме, на которую субъект РФ может выдавать гарантии в оставшийся период до конца года. Необходимо отметить, что гарантии, предоставляемые на сумму, превышающую 0,01% расходов бюджета, должны быть включены в отдельный перечень гарантий, который является частью закона о бюджете субъекта РФ.</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Ограничения сумм гарантии при дотации бюджета субъекта РФ из федерального бюджета установлены в ст. 134 БК РФ. Информация о том, дотируется ли бюджет субъекта РФ из федерального бюджета или нет, содержится в законе субъекта РФ о бюджете на текущий год. В случае дотирования из федерального бюджета субъект РФ не имеет права предоставлять гарантии в размере, превышающем 5% расходов своего бюджета. Согласно ст. 134 БК РФ в ее буквальном толковании запрещена выдача гарантий на сумму, превышающую 5% расходов бюджета. Однако существует мнение, что 5-процентное ограничение относится не к сумме гарантии, а к сумме погашения по данной гарантии, которое будет сделано в течение текущего календарного года. В соответствии с этой концепцией возможно предоставление гарантии на любую сумму, если при этом предполагается поэтапное выполнение гарантийных обязательств в течение более чем одного финансового года и соответствующая часть гарантийного обязательства, выплачиваемая в этом финансовом году, не превышает 5% от расходов бюджета.</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В тех случаях, когда гарантия выдается на несколько лет, сумма гарантии должна включаться во все законы субъекта РФ о бюджете на период действия гарантии. На практике кредитор не имеет реальных рычагов, чтобы заставить субъект РФ включать сумму предоставленной кредитору гарантии в закон о бюджете на последующие годы. В связи с этим некоторые кредиторы предпочитают брать гарантии, которые действуют только в текущем году и в крайнем случае в течение следующего года при условии, что сумма гарантии уже включена законодательными органами субъекта РФ в проект закона субъекта о бюджете на следующий год. В случае если сумма гарантии не покрывается законом о бюджете или если эта сумма будет использована субъектом РФ на иные цели, например на выдачу иной гарантии, для кредитора будет практически невозможным получить удовлетворен</w:t>
      </w:r>
      <w:r w:rsidR="00E1483A" w:rsidRPr="00BB50A6">
        <w:rPr>
          <w:rFonts w:ascii="Times New Roman" w:hAnsi="Times New Roman" w:cs="Times New Roman"/>
          <w:color w:val="000000"/>
          <w:sz w:val="28"/>
          <w:szCs w:val="28"/>
        </w:rPr>
        <w:t>ие своих требований от субъекта</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В соответствии со ст. 115 БК РФ ответственность субъекта Российской Федерации по гарантии может быть только субсидиарной дополнительно к ответственности должника по гарантированному основному обязательству. Положения в гарантии о солидарной ответственности субъекта РФ будут являться недействительными.</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В отличие от положений об ответственности, российское законодательство не устанавливает императивных норм о применимом праве в отношении гарантии. Вследствие этого стороны, в соответствии с нормами части третьей Гражданского кодекса Российской Федерации, могут избрать применимое к гарантии право, иное, чем российское.</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Российское законодательство не устанавливает императивных норм и о рассмотрении споров, связанных с выдачей субъектом РФ гарантии. Следовательно, стороны вправе самостоятельно определять в гарантии суд или третейский суд для рассмотрения своих споров. В то же время Арбитражный процессуальный кодекс Российской Федерации</w:t>
      </w:r>
      <w:r w:rsidR="00E72B3B" w:rsidRPr="00BB50A6">
        <w:rPr>
          <w:rFonts w:ascii="Times New Roman" w:hAnsi="Times New Roman" w:cs="Times New Roman"/>
          <w:color w:val="000000"/>
          <w:sz w:val="28"/>
          <w:szCs w:val="28"/>
        </w:rPr>
        <w:t xml:space="preserve"> </w:t>
      </w:r>
      <w:r w:rsidRPr="00BB50A6">
        <w:rPr>
          <w:rFonts w:ascii="Times New Roman" w:hAnsi="Times New Roman" w:cs="Times New Roman"/>
          <w:color w:val="000000"/>
          <w:sz w:val="28"/>
          <w:szCs w:val="28"/>
        </w:rPr>
        <w:t>и Гражданский процессуальный кодекс Российской Федерации</w:t>
      </w:r>
      <w:r w:rsidR="00E72B3B" w:rsidRPr="00BB50A6">
        <w:rPr>
          <w:rFonts w:ascii="Times New Roman" w:hAnsi="Times New Roman" w:cs="Times New Roman"/>
          <w:color w:val="000000"/>
          <w:sz w:val="28"/>
          <w:szCs w:val="28"/>
        </w:rPr>
        <w:t xml:space="preserve"> </w:t>
      </w:r>
      <w:r w:rsidRPr="00BB50A6">
        <w:rPr>
          <w:rFonts w:ascii="Times New Roman" w:hAnsi="Times New Roman" w:cs="Times New Roman"/>
          <w:color w:val="000000"/>
          <w:sz w:val="28"/>
          <w:szCs w:val="28"/>
        </w:rPr>
        <w:t>предусматривают возможность для субъекта РФ в любое время передать споры, связанные с действительностью гарантии, в арбитражный суд или суд общей юрисдикции. Такая передача возможна, в случае если иск о признании гарантии недействительной приносит прокурор</w:t>
      </w:r>
      <w:r w:rsidR="00216527" w:rsidRPr="00BB50A6">
        <w:rPr>
          <w:rFonts w:ascii="Times New Roman" w:hAnsi="Times New Roman" w:cs="Times New Roman"/>
          <w:color w:val="000000"/>
          <w:sz w:val="28"/>
          <w:szCs w:val="28"/>
        </w:rPr>
        <w:t>.</w:t>
      </w:r>
      <w:r w:rsidRPr="00BB50A6">
        <w:rPr>
          <w:rFonts w:ascii="Times New Roman" w:hAnsi="Times New Roman" w:cs="Times New Roman"/>
          <w:color w:val="000000"/>
          <w:sz w:val="28"/>
          <w:szCs w:val="28"/>
        </w:rPr>
        <w:t xml:space="preserve"> Субъекты РФ иногда используют это для того, чтобы попытаться признать гарантию недействительной или избежать дополнительных расходов, связанных с рассмотрением споров о гарантии в третейских судах ( АПК РФ. Ст. 52; ГПК РФ. Ст. 45.)</w:t>
      </w:r>
    </w:p>
    <w:p w:rsidR="008147AB" w:rsidRPr="00BB50A6" w:rsidRDefault="008147AB" w:rsidP="00E72B3B">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Гарантии, предоставляемые субъектом РФ, являются обеспечением, которое стоит особняком в системе обеспечительных мер, предусмотренных ГК РФ, в силу специфичности субъекта, который предоставляет такое обеспечение. С одной стороны, факт предоставления субъектом РФ обеспечения за должника является показателем значимости должника для субъекта РФ или показателем доверия к такому должнику и уверенности в его платежеспособности со стороны субъекта, а также гарантией для кредитора, что гарант не исчезнет или его активы не будут искусственно уменьшены. С другой стороны, в силу той же специфичности субъекта кредитору следует более тщательно подходить к юридической проверке получаемой гарантии. Такая юридическая проверка должна иметь более комплексный характер по сравнению с проверкой обеспечения, предоставляемого юридическими или физическими лицами, и включать не только анализ гражданского, но и анализ бюджетного и местного законодательства.</w:t>
      </w:r>
    </w:p>
    <w:p w:rsidR="00EE3B02" w:rsidRPr="00BB50A6" w:rsidRDefault="00EE3B02" w:rsidP="00E72B3B">
      <w:pPr>
        <w:pStyle w:val="ConsPlusNormal"/>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8147AB" w:rsidRPr="00BB50A6" w:rsidRDefault="00E72B3B" w:rsidP="00E72B3B">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BB50A6">
        <w:rPr>
          <w:rFonts w:ascii="Times New Roman" w:hAnsi="Times New Roman" w:cs="Times New Roman"/>
          <w:color w:val="000000"/>
          <w:sz w:val="28"/>
          <w:szCs w:val="28"/>
        </w:rPr>
        <w:br w:type="page"/>
      </w:r>
      <w:r w:rsidR="00EE3B02" w:rsidRPr="00BB50A6">
        <w:rPr>
          <w:rFonts w:ascii="Times New Roman" w:hAnsi="Times New Roman" w:cs="Times New Roman"/>
          <w:b/>
          <w:color w:val="000000"/>
          <w:sz w:val="28"/>
          <w:szCs w:val="28"/>
        </w:rPr>
        <w:t>За</w:t>
      </w:r>
      <w:r w:rsidR="008147AB" w:rsidRPr="00BB50A6">
        <w:rPr>
          <w:rFonts w:ascii="Times New Roman" w:hAnsi="Times New Roman" w:cs="Times New Roman"/>
          <w:b/>
          <w:color w:val="000000"/>
          <w:sz w:val="28"/>
          <w:szCs w:val="28"/>
        </w:rPr>
        <w:t>ключение</w:t>
      </w:r>
    </w:p>
    <w:p w:rsidR="008147AB" w:rsidRPr="00BB50A6" w:rsidRDefault="008147AB" w:rsidP="00E72B3B">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p>
    <w:p w:rsidR="00216527" w:rsidRPr="00BB50A6" w:rsidRDefault="00216527" w:rsidP="00E72B3B">
      <w:pPr>
        <w:shd w:val="clear" w:color="000000" w:fill="auto"/>
        <w:suppressAutoHyphens/>
        <w:spacing w:line="360" w:lineRule="auto"/>
        <w:ind w:firstLine="709"/>
        <w:jc w:val="both"/>
        <w:rPr>
          <w:color w:val="000000"/>
          <w:sz w:val="28"/>
          <w:szCs w:val="28"/>
        </w:rPr>
      </w:pPr>
      <w:r w:rsidRPr="00BB50A6">
        <w:rPr>
          <w:color w:val="000000"/>
          <w:sz w:val="28"/>
          <w:szCs w:val="28"/>
        </w:rPr>
        <w:t>Мобилизуемые с помощью государственного кредита средства прямо используются для финансирования экономических и социальных программ. Это означает, что государственный кредит, являясь средством увеличения финансовых возможностей государства, может выступать важным фактором ускорения социально-экономического развития страны.</w:t>
      </w:r>
    </w:p>
    <w:p w:rsidR="008147AB" w:rsidRPr="00BB50A6" w:rsidRDefault="008147AB" w:rsidP="00E72B3B">
      <w:pPr>
        <w:shd w:val="clear" w:color="000000" w:fill="auto"/>
        <w:suppressAutoHyphens/>
        <w:spacing w:line="360" w:lineRule="auto"/>
        <w:ind w:firstLine="709"/>
        <w:jc w:val="both"/>
        <w:rPr>
          <w:color w:val="000000"/>
          <w:sz w:val="28"/>
          <w:szCs w:val="28"/>
        </w:rPr>
      </w:pPr>
    </w:p>
    <w:p w:rsidR="008147AB" w:rsidRPr="00BB50A6" w:rsidRDefault="00E72B3B" w:rsidP="00E72B3B">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BB50A6">
        <w:rPr>
          <w:rFonts w:ascii="Times New Roman" w:hAnsi="Times New Roman" w:cs="Times New Roman"/>
          <w:color w:val="000000"/>
          <w:sz w:val="28"/>
          <w:szCs w:val="28"/>
        </w:rPr>
        <w:br w:type="page"/>
      </w:r>
      <w:r w:rsidR="008147AB" w:rsidRPr="00BB50A6">
        <w:rPr>
          <w:rFonts w:ascii="Times New Roman" w:hAnsi="Times New Roman" w:cs="Times New Roman"/>
          <w:b/>
          <w:color w:val="000000"/>
          <w:sz w:val="28"/>
          <w:szCs w:val="28"/>
        </w:rPr>
        <w:t>Литература</w:t>
      </w:r>
    </w:p>
    <w:p w:rsidR="008147AB" w:rsidRPr="00BB50A6" w:rsidRDefault="008147AB" w:rsidP="00E72B3B">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p>
    <w:p w:rsidR="008147AB" w:rsidRPr="00BB50A6" w:rsidRDefault="008147AB" w:rsidP="00E72B3B">
      <w:pPr>
        <w:pStyle w:val="ConsPlusNormal"/>
        <w:widowControl/>
        <w:numPr>
          <w:ilvl w:val="0"/>
          <w:numId w:val="20"/>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Бюджетный кодекс Российской Федерации от 31.07.1998 № 145-ФЗ ( в ред. от 01.12.2007,</w:t>
      </w:r>
      <w:r w:rsidR="00E72B3B" w:rsidRPr="00BB50A6">
        <w:rPr>
          <w:rFonts w:ascii="Times New Roman" w:hAnsi="Times New Roman" w:cs="Times New Roman"/>
          <w:color w:val="000000"/>
          <w:sz w:val="28"/>
          <w:szCs w:val="28"/>
        </w:rPr>
        <w:t xml:space="preserve"> </w:t>
      </w:r>
      <w:r w:rsidRPr="00BB50A6">
        <w:rPr>
          <w:rFonts w:ascii="Times New Roman" w:hAnsi="Times New Roman" w:cs="Times New Roman"/>
          <w:color w:val="000000"/>
          <w:sz w:val="28"/>
          <w:szCs w:val="28"/>
        </w:rPr>
        <w:t>с изм. и доп. вступающими в законную силу с 01.01.2008 г.)</w:t>
      </w:r>
      <w:r w:rsidRPr="00BB50A6">
        <w:rPr>
          <w:rFonts w:ascii="Times New Roman" w:hAnsi="Times New Roman" w:cs="Times New Roman"/>
          <w:color w:val="000000"/>
          <w:sz w:val="28"/>
          <w:szCs w:val="28"/>
        </w:rPr>
        <w:tab/>
      </w:r>
    </w:p>
    <w:p w:rsidR="008147AB" w:rsidRPr="00BB50A6" w:rsidRDefault="008147AB" w:rsidP="00E72B3B">
      <w:pPr>
        <w:pStyle w:val="ConsPlusNormal"/>
        <w:widowControl/>
        <w:numPr>
          <w:ilvl w:val="0"/>
          <w:numId w:val="20"/>
        </w:numPr>
        <w:shd w:val="clear" w:color="000000" w:fill="auto"/>
        <w:tabs>
          <w:tab w:val="left" w:pos="426"/>
        </w:tabs>
        <w:suppressAutoHyphens/>
        <w:spacing w:line="360" w:lineRule="auto"/>
        <w:ind w:left="0" w:firstLine="0"/>
        <w:jc w:val="both"/>
        <w:rPr>
          <w:rFonts w:ascii="Times New Roman" w:hAnsi="Times New Roman" w:cs="Times New Roman"/>
          <w:color w:val="000000"/>
          <w:sz w:val="28"/>
          <w:szCs w:val="28"/>
        </w:rPr>
      </w:pPr>
      <w:r w:rsidRPr="00BB50A6">
        <w:rPr>
          <w:rFonts w:ascii="Times New Roman" w:hAnsi="Times New Roman" w:cs="Times New Roman"/>
          <w:color w:val="000000"/>
          <w:sz w:val="28"/>
          <w:szCs w:val="28"/>
        </w:rPr>
        <w:t>Федеральный закон от 26.04.2007 № 63-ФЗ (в редакции 01.12.2007)</w:t>
      </w:r>
    </w:p>
    <w:p w:rsidR="00E72B3B" w:rsidRPr="00BB50A6" w:rsidRDefault="008147AB" w:rsidP="00E72B3B">
      <w:pPr>
        <w:numPr>
          <w:ilvl w:val="0"/>
          <w:numId w:val="20"/>
        </w:numPr>
        <w:shd w:val="clear" w:color="000000" w:fill="auto"/>
        <w:tabs>
          <w:tab w:val="left" w:pos="426"/>
          <w:tab w:val="left" w:pos="1055"/>
        </w:tabs>
        <w:suppressAutoHyphens/>
        <w:spacing w:line="360" w:lineRule="auto"/>
        <w:ind w:left="0" w:firstLine="0"/>
        <w:jc w:val="both"/>
        <w:rPr>
          <w:color w:val="000000"/>
          <w:sz w:val="28"/>
          <w:szCs w:val="28"/>
        </w:rPr>
      </w:pPr>
      <w:r w:rsidRPr="00BB50A6">
        <w:rPr>
          <w:color w:val="000000"/>
          <w:sz w:val="28"/>
          <w:szCs w:val="28"/>
        </w:rPr>
        <w:t>Федеральный закон РФ от 24.07.2007 № 198-ФЗ (в редакции от 03.03.2008 № 19-ФЗ) «О федеральном бюджете на 2008</w:t>
      </w:r>
      <w:r w:rsidR="00E72B3B" w:rsidRPr="00BB50A6">
        <w:rPr>
          <w:color w:val="000000"/>
          <w:sz w:val="28"/>
          <w:szCs w:val="28"/>
        </w:rPr>
        <w:t xml:space="preserve"> </w:t>
      </w:r>
      <w:r w:rsidRPr="00BB50A6">
        <w:rPr>
          <w:color w:val="000000"/>
          <w:sz w:val="28"/>
          <w:szCs w:val="28"/>
        </w:rPr>
        <w:t>и плановый период 2009 и 2010 годов»</w:t>
      </w:r>
    </w:p>
    <w:p w:rsidR="008147AB" w:rsidRPr="00BB50A6" w:rsidRDefault="008147AB" w:rsidP="00E72B3B">
      <w:pPr>
        <w:numPr>
          <w:ilvl w:val="0"/>
          <w:numId w:val="20"/>
        </w:numPr>
        <w:shd w:val="clear" w:color="000000" w:fill="auto"/>
        <w:tabs>
          <w:tab w:val="left" w:pos="426"/>
          <w:tab w:val="left" w:pos="1055"/>
        </w:tabs>
        <w:suppressAutoHyphens/>
        <w:spacing w:line="360" w:lineRule="auto"/>
        <w:ind w:left="0" w:firstLine="0"/>
        <w:jc w:val="both"/>
        <w:rPr>
          <w:color w:val="000000"/>
          <w:sz w:val="28"/>
        </w:rPr>
      </w:pPr>
      <w:r w:rsidRPr="00BB50A6">
        <w:rPr>
          <w:color w:val="000000"/>
          <w:sz w:val="28"/>
          <w:szCs w:val="28"/>
        </w:rPr>
        <w:t>Указ Президента РФ «О предоставлении гарантий или поручительств по займам и кредитам» от 23.07.1997 № 773</w:t>
      </w:r>
    </w:p>
    <w:p w:rsidR="00E72B3B" w:rsidRPr="00BB50A6" w:rsidRDefault="00EE3B02" w:rsidP="00E72B3B">
      <w:pPr>
        <w:numPr>
          <w:ilvl w:val="0"/>
          <w:numId w:val="20"/>
        </w:numPr>
        <w:shd w:val="clear" w:color="000000" w:fill="auto"/>
        <w:tabs>
          <w:tab w:val="left" w:pos="426"/>
        </w:tabs>
        <w:suppressAutoHyphens/>
        <w:spacing w:line="360" w:lineRule="auto"/>
        <w:ind w:left="0" w:firstLine="0"/>
        <w:jc w:val="both"/>
        <w:rPr>
          <w:color w:val="000000"/>
          <w:sz w:val="28"/>
          <w:szCs w:val="28"/>
        </w:rPr>
      </w:pPr>
      <w:r w:rsidRPr="00BB50A6">
        <w:rPr>
          <w:color w:val="000000"/>
          <w:sz w:val="28"/>
          <w:szCs w:val="28"/>
        </w:rPr>
        <w:t>Алехин Б.И. Государственный долг: Учеб. Пособие для студенто</w:t>
      </w:r>
      <w:r w:rsidR="00E1483A" w:rsidRPr="00BB50A6">
        <w:rPr>
          <w:color w:val="000000"/>
          <w:sz w:val="28"/>
          <w:szCs w:val="28"/>
        </w:rPr>
        <w:t>в вузов. – М.: ЮНИТИ-ДАНА, 2006</w:t>
      </w:r>
    </w:p>
    <w:p w:rsidR="00E72B3B" w:rsidRPr="00BB50A6" w:rsidRDefault="00EE3B02" w:rsidP="00E72B3B">
      <w:pPr>
        <w:numPr>
          <w:ilvl w:val="0"/>
          <w:numId w:val="20"/>
        </w:numPr>
        <w:shd w:val="clear" w:color="000000" w:fill="auto"/>
        <w:tabs>
          <w:tab w:val="left" w:pos="426"/>
        </w:tabs>
        <w:suppressAutoHyphens/>
        <w:spacing w:line="360" w:lineRule="auto"/>
        <w:ind w:left="0" w:firstLine="0"/>
        <w:jc w:val="both"/>
        <w:rPr>
          <w:color w:val="000000"/>
          <w:sz w:val="28"/>
          <w:szCs w:val="28"/>
        </w:rPr>
      </w:pPr>
      <w:r w:rsidRPr="00BB50A6">
        <w:rPr>
          <w:color w:val="000000"/>
          <w:sz w:val="28"/>
          <w:szCs w:val="28"/>
        </w:rPr>
        <w:t>Кудрин А. Государственный долг России. Перемена декораций /</w:t>
      </w:r>
      <w:r w:rsidR="00E1483A" w:rsidRPr="00BB50A6">
        <w:rPr>
          <w:color w:val="000000"/>
          <w:sz w:val="28"/>
          <w:szCs w:val="28"/>
        </w:rPr>
        <w:t>/ Рынок ценных бумаг, 2006, № 3</w:t>
      </w:r>
    </w:p>
    <w:p w:rsidR="00E72B3B" w:rsidRPr="00BB50A6" w:rsidRDefault="00EE3B02" w:rsidP="00E72B3B">
      <w:pPr>
        <w:numPr>
          <w:ilvl w:val="0"/>
          <w:numId w:val="20"/>
        </w:numPr>
        <w:shd w:val="clear" w:color="000000" w:fill="auto"/>
        <w:tabs>
          <w:tab w:val="left" w:pos="426"/>
        </w:tabs>
        <w:suppressAutoHyphens/>
        <w:spacing w:line="360" w:lineRule="auto"/>
        <w:ind w:left="0" w:firstLine="0"/>
        <w:jc w:val="both"/>
        <w:rPr>
          <w:color w:val="000000"/>
          <w:sz w:val="28"/>
          <w:szCs w:val="28"/>
        </w:rPr>
      </w:pPr>
      <w:r w:rsidRPr="00BB50A6">
        <w:rPr>
          <w:color w:val="000000"/>
          <w:sz w:val="28"/>
          <w:szCs w:val="28"/>
        </w:rPr>
        <w:t>Мещеряков И. Рынок кредитования региональных и местных органов власти: 2004–2007 гг. //</w:t>
      </w:r>
      <w:r w:rsidR="00E1483A" w:rsidRPr="00BB50A6">
        <w:rPr>
          <w:color w:val="000000"/>
          <w:sz w:val="28"/>
          <w:szCs w:val="28"/>
        </w:rPr>
        <w:t xml:space="preserve"> Рынок ценных бумаг, 2007, № 13</w:t>
      </w:r>
    </w:p>
    <w:p w:rsidR="00E72B3B" w:rsidRPr="00BB50A6" w:rsidRDefault="00EE3B02" w:rsidP="00E72B3B">
      <w:pPr>
        <w:numPr>
          <w:ilvl w:val="0"/>
          <w:numId w:val="20"/>
        </w:numPr>
        <w:shd w:val="clear" w:color="000000" w:fill="auto"/>
        <w:tabs>
          <w:tab w:val="left" w:pos="426"/>
        </w:tabs>
        <w:suppressAutoHyphens/>
        <w:spacing w:line="360" w:lineRule="auto"/>
        <w:ind w:left="0" w:firstLine="0"/>
        <w:jc w:val="both"/>
        <w:rPr>
          <w:color w:val="000000"/>
          <w:sz w:val="28"/>
          <w:szCs w:val="28"/>
        </w:rPr>
      </w:pPr>
      <w:r w:rsidRPr="00BB50A6">
        <w:rPr>
          <w:color w:val="000000"/>
          <w:sz w:val="28"/>
          <w:szCs w:val="28"/>
        </w:rPr>
        <w:t>Селюков А.Д. Государственный и муниципальный кредит: правовое обеспеч</w:t>
      </w:r>
      <w:r w:rsidR="00E1483A" w:rsidRPr="00BB50A6">
        <w:rPr>
          <w:color w:val="000000"/>
          <w:sz w:val="28"/>
          <w:szCs w:val="28"/>
        </w:rPr>
        <w:t>ение. – М.: Право и закон, 2000</w:t>
      </w:r>
    </w:p>
    <w:p w:rsidR="00E1483A" w:rsidRPr="00BB50A6" w:rsidRDefault="00EE3B02" w:rsidP="00E72B3B">
      <w:pPr>
        <w:numPr>
          <w:ilvl w:val="0"/>
          <w:numId w:val="20"/>
        </w:numPr>
        <w:shd w:val="clear" w:color="000000" w:fill="auto"/>
        <w:tabs>
          <w:tab w:val="left" w:pos="426"/>
        </w:tabs>
        <w:suppressAutoHyphens/>
        <w:spacing w:line="360" w:lineRule="auto"/>
        <w:ind w:left="0" w:firstLine="0"/>
        <w:jc w:val="both"/>
        <w:rPr>
          <w:color w:val="000000"/>
          <w:sz w:val="28"/>
          <w:szCs w:val="28"/>
        </w:rPr>
      </w:pPr>
      <w:r w:rsidRPr="00BB50A6">
        <w:rPr>
          <w:color w:val="000000"/>
          <w:sz w:val="28"/>
          <w:szCs w:val="28"/>
        </w:rPr>
        <w:t xml:space="preserve">Федулова С.Ф. Финансы: учебное пособие. 2-е изд., перераб. и доп.. – </w:t>
      </w:r>
      <w:r w:rsidR="00E1483A" w:rsidRPr="00BB50A6">
        <w:rPr>
          <w:color w:val="000000"/>
          <w:sz w:val="28"/>
          <w:szCs w:val="28"/>
        </w:rPr>
        <w:t>М.: КНОРУС, 2005, с. 223 – 241</w:t>
      </w:r>
    </w:p>
    <w:p w:rsidR="00E1483A" w:rsidRPr="00BB50A6" w:rsidRDefault="00EE3B02" w:rsidP="00E72B3B">
      <w:pPr>
        <w:numPr>
          <w:ilvl w:val="0"/>
          <w:numId w:val="20"/>
        </w:numPr>
        <w:shd w:val="clear" w:color="000000" w:fill="auto"/>
        <w:tabs>
          <w:tab w:val="left" w:pos="426"/>
        </w:tabs>
        <w:suppressAutoHyphens/>
        <w:spacing w:line="360" w:lineRule="auto"/>
        <w:ind w:left="0" w:firstLine="0"/>
        <w:jc w:val="both"/>
        <w:rPr>
          <w:color w:val="000000"/>
          <w:sz w:val="28"/>
          <w:szCs w:val="28"/>
        </w:rPr>
      </w:pPr>
      <w:r w:rsidRPr="00BB50A6">
        <w:rPr>
          <w:color w:val="000000"/>
          <w:sz w:val="28"/>
          <w:szCs w:val="28"/>
        </w:rPr>
        <w:t xml:space="preserve">Чумаченко А. Государственный внутренний долг РФ и государственные внутренние заимствования (долговая стратегия Минфина России на внутреннем рынке) // </w:t>
      </w:r>
      <w:r w:rsidR="00E1483A" w:rsidRPr="00BB50A6">
        <w:rPr>
          <w:color w:val="000000"/>
          <w:sz w:val="28"/>
          <w:szCs w:val="28"/>
        </w:rPr>
        <w:t>Рынок ценных бумаг, 2005, № 16</w:t>
      </w:r>
    </w:p>
    <w:p w:rsidR="00EB62D2" w:rsidRPr="00BB50A6" w:rsidRDefault="00EE3B02" w:rsidP="00E72B3B">
      <w:pPr>
        <w:numPr>
          <w:ilvl w:val="0"/>
          <w:numId w:val="20"/>
        </w:numPr>
        <w:shd w:val="clear" w:color="000000" w:fill="auto"/>
        <w:tabs>
          <w:tab w:val="left" w:pos="426"/>
        </w:tabs>
        <w:suppressAutoHyphens/>
        <w:spacing w:line="360" w:lineRule="auto"/>
        <w:ind w:left="0" w:firstLine="0"/>
        <w:jc w:val="both"/>
        <w:rPr>
          <w:color w:val="000000"/>
          <w:sz w:val="28"/>
          <w:szCs w:val="28"/>
        </w:rPr>
      </w:pPr>
      <w:r w:rsidRPr="00BB50A6">
        <w:rPr>
          <w:color w:val="000000"/>
          <w:sz w:val="28"/>
          <w:szCs w:val="28"/>
        </w:rPr>
        <w:t xml:space="preserve">Ялбулганов А.А. Правовое регулирование государственного и муниципального кредита </w:t>
      </w:r>
      <w:r w:rsidR="00E1483A" w:rsidRPr="00BB50A6">
        <w:rPr>
          <w:color w:val="000000"/>
          <w:sz w:val="28"/>
          <w:szCs w:val="28"/>
        </w:rPr>
        <w:t>// Гражданин и право, 2002</w:t>
      </w:r>
      <w:bookmarkStart w:id="0" w:name="_GoBack"/>
      <w:bookmarkEnd w:id="0"/>
    </w:p>
    <w:sectPr w:rsidR="00EB62D2" w:rsidRPr="00BB50A6" w:rsidSect="00E72B3B">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A6" w:rsidRDefault="00BB50A6">
      <w:r>
        <w:separator/>
      </w:r>
    </w:p>
  </w:endnote>
  <w:endnote w:type="continuationSeparator" w:id="0">
    <w:p w:rsidR="00BB50A6" w:rsidRDefault="00BB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A6" w:rsidRDefault="00BB50A6">
      <w:r>
        <w:separator/>
      </w:r>
    </w:p>
  </w:footnote>
  <w:footnote w:type="continuationSeparator" w:id="0">
    <w:p w:rsidR="00BB50A6" w:rsidRDefault="00BB5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27" w:rsidRDefault="00216527" w:rsidP="004927CC">
    <w:pPr>
      <w:pStyle w:val="a4"/>
      <w:framePr w:wrap="around" w:vAnchor="text" w:hAnchor="margin" w:xAlign="right" w:y="1"/>
      <w:rPr>
        <w:rStyle w:val="a6"/>
      </w:rPr>
    </w:pPr>
  </w:p>
  <w:p w:rsidR="00216527" w:rsidRDefault="00216527" w:rsidP="0021652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72614A"/>
    <w:lvl w:ilvl="0">
      <w:numFmt w:val="bullet"/>
      <w:lvlText w:val="*"/>
      <w:lvlJc w:val="left"/>
    </w:lvl>
  </w:abstractNum>
  <w:abstractNum w:abstractNumId="1">
    <w:nsid w:val="00CA62A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57451BA"/>
    <w:multiLevelType w:val="hybridMultilevel"/>
    <w:tmpl w:val="45E26BA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0257189"/>
    <w:multiLevelType w:val="hybridMultilevel"/>
    <w:tmpl w:val="B540CD3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7E65101"/>
    <w:multiLevelType w:val="hybridMultilevel"/>
    <w:tmpl w:val="C05619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130A0A"/>
    <w:multiLevelType w:val="hybridMultilevel"/>
    <w:tmpl w:val="AF747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722815"/>
    <w:multiLevelType w:val="hybridMultilevel"/>
    <w:tmpl w:val="B72A5E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1F3BA4"/>
    <w:multiLevelType w:val="hybridMultilevel"/>
    <w:tmpl w:val="A6F0DEBE"/>
    <w:lvl w:ilvl="0" w:tplc="1EBA1CD6">
      <w:start w:val="1"/>
      <w:numFmt w:val="bullet"/>
      <w:lvlText w:val=""/>
      <w:lvlJc w:val="left"/>
      <w:pPr>
        <w:tabs>
          <w:tab w:val="num" w:pos="1575"/>
        </w:tabs>
        <w:ind w:left="1575" w:hanging="360"/>
      </w:pPr>
      <w:rPr>
        <w:rFonts w:ascii="Symbol" w:hAnsi="Symbol" w:hint="default"/>
        <w:color w:val="auto"/>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8">
    <w:nsid w:val="41DD76ED"/>
    <w:multiLevelType w:val="hybridMultilevel"/>
    <w:tmpl w:val="52364078"/>
    <w:lvl w:ilvl="0" w:tplc="1EBA1CD6">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4C8C591C"/>
    <w:multiLevelType w:val="hybridMultilevel"/>
    <w:tmpl w:val="ADB8F8C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CFB7CF7"/>
    <w:multiLevelType w:val="hybridMultilevel"/>
    <w:tmpl w:val="ECB472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2A5399"/>
    <w:multiLevelType w:val="hybridMultilevel"/>
    <w:tmpl w:val="AD726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E7C0688"/>
    <w:multiLevelType w:val="hybridMultilevel"/>
    <w:tmpl w:val="5D1459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F1F6F02"/>
    <w:multiLevelType w:val="hybridMultilevel"/>
    <w:tmpl w:val="D4C401D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D3272DD"/>
    <w:multiLevelType w:val="hybridMultilevel"/>
    <w:tmpl w:val="A89873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EBE477D"/>
    <w:multiLevelType w:val="hybridMultilevel"/>
    <w:tmpl w:val="A0B2483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96C6E9C"/>
    <w:multiLevelType w:val="hybridMultilevel"/>
    <w:tmpl w:val="56FEB0E8"/>
    <w:lvl w:ilvl="0" w:tplc="1EBA1CD6">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192"/>
        <w:lvlJc w:val="left"/>
        <w:rPr>
          <w:rFonts w:ascii="Arial" w:hAnsi="Arial" w:hint="default"/>
        </w:rPr>
      </w:lvl>
    </w:lvlOverride>
  </w:num>
  <w:num w:numId="3">
    <w:abstractNumId w:val="0"/>
    <w:lvlOverride w:ilvl="0">
      <w:lvl w:ilvl="0">
        <w:numFmt w:val="bullet"/>
        <w:lvlText w:val="•"/>
        <w:legacy w:legacy="1" w:legacySpace="0" w:legacyIndent="191"/>
        <w:lvlJc w:val="left"/>
        <w:rPr>
          <w:rFonts w:ascii="Arial" w:hAnsi="Arial" w:hint="default"/>
        </w:rPr>
      </w:lvl>
    </w:lvlOverride>
  </w:num>
  <w:num w:numId="4">
    <w:abstractNumId w:val="0"/>
    <w:lvlOverride w:ilvl="0">
      <w:lvl w:ilvl="0">
        <w:numFmt w:val="bullet"/>
        <w:lvlText w:val="•"/>
        <w:legacy w:legacy="1" w:legacySpace="0" w:legacyIndent="168"/>
        <w:lvlJc w:val="left"/>
        <w:rPr>
          <w:rFonts w:ascii="Arial" w:hAnsi="Arial" w:hint="default"/>
        </w:rPr>
      </w:lvl>
    </w:lvlOverride>
  </w:num>
  <w:num w:numId="5">
    <w:abstractNumId w:val="0"/>
    <w:lvlOverride w:ilvl="0">
      <w:lvl w:ilvl="0">
        <w:numFmt w:val="bullet"/>
        <w:lvlText w:val="•"/>
        <w:legacy w:legacy="1" w:legacySpace="0" w:legacyIndent="167"/>
        <w:lvlJc w:val="left"/>
        <w:rPr>
          <w:rFonts w:ascii="Arial" w:hAnsi="Arial" w:hint="default"/>
        </w:rPr>
      </w:lvl>
    </w:lvlOverride>
  </w:num>
  <w:num w:numId="6">
    <w:abstractNumId w:val="8"/>
  </w:num>
  <w:num w:numId="7">
    <w:abstractNumId w:val="16"/>
  </w:num>
  <w:num w:numId="8">
    <w:abstractNumId w:val="7"/>
  </w:num>
  <w:num w:numId="9">
    <w:abstractNumId w:val="4"/>
  </w:num>
  <w:num w:numId="10">
    <w:abstractNumId w:val="14"/>
  </w:num>
  <w:num w:numId="11">
    <w:abstractNumId w:val="2"/>
  </w:num>
  <w:num w:numId="12">
    <w:abstractNumId w:val="15"/>
  </w:num>
  <w:num w:numId="13">
    <w:abstractNumId w:val="12"/>
  </w:num>
  <w:num w:numId="14">
    <w:abstractNumId w:val="13"/>
  </w:num>
  <w:num w:numId="15">
    <w:abstractNumId w:val="3"/>
  </w:num>
  <w:num w:numId="16">
    <w:abstractNumId w:val="9"/>
  </w:num>
  <w:num w:numId="17">
    <w:abstractNumId w:val="10"/>
  </w:num>
  <w:num w:numId="18">
    <w:abstractNumId w:val="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7AB"/>
    <w:rsid w:val="00216527"/>
    <w:rsid w:val="00385445"/>
    <w:rsid w:val="0043289E"/>
    <w:rsid w:val="004434BD"/>
    <w:rsid w:val="00477CA6"/>
    <w:rsid w:val="004927CC"/>
    <w:rsid w:val="007241D5"/>
    <w:rsid w:val="008147AB"/>
    <w:rsid w:val="00990E48"/>
    <w:rsid w:val="00B04F09"/>
    <w:rsid w:val="00BB50A6"/>
    <w:rsid w:val="00CF44A6"/>
    <w:rsid w:val="00E1483A"/>
    <w:rsid w:val="00E72B3B"/>
    <w:rsid w:val="00EB62D2"/>
    <w:rsid w:val="00EE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D00697-C565-476F-8DFC-2C193AC4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8147AB"/>
    <w:pPr>
      <w:spacing w:line="360" w:lineRule="auto"/>
      <w:ind w:firstLine="425"/>
    </w:pPr>
    <w:rPr>
      <w:color w:val="000000"/>
      <w:sz w:val="24"/>
    </w:rPr>
  </w:style>
  <w:style w:type="character" w:customStyle="1" w:styleId="30">
    <w:name w:val="Основной текст с отступом 3 Знак"/>
    <w:link w:val="3"/>
    <w:uiPriority w:val="99"/>
    <w:semiHidden/>
    <w:rPr>
      <w:sz w:val="16"/>
      <w:szCs w:val="16"/>
    </w:rPr>
  </w:style>
  <w:style w:type="paragraph" w:customStyle="1" w:styleId="ConsPlusNormal">
    <w:name w:val="ConsPlusNormal"/>
    <w:rsid w:val="008147AB"/>
    <w:pPr>
      <w:widowControl w:val="0"/>
      <w:autoSpaceDE w:val="0"/>
      <w:autoSpaceDN w:val="0"/>
      <w:adjustRightInd w:val="0"/>
      <w:ind w:firstLine="720"/>
    </w:pPr>
    <w:rPr>
      <w:rFonts w:ascii="Arial" w:hAnsi="Arial" w:cs="Arial"/>
    </w:rPr>
  </w:style>
  <w:style w:type="paragraph" w:customStyle="1" w:styleId="ConsPlusTitle">
    <w:name w:val="ConsPlusTitle"/>
    <w:rsid w:val="008147AB"/>
    <w:pPr>
      <w:widowControl w:val="0"/>
      <w:autoSpaceDE w:val="0"/>
      <w:autoSpaceDN w:val="0"/>
      <w:adjustRightInd w:val="0"/>
    </w:pPr>
    <w:rPr>
      <w:rFonts w:ascii="Arial" w:hAnsi="Arial" w:cs="Arial"/>
      <w:b/>
      <w:bCs/>
    </w:rPr>
  </w:style>
  <w:style w:type="character" w:styleId="a3">
    <w:name w:val="Hyperlink"/>
    <w:uiPriority w:val="99"/>
    <w:rsid w:val="00385445"/>
    <w:rPr>
      <w:rFonts w:cs="Times New Roman"/>
      <w:color w:val="0000FF"/>
      <w:u w:val="single"/>
    </w:rPr>
  </w:style>
  <w:style w:type="paragraph" w:styleId="a4">
    <w:name w:val="header"/>
    <w:basedOn w:val="a"/>
    <w:link w:val="a5"/>
    <w:uiPriority w:val="99"/>
    <w:rsid w:val="00216527"/>
    <w:pPr>
      <w:tabs>
        <w:tab w:val="center" w:pos="4677"/>
        <w:tab w:val="right" w:pos="9355"/>
      </w:tabs>
    </w:pPr>
  </w:style>
  <w:style w:type="character" w:customStyle="1" w:styleId="a5">
    <w:name w:val="Верхний колонтитул Знак"/>
    <w:link w:val="a4"/>
    <w:uiPriority w:val="99"/>
    <w:semiHidden/>
  </w:style>
  <w:style w:type="character" w:styleId="a6">
    <w:name w:val="page number"/>
    <w:uiPriority w:val="99"/>
    <w:rsid w:val="00216527"/>
    <w:rPr>
      <w:rFonts w:cs="Times New Roman"/>
    </w:rPr>
  </w:style>
  <w:style w:type="paragraph" w:styleId="a7">
    <w:name w:val="footer"/>
    <w:basedOn w:val="a"/>
    <w:link w:val="a8"/>
    <w:uiPriority w:val="99"/>
    <w:rsid w:val="00E72B3B"/>
    <w:pPr>
      <w:tabs>
        <w:tab w:val="center" w:pos="4677"/>
        <w:tab w:val="right" w:pos="9355"/>
      </w:tabs>
    </w:pPr>
  </w:style>
  <w:style w:type="character" w:customStyle="1" w:styleId="a8">
    <w:name w:val="Нижний колонтитул Знак"/>
    <w:link w:val="a7"/>
    <w:uiPriority w:val="99"/>
    <w:locked/>
    <w:rsid w:val="00E72B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4373</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2010-01-13T21:22:00Z</cp:lastPrinted>
  <dcterms:created xsi:type="dcterms:W3CDTF">2014-03-13T04:09:00Z</dcterms:created>
  <dcterms:modified xsi:type="dcterms:W3CDTF">2014-03-13T04:09:00Z</dcterms:modified>
</cp:coreProperties>
</file>