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8F7" w:rsidRDefault="005A08F7">
      <w:pPr>
        <w:pStyle w:val="a5"/>
        <w:rPr>
          <w:sz w:val="36"/>
        </w:rPr>
      </w:pPr>
      <w:r>
        <w:rPr>
          <w:sz w:val="36"/>
        </w:rPr>
        <w:t>Московский Государственный Университет</w:t>
      </w:r>
    </w:p>
    <w:p w:rsidR="005A08F7" w:rsidRDefault="005A08F7">
      <w:pPr>
        <w:jc w:val="center"/>
        <w:rPr>
          <w:b/>
          <w:bCs/>
          <w:sz w:val="36"/>
          <w:u w:val="single"/>
        </w:rPr>
      </w:pPr>
      <w:r>
        <w:rPr>
          <w:b/>
          <w:bCs/>
          <w:sz w:val="36"/>
          <w:u w:val="single"/>
        </w:rPr>
        <w:t>Экономики, Статистики и Информатики.</w:t>
      </w:r>
    </w:p>
    <w:p w:rsidR="005A08F7" w:rsidRDefault="005A08F7">
      <w:pPr>
        <w:jc w:val="center"/>
        <w:rPr>
          <w:b/>
          <w:bCs/>
          <w:sz w:val="36"/>
        </w:rPr>
      </w:pPr>
    </w:p>
    <w:p w:rsidR="005A08F7" w:rsidRDefault="005A08F7">
      <w:pPr>
        <w:jc w:val="center"/>
        <w:rPr>
          <w:b/>
          <w:bCs/>
          <w:sz w:val="32"/>
        </w:rPr>
      </w:pPr>
    </w:p>
    <w:p w:rsidR="005A08F7" w:rsidRDefault="005A08F7">
      <w:pPr>
        <w:jc w:val="center"/>
        <w:rPr>
          <w:b/>
          <w:bCs/>
          <w:sz w:val="32"/>
        </w:rPr>
      </w:pPr>
    </w:p>
    <w:p w:rsidR="005A08F7" w:rsidRDefault="005A08F7">
      <w:pPr>
        <w:jc w:val="center"/>
        <w:rPr>
          <w:b/>
          <w:bCs/>
          <w:sz w:val="32"/>
        </w:rPr>
      </w:pPr>
    </w:p>
    <w:p w:rsidR="005A08F7" w:rsidRDefault="005A08F7">
      <w:pPr>
        <w:jc w:val="center"/>
        <w:rPr>
          <w:sz w:val="32"/>
        </w:rPr>
      </w:pPr>
      <w:r>
        <w:rPr>
          <w:sz w:val="32"/>
        </w:rPr>
        <w:t>Курсовая работа</w:t>
      </w:r>
    </w:p>
    <w:p w:rsidR="005A08F7" w:rsidRDefault="005A08F7">
      <w:pPr>
        <w:jc w:val="center"/>
        <w:rPr>
          <w:sz w:val="32"/>
        </w:rPr>
      </w:pPr>
      <w:r>
        <w:rPr>
          <w:sz w:val="32"/>
        </w:rPr>
        <w:t xml:space="preserve">по  дисциплине </w:t>
      </w:r>
    </w:p>
    <w:p w:rsidR="005A08F7" w:rsidRDefault="005A08F7">
      <w:pPr>
        <w:jc w:val="center"/>
        <w:rPr>
          <w:sz w:val="32"/>
        </w:rPr>
      </w:pPr>
      <w:r>
        <w:rPr>
          <w:sz w:val="32"/>
        </w:rPr>
        <w:t>“Финансы и кредит”</w:t>
      </w:r>
    </w:p>
    <w:p w:rsidR="005A08F7" w:rsidRDefault="005A08F7">
      <w:pPr>
        <w:jc w:val="center"/>
        <w:rPr>
          <w:sz w:val="32"/>
        </w:rPr>
      </w:pPr>
    </w:p>
    <w:p w:rsidR="005A08F7" w:rsidRDefault="005A08F7">
      <w:pPr>
        <w:jc w:val="center"/>
        <w:rPr>
          <w:sz w:val="32"/>
        </w:rPr>
      </w:pPr>
    </w:p>
    <w:p w:rsidR="005A08F7" w:rsidRDefault="005A08F7">
      <w:pPr>
        <w:jc w:val="center"/>
        <w:rPr>
          <w:sz w:val="32"/>
        </w:rPr>
      </w:pPr>
    </w:p>
    <w:p w:rsidR="005A08F7" w:rsidRDefault="005A08F7">
      <w:pPr>
        <w:jc w:val="center"/>
        <w:rPr>
          <w:sz w:val="32"/>
        </w:rPr>
      </w:pPr>
      <w:r>
        <w:rPr>
          <w:sz w:val="32"/>
        </w:rPr>
        <w:t>на тему</w:t>
      </w:r>
    </w:p>
    <w:p w:rsidR="005A08F7" w:rsidRDefault="005A08F7">
      <w:pPr>
        <w:jc w:val="center"/>
        <w:rPr>
          <w:sz w:val="32"/>
        </w:rPr>
      </w:pPr>
      <w:r>
        <w:rPr>
          <w:sz w:val="32"/>
        </w:rPr>
        <w:t>“Государственные внебюджетные фонды”</w:t>
      </w:r>
    </w:p>
    <w:p w:rsidR="005A08F7" w:rsidRDefault="005A08F7">
      <w:pPr>
        <w:jc w:val="center"/>
        <w:rPr>
          <w:sz w:val="32"/>
        </w:rPr>
      </w:pPr>
    </w:p>
    <w:p w:rsidR="005A08F7" w:rsidRDefault="005A08F7">
      <w:pPr>
        <w:jc w:val="center"/>
        <w:rPr>
          <w:sz w:val="32"/>
        </w:rPr>
      </w:pPr>
    </w:p>
    <w:p w:rsidR="005A08F7" w:rsidRDefault="005A08F7">
      <w:pPr>
        <w:rPr>
          <w:sz w:val="32"/>
        </w:rPr>
      </w:pPr>
    </w:p>
    <w:p w:rsidR="005A08F7" w:rsidRDefault="005A08F7">
      <w:pPr>
        <w:rPr>
          <w:sz w:val="32"/>
        </w:rPr>
      </w:pPr>
    </w:p>
    <w:p w:rsidR="005A08F7" w:rsidRDefault="005A08F7">
      <w:pPr>
        <w:rPr>
          <w:sz w:val="32"/>
        </w:rPr>
      </w:pPr>
    </w:p>
    <w:p w:rsidR="005A08F7" w:rsidRDefault="005A08F7">
      <w:pPr>
        <w:pStyle w:val="1"/>
        <w:rPr>
          <w:u w:val="single"/>
        </w:rPr>
      </w:pPr>
      <w:r>
        <w:t xml:space="preserve">                                                                                 </w:t>
      </w:r>
      <w:r>
        <w:rPr>
          <w:u w:val="single"/>
        </w:rPr>
        <w:t>Выполнил студент</w:t>
      </w:r>
    </w:p>
    <w:p w:rsidR="005A08F7" w:rsidRDefault="005A08F7">
      <w:pPr>
        <w:rPr>
          <w:sz w:val="32"/>
        </w:rPr>
      </w:pPr>
      <w:r>
        <w:rPr>
          <w:sz w:val="32"/>
        </w:rPr>
        <w:t xml:space="preserve">                                                                                 Группы ЗФ-86</w:t>
      </w:r>
    </w:p>
    <w:p w:rsidR="005A08F7" w:rsidRDefault="005A08F7">
      <w:pPr>
        <w:rPr>
          <w:sz w:val="32"/>
        </w:rPr>
      </w:pPr>
      <w:r>
        <w:rPr>
          <w:sz w:val="32"/>
        </w:rPr>
        <w:t xml:space="preserve">                                                                                 Микуленко Л.В.</w:t>
      </w:r>
    </w:p>
    <w:p w:rsidR="005A08F7" w:rsidRDefault="005A08F7">
      <w:pPr>
        <w:rPr>
          <w:sz w:val="32"/>
        </w:rPr>
      </w:pPr>
    </w:p>
    <w:p w:rsidR="005A08F7" w:rsidRDefault="005A08F7">
      <w:pPr>
        <w:pStyle w:val="2"/>
      </w:pPr>
      <w:r>
        <w:rPr>
          <w:u w:val="none"/>
        </w:rPr>
        <w:t xml:space="preserve">                                                                                 </w:t>
      </w:r>
      <w:r>
        <w:t>Преподаватель</w:t>
      </w:r>
    </w:p>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 w:rsidR="005A08F7" w:rsidRDefault="005A08F7">
      <w:pPr>
        <w:jc w:val="center"/>
      </w:pPr>
      <w:r>
        <w:t>Москва 2002 г.</w:t>
      </w:r>
    </w:p>
    <w:p w:rsidR="005A08F7" w:rsidRDefault="005A08F7">
      <w:pPr>
        <w:jc w:val="center"/>
      </w:pPr>
    </w:p>
    <w:p w:rsidR="005A08F7" w:rsidRDefault="005A08F7">
      <w:pPr>
        <w:jc w:val="center"/>
      </w:pPr>
    </w:p>
    <w:p w:rsidR="005A08F7" w:rsidRDefault="005A08F7">
      <w:pPr>
        <w:jc w:val="center"/>
      </w:pPr>
    </w:p>
    <w:p w:rsidR="005A08F7" w:rsidRDefault="005A08F7">
      <w:pPr>
        <w:rPr>
          <w:sz w:val="28"/>
          <w:u w:val="single"/>
          <w:lang w:val="en-US"/>
        </w:rPr>
      </w:pPr>
      <w:r>
        <w:rPr>
          <w:sz w:val="28"/>
        </w:rPr>
        <w:t xml:space="preserve">                                        </w:t>
      </w:r>
      <w:r>
        <w:rPr>
          <w:sz w:val="28"/>
          <w:u w:val="single"/>
        </w:rPr>
        <w:t>Содержание</w:t>
      </w:r>
      <w:r>
        <w:rPr>
          <w:sz w:val="28"/>
          <w:u w:val="single"/>
          <w:lang w:val="en-US"/>
        </w:rPr>
        <w:t>:</w:t>
      </w:r>
    </w:p>
    <w:p w:rsidR="005A08F7" w:rsidRDefault="005A08F7">
      <w:pPr>
        <w:rPr>
          <w:sz w:val="28"/>
          <w:u w:val="single"/>
          <w:lang w:val="en-US"/>
        </w:rPr>
      </w:pPr>
    </w:p>
    <w:p w:rsidR="005A08F7" w:rsidRDefault="005A08F7">
      <w:pPr>
        <w:numPr>
          <w:ilvl w:val="0"/>
          <w:numId w:val="1"/>
        </w:numPr>
      </w:pPr>
      <w:r>
        <w:t>Внебюджетные фонды: их сущность и назначение</w:t>
      </w:r>
    </w:p>
    <w:p w:rsidR="005A08F7" w:rsidRDefault="005A08F7">
      <w:pPr>
        <w:numPr>
          <w:ilvl w:val="0"/>
          <w:numId w:val="1"/>
        </w:numPr>
      </w:pPr>
      <w:r>
        <w:t>Пенсионный фонд РФ</w:t>
      </w:r>
    </w:p>
    <w:p w:rsidR="005A08F7" w:rsidRDefault="005A08F7">
      <w:pPr>
        <w:numPr>
          <w:ilvl w:val="0"/>
          <w:numId w:val="1"/>
        </w:numPr>
      </w:pPr>
      <w:r>
        <w:t>Фонд социального страхования РФ</w:t>
      </w:r>
    </w:p>
    <w:p w:rsidR="005A08F7" w:rsidRDefault="005A08F7">
      <w:pPr>
        <w:numPr>
          <w:ilvl w:val="0"/>
          <w:numId w:val="1"/>
        </w:numPr>
      </w:pPr>
      <w:r>
        <w:t>Фонды обязательного медицинского страхования</w:t>
      </w:r>
    </w:p>
    <w:p w:rsidR="005A08F7" w:rsidRDefault="005A08F7">
      <w:pPr>
        <w:numPr>
          <w:ilvl w:val="0"/>
          <w:numId w:val="1"/>
        </w:numPr>
      </w:pPr>
      <w:r>
        <w:t>Государственный фонд занятости населения РФ</w:t>
      </w:r>
    </w:p>
    <w:p w:rsidR="005A08F7" w:rsidRDefault="005A08F7">
      <w:pPr>
        <w:numPr>
          <w:ilvl w:val="0"/>
          <w:numId w:val="1"/>
        </w:numPr>
      </w:pPr>
      <w:r>
        <w:t>Список используемой литературы.</w:t>
      </w: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rPr>
          <w:sz w:val="28"/>
        </w:rPr>
      </w:pPr>
    </w:p>
    <w:p w:rsidR="005A08F7" w:rsidRDefault="005A08F7">
      <w:pPr>
        <w:jc w:val="center"/>
        <w:rPr>
          <w:u w:val="single"/>
        </w:rPr>
      </w:pPr>
      <w:r>
        <w:rPr>
          <w:u w:val="single"/>
        </w:rPr>
        <w:t>1. Внебюджетные фонды: их сущность и назначение.</w:t>
      </w:r>
    </w:p>
    <w:p w:rsidR="005A08F7" w:rsidRDefault="005A08F7">
      <w:pPr>
        <w:rPr>
          <w:sz w:val="28"/>
        </w:rPr>
      </w:pPr>
    </w:p>
    <w:p w:rsidR="005A08F7" w:rsidRDefault="005A08F7">
      <w:pPr>
        <w:ind w:firstLine="709"/>
        <w:jc w:val="both"/>
      </w:pPr>
      <w:r>
        <w:rPr>
          <w:sz w:val="28"/>
        </w:rPr>
        <w:t xml:space="preserve">   </w:t>
      </w:r>
      <w:r>
        <w:t>Внебюджетные фонды создаются федеральным и региональными органами государственной власти и органами местного самоуправления для аккумуляции в них денежных средств, поступающих как в обязательном порядке, так и на добровольной основе. Расходование средств этих фондов осуществляется по строго целевому назначению – на государственное социальное страхование, дополнительное финансирование затрат на укрепление материально-технической базы и социальное обеспечение фискальных и правоохранительных органов, на развитие социальной и производственной инфраструктуры территории и др. Государственные и местные внебюджетные фонды являются составной частью подсистемы государственных и муниципальных финансов.</w:t>
      </w:r>
    </w:p>
    <w:p w:rsidR="005A08F7" w:rsidRDefault="005A08F7">
      <w:pPr>
        <w:pStyle w:val="a6"/>
        <w:jc w:val="both"/>
        <w:rPr>
          <w:sz w:val="24"/>
        </w:rPr>
      </w:pPr>
      <w:r>
        <w:rPr>
          <w:sz w:val="24"/>
        </w:rPr>
        <w:t>Внебюджетные фонды – это своеобразная форма аккумуляции перераспределения денежных средств, используемых, во-первых, для финансирования конкретных социальных потребностей общегосударственного значения и, во-вторых, для дополнительного финансирования территориальных нужд, осуществляемого органами исполнительной власти субъекта РФ и органами самоуправления. Внебюджетные фонды создаются по решению Федерального Собрания России на федеральном уровне, по решению законодательных органов власти субъектов РФ – на региональном уровне и по решению органов местного самоуправления – на муниципальном уровне. Порядок формирования внебюджетных фондов и контроль за использованием средств в них на местном уровнях регулируется Законом РФ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РФ, автономной области, автономных округов, областей, городов Москвы и Санкт-Петербурга, органов местного самоуправления» (от 15 апреля 1993 г.)</w:t>
      </w:r>
    </w:p>
    <w:p w:rsidR="005A08F7" w:rsidRDefault="005A08F7">
      <w:pPr>
        <w:ind w:firstLine="709"/>
        <w:jc w:val="both"/>
      </w:pPr>
      <w:r>
        <w:t>Внебюджетные фонды имеют строго целевое назначение и управляются автономно. По признаку целевой направленности расходования средств их можно объединить в три группы. Первая включает внебюджетные фонды социального страхования, имеющие общегосударственное значение. Вторая группа охватывает внебюджетные фонды межотраслевого и отраслевого назначения. В третью входят различные внебюджетные фонды территориального назначения.</w:t>
      </w:r>
    </w:p>
    <w:p w:rsidR="005A08F7" w:rsidRDefault="005A08F7">
      <w:pPr>
        <w:jc w:val="both"/>
        <w:rPr>
          <w:u w:val="single"/>
        </w:rPr>
      </w:pPr>
      <w:r>
        <w:rPr>
          <w:u w:val="single"/>
        </w:rPr>
        <w:t>Государственные внебюджетные фонды первой группы.</w:t>
      </w:r>
    </w:p>
    <w:p w:rsidR="005A08F7" w:rsidRDefault="005A08F7">
      <w:pPr>
        <w:pStyle w:val="a7"/>
        <w:jc w:val="both"/>
        <w:rPr>
          <w:sz w:val="24"/>
        </w:rPr>
      </w:pPr>
      <w:r>
        <w:rPr>
          <w:sz w:val="24"/>
        </w:rPr>
        <w:t>Конституция РФ гарантирует каждому гражданину социальное обеспечение по возрасту, в случае болезни, инвалидности, потери кормильца, для воспитания детей и в иных случаях, устанавливаемых законом (ст.29). Каждый имеет право: на охрану здоровья и медицинскую помощь (ст.41,п. 1), на защиту от безработицы (ст.37 п.3).</w:t>
      </w:r>
    </w:p>
    <w:p w:rsidR="005A08F7" w:rsidRDefault="005A08F7">
      <w:pPr>
        <w:pStyle w:val="a6"/>
        <w:jc w:val="both"/>
        <w:rPr>
          <w:sz w:val="24"/>
        </w:rPr>
      </w:pPr>
      <w:r>
        <w:rPr>
          <w:sz w:val="24"/>
        </w:rPr>
        <w:t>Финансовой основной реализации конституционных гарантий и прав российских граждан являются государственные внебюджетные фонды социального страхования. Основные принципы их функционирования:</w:t>
      </w:r>
    </w:p>
    <w:p w:rsidR="005A08F7" w:rsidRDefault="005A08F7">
      <w:pPr>
        <w:pStyle w:val="a6"/>
        <w:ind w:firstLine="0"/>
        <w:jc w:val="both"/>
        <w:rPr>
          <w:sz w:val="24"/>
        </w:rPr>
      </w:pPr>
      <w:r>
        <w:rPr>
          <w:sz w:val="24"/>
        </w:rPr>
        <w:t xml:space="preserve"> всеобщность – охватывает всех граждан, независимо от пола, национальности, вероисповедания, места проживания;</w:t>
      </w:r>
    </w:p>
    <w:p w:rsidR="005A08F7" w:rsidRDefault="005A08F7">
      <w:pPr>
        <w:pStyle w:val="a6"/>
        <w:ind w:firstLine="0"/>
        <w:jc w:val="both"/>
        <w:rPr>
          <w:sz w:val="24"/>
        </w:rPr>
      </w:pPr>
      <w:r>
        <w:rPr>
          <w:sz w:val="24"/>
        </w:rPr>
        <w:t>необлагаемость налогом</w:t>
      </w:r>
      <w:r>
        <w:rPr>
          <w:sz w:val="24"/>
          <w:lang w:val="en-US"/>
        </w:rPr>
        <w:t>;</w:t>
      </w:r>
    </w:p>
    <w:p w:rsidR="005A08F7" w:rsidRDefault="005A08F7">
      <w:pPr>
        <w:pStyle w:val="a6"/>
        <w:ind w:firstLine="0"/>
        <w:jc w:val="both"/>
        <w:rPr>
          <w:sz w:val="24"/>
        </w:rPr>
      </w:pPr>
      <w:r>
        <w:rPr>
          <w:sz w:val="24"/>
        </w:rPr>
        <w:t>общедоступность, многообразие видов социального обеспечения;</w:t>
      </w:r>
    </w:p>
    <w:p w:rsidR="005A08F7" w:rsidRDefault="005A08F7">
      <w:pPr>
        <w:pStyle w:val="a6"/>
        <w:ind w:firstLine="0"/>
        <w:jc w:val="both"/>
        <w:rPr>
          <w:sz w:val="24"/>
        </w:rPr>
      </w:pPr>
      <w:r>
        <w:rPr>
          <w:sz w:val="24"/>
        </w:rPr>
        <w:t>гласность, демократический характер.</w:t>
      </w:r>
    </w:p>
    <w:p w:rsidR="005A08F7" w:rsidRDefault="005A08F7">
      <w:pPr>
        <w:pStyle w:val="a6"/>
        <w:jc w:val="both"/>
        <w:rPr>
          <w:sz w:val="24"/>
        </w:rPr>
      </w:pPr>
      <w:r>
        <w:rPr>
          <w:sz w:val="24"/>
        </w:rPr>
        <w:t>В первую группу входит также Республиканский фонд социальной поддержки населения, созданный Указом Президента РФ от 26.12.91. В отличие от предыдущих четырёх фондов, формируемых в основном за счёт обязательных страховых взносов работодателей и работников, доходы этого фонда складываются за счёт добровольных и иных поступлений.</w:t>
      </w:r>
    </w:p>
    <w:p w:rsidR="005A08F7" w:rsidRDefault="005A08F7">
      <w:pPr>
        <w:pStyle w:val="a6"/>
        <w:jc w:val="both"/>
        <w:rPr>
          <w:sz w:val="24"/>
        </w:rPr>
      </w:pPr>
      <w:r>
        <w:rPr>
          <w:sz w:val="24"/>
        </w:rPr>
        <w:t>Доходы внебюджетных фондов социального страхования формируются за счёт постоянного источника – обязательных страховых взносов работодателей, а в Пенсионный фонд – ещё и взносов работников.  Тарифы устанавливаются Федеральным собранием РФ и отличаются большей стабильностью по сравнению с налогами.</w:t>
      </w:r>
    </w:p>
    <w:p w:rsidR="005A08F7" w:rsidRDefault="005A08F7">
      <w:pPr>
        <w:pStyle w:val="a6"/>
        <w:jc w:val="both"/>
        <w:rPr>
          <w:sz w:val="24"/>
        </w:rPr>
      </w:pPr>
      <w:r>
        <w:rPr>
          <w:sz w:val="24"/>
        </w:rPr>
        <w:t>Сроки уплаты страховых взносов, как правило, один раз в месяц.</w:t>
      </w:r>
    </w:p>
    <w:p w:rsidR="005A08F7" w:rsidRDefault="005A08F7">
      <w:pPr>
        <w:pStyle w:val="a6"/>
        <w:jc w:val="both"/>
        <w:rPr>
          <w:sz w:val="24"/>
        </w:rPr>
      </w:pPr>
      <w:r>
        <w:rPr>
          <w:sz w:val="24"/>
        </w:rPr>
        <w:t>Плательщики обязаны зарегистрироваться в территориальном органе каждого фонда. Вновь созданные предприятия регистрируются в качестве плательщиков в 30-дневный срок со дня учреждения. Не являются плательщиками страховых взносов:    воинские формирования РФ – по денежному довольствию военнослужащих, лиц рядового и начальствующего состава органов внутренних дел и Федеральной службы налоговой полиции; общественные организации инвалидов и находящиеся в их собственности предприятия, созданные для осуществления уставных целей учредителей.</w:t>
      </w:r>
    </w:p>
    <w:p w:rsidR="005A08F7" w:rsidRDefault="005A08F7">
      <w:pPr>
        <w:pStyle w:val="a6"/>
        <w:jc w:val="both"/>
        <w:rPr>
          <w:sz w:val="24"/>
        </w:rPr>
      </w:pPr>
      <w:r>
        <w:rPr>
          <w:sz w:val="24"/>
        </w:rPr>
        <w:t>Не являются плательщиками отдельных страховых взносов:</w:t>
      </w:r>
    </w:p>
    <w:p w:rsidR="005A08F7" w:rsidRDefault="005A08F7">
      <w:pPr>
        <w:pStyle w:val="a6"/>
        <w:ind w:firstLine="0"/>
        <w:jc w:val="both"/>
        <w:rPr>
          <w:sz w:val="24"/>
        </w:rPr>
      </w:pPr>
      <w:r>
        <w:rPr>
          <w:sz w:val="24"/>
        </w:rPr>
        <w:t>В ПФ – общественные организации, созданные для осуществления уставных целей учредителей; в ГФЗН – общественные организации инвалидов, религиозные объединения и находящиеся в их собственности предприятия, созданные для осуществления уставных целей учредителей.</w:t>
      </w:r>
    </w:p>
    <w:p w:rsidR="005A08F7" w:rsidRDefault="005A08F7">
      <w:pPr>
        <w:pStyle w:val="a6"/>
        <w:jc w:val="both"/>
        <w:rPr>
          <w:sz w:val="24"/>
        </w:rPr>
      </w:pPr>
      <w:r>
        <w:rPr>
          <w:sz w:val="24"/>
        </w:rPr>
        <w:t>Каждый из государственных внебюджетных фондов является самостоятельным финансово-кредитным учреждением. Средства расходуются на уставную деятельность, обусловленную социальным назначением фонда. Кроме того, как финансово-кредитное учреждение внебюджетный фонд может выступать на финансовом рынке в качестве инвестора, приобретая государственные ценные бумаги с целью получения дохода и увеличения финансовых ресурсов.</w:t>
      </w:r>
    </w:p>
    <w:p w:rsidR="005A08F7" w:rsidRDefault="005A08F7">
      <w:pPr>
        <w:pStyle w:val="a6"/>
        <w:jc w:val="both"/>
        <w:rPr>
          <w:sz w:val="24"/>
        </w:rPr>
      </w:pPr>
      <w:r>
        <w:rPr>
          <w:sz w:val="24"/>
        </w:rPr>
        <w:t>Внебюджетные фонды межотраслевого и отраслевого назначения создаются на федеральном уровне для финансирования затрат на научно-исследовательские и опытно-конструкторские работы (НИОКР), стабилизацию и развитие хозяйственной отрасли, социальное и материально-техническое обеспечение отдельных ведомств. В 1994 г. насчитывалось 30 межотраслевых и отраслевых внебюджетных фондов, в том числе 1 межотраслевой – Российский фонд технологического развития. Доходы этих фондов формировались за счёт специальных отчислений от себестоимости продукции. Самым крупным считался Фонд стабилизации и развития РАО «Газпром», в котором аккумулировались 10 трлн. Из 16 трлн.руб., собранных остальными 29 внебюджетными фондами.</w:t>
      </w:r>
    </w:p>
    <w:p w:rsidR="005A08F7" w:rsidRDefault="005A08F7">
      <w:pPr>
        <w:pStyle w:val="a6"/>
        <w:jc w:val="both"/>
        <w:rPr>
          <w:sz w:val="24"/>
        </w:rPr>
      </w:pPr>
      <w:r>
        <w:rPr>
          <w:sz w:val="24"/>
        </w:rPr>
        <w:t>Территориальные внебюджетные фонды отличаются названиями, определяющими их целевую направленность, но суть их одна: 1) аккумулировать некоторые неналоговые доходы на специальных счетах, открываемых органом исполнительной власти субъекта РФ или органами местного самоуправления в банковских учреждениях; 2) расходовать средства по своему усмотрению в соответствии с положением о данном фонде.</w:t>
      </w:r>
    </w:p>
    <w:p w:rsidR="005A08F7" w:rsidRDefault="005A08F7">
      <w:pPr>
        <w:pStyle w:val="a6"/>
        <w:jc w:val="both"/>
        <w:rPr>
          <w:sz w:val="24"/>
        </w:rPr>
      </w:pPr>
      <w:r>
        <w:rPr>
          <w:sz w:val="24"/>
        </w:rPr>
        <w:t>Наиболее распространены территориальные фонды социальной поддержки населения, функционирующие под руководством соответствующих органов исполнительной власти и органов социальной защиты населения, а также фонды развития жилищного строительства.</w:t>
      </w:r>
    </w:p>
    <w:p w:rsidR="005A08F7" w:rsidRDefault="005A08F7">
      <w:pPr>
        <w:pStyle w:val="a6"/>
        <w:jc w:val="both"/>
        <w:rPr>
          <w:sz w:val="24"/>
        </w:rPr>
      </w:pPr>
      <w:r>
        <w:rPr>
          <w:sz w:val="24"/>
        </w:rPr>
        <w:t>Решение об образовании фонда принимают законодательные органы власти субъектов РФ, органы местного самоуправления. В Положении о фонде определяется порядок формирования и расходования  фонда, механизм контроля за целевым использованием средств.</w:t>
      </w:r>
    </w:p>
    <w:p w:rsidR="005A08F7" w:rsidRDefault="005A08F7">
      <w:pPr>
        <w:pStyle w:val="a6"/>
        <w:jc w:val="both"/>
        <w:rPr>
          <w:sz w:val="24"/>
        </w:rPr>
      </w:pPr>
      <w:r>
        <w:rPr>
          <w:sz w:val="24"/>
        </w:rPr>
        <w:t>Следует сказать о внебюджетном валютном фонде, создаваемом субъектом РФ и используемом в целях социального и производственного развития региона на финансирование текущих расходов и капитальных вложений. Самым значительным по объёму аккумулируемых средств является валютный фонд правительства г. Москвы, расходуемый в основном на финансирование строительства особых объектов.</w:t>
      </w:r>
    </w:p>
    <w:p w:rsidR="005A08F7" w:rsidRDefault="005A08F7">
      <w:pPr>
        <w:pStyle w:val="a6"/>
        <w:jc w:val="both"/>
        <w:rPr>
          <w:sz w:val="24"/>
          <w:lang w:val="en-US"/>
        </w:rPr>
      </w:pPr>
    </w:p>
    <w:p w:rsidR="005A08F7" w:rsidRDefault="005A08F7">
      <w:pPr>
        <w:pStyle w:val="a6"/>
        <w:jc w:val="both"/>
        <w:rPr>
          <w:sz w:val="24"/>
          <w:lang w:val="en-US"/>
        </w:rPr>
      </w:pPr>
    </w:p>
    <w:p w:rsidR="005A08F7" w:rsidRDefault="005A08F7">
      <w:pPr>
        <w:pStyle w:val="a6"/>
        <w:jc w:val="both"/>
        <w:rPr>
          <w:sz w:val="24"/>
          <w:lang w:val="en-US"/>
        </w:rPr>
      </w:pPr>
    </w:p>
    <w:p w:rsidR="005A08F7" w:rsidRDefault="005A08F7">
      <w:pPr>
        <w:pStyle w:val="a6"/>
        <w:jc w:val="center"/>
        <w:rPr>
          <w:sz w:val="24"/>
          <w:u w:val="single"/>
        </w:rPr>
      </w:pPr>
      <w:r>
        <w:rPr>
          <w:sz w:val="24"/>
          <w:u w:val="single"/>
          <w:lang w:val="en-US"/>
        </w:rPr>
        <w:t>2.</w:t>
      </w:r>
      <w:r>
        <w:rPr>
          <w:sz w:val="24"/>
          <w:u w:val="single"/>
        </w:rPr>
        <w:t xml:space="preserve"> Пенсионный фонд РФ.</w:t>
      </w:r>
    </w:p>
    <w:p w:rsidR="005A08F7" w:rsidRDefault="005A08F7">
      <w:pPr>
        <w:pStyle w:val="a6"/>
        <w:jc w:val="both"/>
        <w:rPr>
          <w:sz w:val="24"/>
        </w:rPr>
      </w:pPr>
    </w:p>
    <w:p w:rsidR="005A08F7" w:rsidRDefault="005A08F7">
      <w:pPr>
        <w:pStyle w:val="a6"/>
        <w:jc w:val="both"/>
        <w:rPr>
          <w:sz w:val="24"/>
        </w:rPr>
      </w:pPr>
    </w:p>
    <w:p w:rsidR="005A08F7" w:rsidRDefault="005A08F7">
      <w:pPr>
        <w:pStyle w:val="a6"/>
        <w:jc w:val="both"/>
        <w:rPr>
          <w:sz w:val="24"/>
        </w:rPr>
      </w:pPr>
      <w:r>
        <w:rPr>
          <w:sz w:val="24"/>
        </w:rPr>
        <w:t>Пенсионный фонд РФ представляет собой централизованную систему аккумуляции и перераспределения денежных средств, используемых главным образом для осуществления выплат различным категориям нетрудоспособного населения в виде трудовых, военных и социальных пенсий, пенсий по инвалидности, пособий по уходу за ребёнком до достижения им возраста 1,5 лет, пособий на детей в возрасте от 1,5 до 6 лет, за выслугу лет, пособий по случаю потери кормильца, компенсационных выплат.</w:t>
      </w:r>
    </w:p>
    <w:p w:rsidR="005A08F7" w:rsidRDefault="005A08F7">
      <w:pPr>
        <w:pStyle w:val="a6"/>
        <w:jc w:val="both"/>
        <w:rPr>
          <w:sz w:val="24"/>
        </w:rPr>
      </w:pPr>
      <w:r>
        <w:rPr>
          <w:sz w:val="24"/>
        </w:rPr>
        <w:t>Пенсионная система функционирует на основе непрерывной финансовой солидарности поколений – работающих граждан с нетрудоспособной частью населения. Под воздействием демографического фактора (постарение населения) и других факторов, нагрузка на работающих возрастает</w:t>
      </w:r>
      <w:r>
        <w:rPr>
          <w:sz w:val="24"/>
          <w:lang w:val="en-US"/>
        </w:rPr>
        <w:t>:</w:t>
      </w:r>
      <w:r>
        <w:rPr>
          <w:sz w:val="24"/>
        </w:rPr>
        <w:t xml:space="preserve"> если в 1992 г. на 100 занятых в экономике приходилось 450 пенсионеров, состоящих на учёте в органах соцальной защиты, то в 1995 г. этот показатель увеличился на 13% и составил 554 пенсионера. В отдельных регионах это соотношение уравнялось, а в северных, наоборот, </w:t>
      </w:r>
      <w:r>
        <w:rPr>
          <w:sz w:val="24"/>
          <w:lang w:val="en-US"/>
        </w:rPr>
        <w:t>“</w:t>
      </w:r>
      <w:r>
        <w:rPr>
          <w:sz w:val="24"/>
        </w:rPr>
        <w:t>нагрузка пенсионеров</w:t>
      </w:r>
      <w:r>
        <w:rPr>
          <w:sz w:val="24"/>
          <w:lang w:val="en-US"/>
        </w:rPr>
        <w:t>”</w:t>
      </w:r>
      <w:r>
        <w:rPr>
          <w:sz w:val="24"/>
        </w:rPr>
        <w:t xml:space="preserve"> на работающих снижается из-за миграции в центральные и южные регионы России.</w:t>
      </w:r>
    </w:p>
    <w:p w:rsidR="005A08F7" w:rsidRDefault="005A08F7">
      <w:pPr>
        <w:pStyle w:val="a6"/>
        <w:jc w:val="both"/>
        <w:rPr>
          <w:sz w:val="24"/>
        </w:rPr>
      </w:pPr>
      <w:r>
        <w:rPr>
          <w:sz w:val="24"/>
        </w:rPr>
        <w:t>Источниками формирования средств Пенсионного фонда являются обязательные страховые взносы работодателей и работающих граждан, ассигнования из федерального бюджета, а также займы, привлекаемые для покрытия временных затруднений. Кроме того, при эффективной организации финансового менеджмента Пенсионный фонд, капитализируя временно свободные средства в государственные ценные бумаги или помещая их на депозитные вклады в банках, может иметь определённый доход.</w:t>
      </w:r>
    </w:p>
    <w:p w:rsidR="005A08F7" w:rsidRDefault="005A08F7">
      <w:pPr>
        <w:pStyle w:val="a6"/>
        <w:jc w:val="both"/>
        <w:rPr>
          <w:sz w:val="24"/>
        </w:rPr>
      </w:pPr>
      <w:r>
        <w:rPr>
          <w:sz w:val="24"/>
        </w:rPr>
        <w:t>Пенсионный фонд РФ осуществляет 2 основные функции</w:t>
      </w:r>
      <w:r>
        <w:rPr>
          <w:sz w:val="24"/>
          <w:lang w:val="en-US"/>
        </w:rPr>
        <w:t>:</w:t>
      </w:r>
    </w:p>
    <w:p w:rsidR="005A08F7" w:rsidRDefault="005A08F7">
      <w:pPr>
        <w:pStyle w:val="a6"/>
        <w:jc w:val="both"/>
        <w:rPr>
          <w:sz w:val="24"/>
        </w:rPr>
      </w:pPr>
      <w:r>
        <w:rPr>
          <w:sz w:val="24"/>
        </w:rPr>
        <w:t>Сбор страховых взносов от 3,5 млн плательщиков ( по данным на середину 1995г.) и финансирование выплат назначенных пенсий всему контингенту пенсионеров (своевременно и в полном объёме).</w:t>
      </w:r>
    </w:p>
    <w:p w:rsidR="005A08F7" w:rsidRDefault="005A08F7">
      <w:pPr>
        <w:pStyle w:val="a6"/>
        <w:jc w:val="both"/>
        <w:rPr>
          <w:sz w:val="24"/>
        </w:rPr>
      </w:pPr>
      <w:r>
        <w:rPr>
          <w:sz w:val="24"/>
        </w:rPr>
        <w:t xml:space="preserve">Начисление страховых взносов производится работодателем по отношению  к выплатам, начисленным работнику,  независимо от источников их финансирования.  Виды выплат, на которые не начисляются страховые взносы в Пенсионный фонд, определяются федеральным правительством. </w:t>
      </w:r>
    </w:p>
    <w:p w:rsidR="005A08F7" w:rsidRDefault="005A08F7">
      <w:pPr>
        <w:pStyle w:val="a6"/>
        <w:jc w:val="both"/>
        <w:rPr>
          <w:sz w:val="24"/>
        </w:rPr>
      </w:pPr>
      <w:r>
        <w:rPr>
          <w:sz w:val="24"/>
        </w:rPr>
        <w:t>Общее руководство Пенсионным фондом осуществляется Правлением, оперативное управление – исполнительной дирекцией. Органами оперативного управления в субъектах федерации являются отделения РФ, а в городах и районах – уполномоченные отделения.</w:t>
      </w:r>
    </w:p>
    <w:p w:rsidR="005A08F7" w:rsidRDefault="005A08F7">
      <w:pPr>
        <w:pStyle w:val="a6"/>
        <w:jc w:val="both"/>
        <w:rPr>
          <w:sz w:val="24"/>
        </w:rPr>
      </w:pPr>
      <w:r>
        <w:rPr>
          <w:sz w:val="24"/>
        </w:rPr>
        <w:t>В большинстве субъектов РФ назначение и выплата пенсий производятся органами социальной защиты населения, которые средства ПФ доводят до пенсионеров через отделения федеральной почтовой связи или путём перевода на счетах пенсионеров, открытых в основном в филиалах Сбербанка РФ. В семи субъектах РФ в порядке эксперимента организована единая пенсионная служба, где и назначение и выплата пенсий проводятся отделениями Пенсионного фонда.</w:t>
      </w:r>
    </w:p>
    <w:p w:rsidR="005A08F7" w:rsidRDefault="005A08F7">
      <w:pPr>
        <w:pStyle w:val="a6"/>
        <w:jc w:val="both"/>
        <w:rPr>
          <w:sz w:val="24"/>
        </w:rPr>
      </w:pPr>
      <w:r>
        <w:rPr>
          <w:sz w:val="24"/>
        </w:rPr>
        <w:t>Аккумуляция и перераспределение средств ПФ проходит по следующему маршруту</w:t>
      </w:r>
      <w:r>
        <w:rPr>
          <w:sz w:val="24"/>
          <w:lang w:val="en-US"/>
        </w:rPr>
        <w:t>:</w:t>
      </w:r>
      <w:r>
        <w:rPr>
          <w:sz w:val="24"/>
        </w:rPr>
        <w:t xml:space="preserve"> страховые взносы собираются на счетах отделений, откуда и осуществляется финансирование расходов в регионе. На федеральном уровне Правление ПФ и его исполнительная дирекция прогнозирует и устанавливает объёмы перераспределение средств между регионами для сбалансированности доходов и расходов с учётом обеспечения неснижаемого остатка на счетах и оптимизации сумм в пути.</w:t>
      </w:r>
    </w:p>
    <w:p w:rsidR="005A08F7" w:rsidRDefault="005A08F7">
      <w:pPr>
        <w:pStyle w:val="a6"/>
        <w:jc w:val="both"/>
        <w:rPr>
          <w:sz w:val="24"/>
        </w:rPr>
      </w:pPr>
    </w:p>
    <w:p w:rsidR="005A08F7" w:rsidRDefault="005A08F7">
      <w:pPr>
        <w:pStyle w:val="a6"/>
        <w:jc w:val="both"/>
        <w:rPr>
          <w:sz w:val="24"/>
        </w:rPr>
      </w:pPr>
    </w:p>
    <w:p w:rsidR="005A08F7" w:rsidRDefault="005A08F7">
      <w:pPr>
        <w:pStyle w:val="a6"/>
        <w:jc w:val="both"/>
        <w:rPr>
          <w:sz w:val="24"/>
        </w:rPr>
      </w:pPr>
    </w:p>
    <w:p w:rsidR="005A08F7" w:rsidRDefault="005A08F7">
      <w:pPr>
        <w:pStyle w:val="a6"/>
        <w:jc w:val="both"/>
        <w:rPr>
          <w:sz w:val="24"/>
        </w:rPr>
      </w:pPr>
    </w:p>
    <w:p w:rsidR="005A08F7" w:rsidRDefault="005A08F7">
      <w:pPr>
        <w:pStyle w:val="a6"/>
        <w:jc w:val="both"/>
        <w:rPr>
          <w:sz w:val="24"/>
        </w:rPr>
      </w:pPr>
    </w:p>
    <w:p w:rsidR="005A08F7" w:rsidRDefault="005A08F7">
      <w:pPr>
        <w:pStyle w:val="a6"/>
        <w:jc w:val="center"/>
        <w:rPr>
          <w:sz w:val="24"/>
          <w:u w:val="single"/>
        </w:rPr>
      </w:pPr>
      <w:r>
        <w:rPr>
          <w:sz w:val="24"/>
          <w:u w:val="single"/>
        </w:rPr>
        <w:t>3. Фонд социального страхования РФ.</w:t>
      </w:r>
    </w:p>
    <w:p w:rsidR="005A08F7" w:rsidRDefault="005A08F7">
      <w:pPr>
        <w:pStyle w:val="a6"/>
        <w:jc w:val="center"/>
        <w:rPr>
          <w:sz w:val="24"/>
          <w:u w:val="single"/>
        </w:rPr>
      </w:pPr>
    </w:p>
    <w:p w:rsidR="005A08F7" w:rsidRDefault="005A08F7">
      <w:pPr>
        <w:pStyle w:val="a6"/>
        <w:jc w:val="both"/>
        <w:rPr>
          <w:sz w:val="24"/>
        </w:rPr>
      </w:pPr>
      <w:r>
        <w:rPr>
          <w:sz w:val="24"/>
        </w:rPr>
        <w:t>Вторым по объёму аккумулируемых средств государственным внебюджетным фондом является Фонд социального страхования РФ. Этот фонд предназначен для обеспечения целевого финансирования выплат социальных пособий и компенсаций, которые можно объединить в 2 группы</w:t>
      </w:r>
      <w:r>
        <w:rPr>
          <w:sz w:val="24"/>
          <w:lang w:val="en-US"/>
        </w:rPr>
        <w:t>:</w:t>
      </w:r>
    </w:p>
    <w:p w:rsidR="005A08F7" w:rsidRDefault="005A08F7">
      <w:pPr>
        <w:pStyle w:val="a6"/>
        <w:jc w:val="both"/>
        <w:rPr>
          <w:sz w:val="24"/>
        </w:rPr>
      </w:pPr>
      <w:r>
        <w:rPr>
          <w:sz w:val="24"/>
        </w:rPr>
        <w:t>Одна группа включает социальную помощь в период временной нетрудоспособности работника и в отпускной период – на цели санаторно-курортного обслуживание трудящихся и членов их семей, а также санаторно-курортное лечение и оздоровление граждан и их детей, пострадавших от чернобыльской катастрофы</w:t>
      </w:r>
      <w:r>
        <w:rPr>
          <w:sz w:val="24"/>
          <w:lang w:val="en-US"/>
        </w:rPr>
        <w:t>;</w:t>
      </w:r>
    </w:p>
    <w:p w:rsidR="005A08F7" w:rsidRDefault="005A08F7">
      <w:pPr>
        <w:pStyle w:val="a6"/>
        <w:jc w:val="both"/>
        <w:rPr>
          <w:sz w:val="24"/>
        </w:rPr>
      </w:pPr>
      <w:r>
        <w:rPr>
          <w:sz w:val="24"/>
        </w:rPr>
        <w:t>Вторая группа охватывает все виды социальной помощи семьям, имеющим детей. И включает 5 основных видов пособий</w:t>
      </w:r>
      <w:r>
        <w:rPr>
          <w:sz w:val="24"/>
          <w:lang w:val="en-US"/>
        </w:rPr>
        <w:t>:</w:t>
      </w:r>
    </w:p>
    <w:p w:rsidR="005A08F7" w:rsidRDefault="005A08F7">
      <w:pPr>
        <w:pStyle w:val="a6"/>
        <w:numPr>
          <w:ilvl w:val="0"/>
          <w:numId w:val="5"/>
        </w:numPr>
        <w:jc w:val="both"/>
        <w:rPr>
          <w:sz w:val="24"/>
        </w:rPr>
      </w:pPr>
      <w:r>
        <w:rPr>
          <w:sz w:val="24"/>
        </w:rPr>
        <w:t>пособие по беременности и родам</w:t>
      </w:r>
    </w:p>
    <w:p w:rsidR="005A08F7" w:rsidRDefault="005A08F7">
      <w:pPr>
        <w:pStyle w:val="a6"/>
        <w:numPr>
          <w:ilvl w:val="0"/>
          <w:numId w:val="5"/>
        </w:numPr>
        <w:jc w:val="both"/>
        <w:rPr>
          <w:sz w:val="24"/>
        </w:rPr>
      </w:pPr>
      <w:r>
        <w:rPr>
          <w:sz w:val="24"/>
        </w:rPr>
        <w:t>единовременное пособие женщинам, вставшим на учёт в медицинских учреждениях в ранние сроки беременности</w:t>
      </w:r>
    </w:p>
    <w:p w:rsidR="005A08F7" w:rsidRDefault="005A08F7">
      <w:pPr>
        <w:pStyle w:val="a6"/>
        <w:numPr>
          <w:ilvl w:val="0"/>
          <w:numId w:val="5"/>
        </w:numPr>
        <w:jc w:val="both"/>
        <w:rPr>
          <w:sz w:val="24"/>
        </w:rPr>
      </w:pPr>
      <w:r>
        <w:rPr>
          <w:sz w:val="24"/>
        </w:rPr>
        <w:t>единовременное пособие при рождение ребёнка</w:t>
      </w:r>
    </w:p>
    <w:p w:rsidR="005A08F7" w:rsidRDefault="005A08F7">
      <w:pPr>
        <w:pStyle w:val="a6"/>
        <w:numPr>
          <w:ilvl w:val="0"/>
          <w:numId w:val="5"/>
        </w:numPr>
        <w:jc w:val="both"/>
        <w:rPr>
          <w:sz w:val="24"/>
        </w:rPr>
      </w:pPr>
      <w:r>
        <w:rPr>
          <w:sz w:val="24"/>
        </w:rPr>
        <w:t>ежемесячное пособие на период отпуска по уходу за ребёнком до достижения им возраста полутора лет</w:t>
      </w:r>
    </w:p>
    <w:p w:rsidR="005A08F7" w:rsidRDefault="005A08F7">
      <w:pPr>
        <w:pStyle w:val="a6"/>
        <w:numPr>
          <w:ilvl w:val="0"/>
          <w:numId w:val="5"/>
        </w:numPr>
        <w:jc w:val="both"/>
        <w:rPr>
          <w:sz w:val="24"/>
        </w:rPr>
      </w:pPr>
      <w:r>
        <w:rPr>
          <w:sz w:val="24"/>
        </w:rPr>
        <w:t>единое  ежемесячное пособие на ребёнка до достижения им 16 лет, а на учащегося общеобразовательной школы – до её окончания, но не старше 18 лет.</w:t>
      </w:r>
    </w:p>
    <w:p w:rsidR="005A08F7" w:rsidRDefault="005A08F7">
      <w:pPr>
        <w:pStyle w:val="a6"/>
        <w:ind w:left="357"/>
        <w:jc w:val="both"/>
        <w:rPr>
          <w:sz w:val="24"/>
        </w:rPr>
      </w:pPr>
      <w:r>
        <w:rPr>
          <w:sz w:val="24"/>
        </w:rPr>
        <w:t xml:space="preserve">Компенсационные выплаты лицам, состоящим в трудовых отношениях с предприятием и осуществляющим уход за ребёнком до достижения им возраста трёх лет, на период дополнительного отпуска по уходу за ребёнком производятся за счёт средств предприятия, направленных на оплату труда. Сохраняются также компенсационные выплаты женщинам, имеющим детей в возрасте до трёх лет, уволенным в связи с ликвидацией предприятий. </w:t>
      </w:r>
    </w:p>
    <w:p w:rsidR="005A08F7" w:rsidRDefault="005A08F7">
      <w:pPr>
        <w:pStyle w:val="a6"/>
        <w:ind w:left="357"/>
        <w:jc w:val="both"/>
        <w:rPr>
          <w:sz w:val="24"/>
        </w:rPr>
      </w:pPr>
      <w:r>
        <w:rPr>
          <w:sz w:val="24"/>
        </w:rPr>
        <w:t>Финансирование единого ежемесячного пособия на ребёнка осуществляется за счёт средств субъектов РФ. При этом Министерство финансов учитывает указанные расходы при определении взаимоотношений федерального бюджета с бюджетами субъектов РФ. Выплата пособий производится по месту основной работы лица, имеющего право на данный вид пособия, в иных случаях – в органах социальной защиты населения.</w:t>
      </w:r>
    </w:p>
    <w:p w:rsidR="005A08F7" w:rsidRDefault="005A08F7">
      <w:pPr>
        <w:pStyle w:val="a6"/>
        <w:ind w:left="357"/>
        <w:jc w:val="both"/>
        <w:rPr>
          <w:sz w:val="24"/>
        </w:rPr>
      </w:pPr>
      <w:r>
        <w:rPr>
          <w:sz w:val="24"/>
        </w:rPr>
        <w:t>Контроль за полнотой и своевременностью уплаты взносов на социальное страхование возложен на ФСС РФ и Государственную налоговую службу РФ, а  за расходованием этих средств – на ФСС РФ с участием профессиональных союзов. Бюджет Фонда и отчёт о его исполнении утверждаются федеральным законом, а бюджеты региональных и центральных отраслевых отделений Фонда и отчёты об их исполнении после рассмотрения правлением Фонда утверждаются председателем Фонда.</w:t>
      </w:r>
    </w:p>
    <w:p w:rsidR="005A08F7" w:rsidRDefault="005A08F7">
      <w:pPr>
        <w:pStyle w:val="a6"/>
        <w:ind w:left="357"/>
        <w:jc w:val="both"/>
        <w:rPr>
          <w:sz w:val="24"/>
          <w:lang w:val="en-US"/>
        </w:rPr>
      </w:pPr>
    </w:p>
    <w:p w:rsidR="005A08F7" w:rsidRDefault="005A08F7">
      <w:pPr>
        <w:pStyle w:val="a6"/>
        <w:jc w:val="both"/>
        <w:rPr>
          <w:sz w:val="24"/>
        </w:rPr>
      </w:pPr>
    </w:p>
    <w:p w:rsidR="005A08F7" w:rsidRDefault="005A08F7">
      <w:pPr>
        <w:pStyle w:val="a6"/>
        <w:jc w:val="both"/>
        <w:rPr>
          <w:sz w:val="24"/>
        </w:rPr>
      </w:pPr>
    </w:p>
    <w:p w:rsidR="005A08F7" w:rsidRDefault="005A08F7">
      <w:pPr>
        <w:pStyle w:val="a6"/>
        <w:ind w:firstLine="0"/>
        <w:jc w:val="both"/>
        <w:rPr>
          <w:sz w:val="24"/>
        </w:rPr>
      </w:pPr>
    </w:p>
    <w:p w:rsidR="005A08F7" w:rsidRDefault="005A08F7">
      <w:pPr>
        <w:pStyle w:val="a6"/>
        <w:ind w:firstLine="0"/>
        <w:jc w:val="both"/>
        <w:rPr>
          <w:sz w:val="24"/>
        </w:rPr>
      </w:pPr>
    </w:p>
    <w:p w:rsidR="005A08F7" w:rsidRDefault="005A08F7">
      <w:pPr>
        <w:pStyle w:val="a6"/>
        <w:ind w:firstLine="0"/>
        <w:jc w:val="both"/>
        <w:rPr>
          <w:sz w:val="24"/>
        </w:rPr>
      </w:pPr>
    </w:p>
    <w:p w:rsidR="005A08F7" w:rsidRDefault="005A08F7">
      <w:pPr>
        <w:pStyle w:val="a6"/>
        <w:jc w:val="both"/>
        <w:rPr>
          <w:sz w:val="24"/>
        </w:rPr>
      </w:pPr>
    </w:p>
    <w:p w:rsidR="005A08F7" w:rsidRDefault="005A08F7">
      <w:pPr>
        <w:pStyle w:val="a6"/>
        <w:ind w:firstLine="0"/>
        <w:jc w:val="both"/>
        <w:rPr>
          <w:sz w:val="24"/>
        </w:rPr>
      </w:pPr>
    </w:p>
    <w:p w:rsidR="005A08F7" w:rsidRDefault="005A08F7">
      <w:pPr>
        <w:pStyle w:val="a6"/>
        <w:ind w:firstLine="0"/>
        <w:jc w:val="both"/>
        <w:rPr>
          <w:sz w:val="24"/>
        </w:rPr>
      </w:pPr>
    </w:p>
    <w:p w:rsidR="005A08F7" w:rsidRDefault="005A08F7">
      <w:pPr>
        <w:pStyle w:val="a6"/>
        <w:jc w:val="both"/>
        <w:rPr>
          <w:sz w:val="24"/>
        </w:rPr>
      </w:pPr>
    </w:p>
    <w:p w:rsidR="005A08F7" w:rsidRDefault="005A08F7">
      <w:pPr>
        <w:pStyle w:val="a6"/>
        <w:jc w:val="both"/>
        <w:rPr>
          <w:sz w:val="24"/>
        </w:rPr>
      </w:pPr>
    </w:p>
    <w:p w:rsidR="005A08F7" w:rsidRDefault="005A08F7">
      <w:pPr>
        <w:pStyle w:val="a6"/>
        <w:jc w:val="both"/>
        <w:rPr>
          <w:sz w:val="24"/>
        </w:rPr>
      </w:pPr>
    </w:p>
    <w:p w:rsidR="005A08F7" w:rsidRDefault="005A08F7">
      <w:pPr>
        <w:pStyle w:val="a6"/>
        <w:jc w:val="both"/>
        <w:rPr>
          <w:sz w:val="24"/>
        </w:rPr>
      </w:pPr>
    </w:p>
    <w:p w:rsidR="005A08F7" w:rsidRDefault="005A08F7">
      <w:pPr>
        <w:ind w:firstLine="709"/>
        <w:jc w:val="center"/>
        <w:rPr>
          <w:u w:val="single"/>
        </w:rPr>
      </w:pPr>
      <w:r>
        <w:rPr>
          <w:u w:val="single"/>
        </w:rPr>
        <w:t>4. Фонды обязательного медицинского страхования.</w:t>
      </w:r>
    </w:p>
    <w:p w:rsidR="005A08F7" w:rsidRDefault="005A08F7">
      <w:pPr>
        <w:ind w:firstLine="709"/>
        <w:jc w:val="center"/>
        <w:rPr>
          <w:u w:val="single"/>
        </w:rPr>
      </w:pPr>
    </w:p>
    <w:p w:rsidR="005A08F7" w:rsidRDefault="005A08F7">
      <w:pPr>
        <w:ind w:firstLine="709"/>
        <w:jc w:val="both"/>
      </w:pPr>
      <w:r>
        <w:t xml:space="preserve">Закон </w:t>
      </w:r>
      <w:r>
        <w:rPr>
          <w:lang w:val="en-US"/>
        </w:rPr>
        <w:t>“</w:t>
      </w:r>
      <w:r>
        <w:t>О медицинском страховании граждан РФ</w:t>
      </w:r>
      <w:r>
        <w:rPr>
          <w:lang w:val="en-US"/>
        </w:rPr>
        <w:t>”</w:t>
      </w:r>
      <w:r>
        <w:t>, определяет правовые, экономические и организационные основы мед страхования населения  и обеспечивает конституционное право граждан на мед помощь в рамках базовой программы.</w:t>
      </w:r>
    </w:p>
    <w:p w:rsidR="005A08F7" w:rsidRDefault="005A08F7">
      <w:pPr>
        <w:ind w:firstLine="709"/>
        <w:jc w:val="both"/>
      </w:pPr>
      <w:r>
        <w:t>Принятая базовая программа обязательного мед страхования  граждан РФ определяет объём и условия оказания мед помощи. На основе базовой программы в республиках, краях, областях, автономных образованиях, городах Москве и Санкт-Петербурге разрабатываются территориальные программы. Обязательное мед страхование</w:t>
      </w:r>
      <w:r>
        <w:rPr>
          <w:lang w:val="en-US"/>
        </w:rPr>
        <w:t>:</w:t>
      </w:r>
    </w:p>
    <w:p w:rsidR="005A08F7" w:rsidRDefault="005A08F7">
      <w:pPr>
        <w:ind w:firstLine="709"/>
        <w:jc w:val="both"/>
      </w:pPr>
      <w:r>
        <w:t>Является всеобщим для населения РФ. Нормы, касающиеся обязательного мед страхования, распространяются на работающих граждан с момента заключения с ними трудового договора</w:t>
      </w:r>
      <w:r>
        <w:rPr>
          <w:lang w:val="en-US"/>
        </w:rPr>
        <w:t>;</w:t>
      </w:r>
    </w:p>
    <w:p w:rsidR="005A08F7" w:rsidRDefault="005A08F7">
      <w:pPr>
        <w:ind w:firstLine="709"/>
        <w:jc w:val="both"/>
      </w:pPr>
      <w:r>
        <w:t>Гарантирует объём и условия оказания мед и лекарственной помощи гражданам</w:t>
      </w:r>
      <w:r>
        <w:rPr>
          <w:lang w:val="en-US"/>
        </w:rPr>
        <w:t>;</w:t>
      </w:r>
    </w:p>
    <w:p w:rsidR="005A08F7" w:rsidRDefault="005A08F7">
      <w:pPr>
        <w:ind w:firstLine="709"/>
        <w:jc w:val="both"/>
      </w:pPr>
      <w:r>
        <w:t>Реализуется в соответствии с программой обязательного мед страхования – базовой программой и территориальными программами</w:t>
      </w:r>
      <w:r>
        <w:rPr>
          <w:lang w:val="en-US"/>
        </w:rPr>
        <w:t>;</w:t>
      </w:r>
    </w:p>
    <w:p w:rsidR="005A08F7" w:rsidRDefault="005A08F7">
      <w:pPr>
        <w:ind w:firstLine="709"/>
        <w:jc w:val="both"/>
      </w:pPr>
      <w:r>
        <w:t>Тарифы на услуги мед учреждений определяются соглашением между страховыми мед организациями, органами исполнительной власти субъекта РФ и профессиональными мед ассоциациями. Тарифы должны обеспечивать рентабельность мед учреждения и своевременный уровень мед помощи.</w:t>
      </w:r>
    </w:p>
    <w:p w:rsidR="005A08F7" w:rsidRDefault="005A08F7">
      <w:pPr>
        <w:ind w:firstLine="709"/>
        <w:jc w:val="both"/>
      </w:pPr>
      <w:r>
        <w:t>Добровольное мед страхование осуществляется на основе программ добровольного мед страхования за счёт прибыли предприятий и личных средств граждан путём заключения договора. Оно обеспечивает гражданам получение дополнительных мед и иных услуг сверх установленных программами обязательного мед страхования и может быть коллективным и индивидуальным. Поэтому страхователями могут быть</w:t>
      </w:r>
      <w:r>
        <w:rPr>
          <w:lang w:val="en-US"/>
        </w:rPr>
        <w:t>:</w:t>
      </w:r>
      <w:r>
        <w:t xml:space="preserve"> отдельные дееспособные граждане</w:t>
      </w:r>
      <w:r>
        <w:rPr>
          <w:lang w:val="en-US"/>
        </w:rPr>
        <w:t>;</w:t>
      </w:r>
      <w:r>
        <w:t xml:space="preserve"> предприятия, представляющие интересы граждан.</w:t>
      </w:r>
    </w:p>
    <w:p w:rsidR="005A08F7" w:rsidRDefault="005A08F7">
      <w:pPr>
        <w:ind w:firstLine="709"/>
        <w:jc w:val="both"/>
      </w:pPr>
      <w:r>
        <w:t>Введение обязательного мед страхования означает появление новой формы социального страхования и переход здравоохранения к смешанной системе финансирования – бюджетно-страховой, существовавшей в стране с 1912 г. по 1933 г. В соответствии с этой системой бюджетный источник финансирования дополняется внебюджетными, в числе которых определяющими являются обязательные страховые взносы работодателей и граждан-предпринимателей.</w:t>
      </w:r>
    </w:p>
    <w:p w:rsidR="005A08F7" w:rsidRDefault="005A08F7">
      <w:pPr>
        <w:ind w:firstLine="709"/>
        <w:jc w:val="both"/>
      </w:pPr>
      <w:r>
        <w:t>Бюджетные средства обеспечивают финансирование здравоохранения в части неработающего населения, а внебюджетные – работающих граждан. В первом случае страхователями являются органы исполнительной власти субъектов РФ, органы местного самоуправления, которые и осуществляют уплату страховых взносов за неработающую часть населения. Во втором случае страхователями и плательщиками страховых взносов являются предприятия, граждане-предприниматели, не имеющие статуса юридического лица, лица свободных профессий. Тариф страховых взносов устанавливается Федеральным Собранием РФ по представлению федерального правительства. С самого начала его установления тариф оставался неизменным – в размере 3,6</w:t>
      </w:r>
      <w:r>
        <w:rPr>
          <w:lang w:val="en-US"/>
        </w:rPr>
        <w:t>% по отношению к начисленной оплате труда по всем основаниям, включая выполнение по договорам подряда и поручения. Законом РФ от02.04.93 г. “</w:t>
      </w:r>
      <w:r>
        <w:t>О внесении изменений и дополнений в Закон РСФСР</w:t>
      </w:r>
      <w:r>
        <w:rPr>
          <w:lang w:val="en-US"/>
        </w:rPr>
        <w:t>”</w:t>
      </w:r>
      <w:r>
        <w:t>О мед страховании граждан в РСФСР</w:t>
      </w:r>
      <w:r>
        <w:rPr>
          <w:lang w:val="en-US"/>
        </w:rPr>
        <w:t>”</w:t>
      </w:r>
      <w:r>
        <w:t xml:space="preserve"> определно, что от уплаты взносов на ОМС освобождаются общественные организации  инвалидов и находящиеся в собственности этих организаций предприятия, созданные для осуществления их уставных целей. Согласно действующему положению плательщики обязаны перечислять страховые взносы платёжными поручениями на транзитные счета Федерального и Территориального фондов, открытые в учреждениях банков, ведущих счета Федерального бюджета и обслуживающих налоговую инспекцию данной территории.</w:t>
      </w:r>
    </w:p>
    <w:p w:rsidR="005A08F7" w:rsidRDefault="005A08F7">
      <w:pPr>
        <w:ind w:firstLine="709"/>
        <w:jc w:val="both"/>
      </w:pPr>
      <w:r>
        <w:t>С начала 1993 г. состав источников финансирования здравоохранения выглядит следующим образом</w:t>
      </w:r>
      <w:r>
        <w:rPr>
          <w:lang w:val="en-US"/>
        </w:rPr>
        <w:t>:</w:t>
      </w:r>
    </w:p>
    <w:p w:rsidR="005A08F7" w:rsidRDefault="005A08F7">
      <w:pPr>
        <w:ind w:firstLine="709"/>
        <w:jc w:val="both"/>
      </w:pPr>
      <w:r>
        <w:t>Средства федерального бюджета и бюджетов нижестоящих уровней</w:t>
      </w:r>
      <w:r>
        <w:rPr>
          <w:lang w:val="en-US"/>
        </w:rPr>
        <w:t>;</w:t>
      </w:r>
    </w:p>
    <w:p w:rsidR="005A08F7" w:rsidRDefault="005A08F7">
      <w:pPr>
        <w:ind w:firstLine="709"/>
        <w:jc w:val="both"/>
      </w:pPr>
      <w:r>
        <w:t>Средства государственных и общественных организаций, предприятий и других хозяйствующих субъектов</w:t>
      </w:r>
      <w:r>
        <w:rPr>
          <w:lang w:val="en-US"/>
        </w:rPr>
        <w:t>;</w:t>
      </w:r>
    </w:p>
    <w:p w:rsidR="005A08F7" w:rsidRDefault="005A08F7">
      <w:pPr>
        <w:ind w:firstLine="709"/>
        <w:jc w:val="both"/>
      </w:pPr>
      <w:r>
        <w:t>Личные средства граждан</w:t>
      </w:r>
      <w:r>
        <w:rPr>
          <w:lang w:val="en-US"/>
        </w:rPr>
        <w:t>;</w:t>
      </w:r>
    </w:p>
    <w:p w:rsidR="005A08F7" w:rsidRDefault="005A08F7">
      <w:pPr>
        <w:ind w:firstLine="709"/>
        <w:jc w:val="both"/>
      </w:pPr>
      <w:r>
        <w:t>Безвозмездные (благотворительные) взносы и пожертвования</w:t>
      </w:r>
      <w:r>
        <w:rPr>
          <w:lang w:val="en-US"/>
        </w:rPr>
        <w:t>;</w:t>
      </w:r>
    </w:p>
    <w:p w:rsidR="005A08F7" w:rsidRDefault="005A08F7">
      <w:pPr>
        <w:ind w:firstLine="709"/>
        <w:jc w:val="both"/>
      </w:pPr>
      <w:r>
        <w:t>Доходы от ценных бумаг</w:t>
      </w:r>
      <w:r>
        <w:rPr>
          <w:lang w:val="en-US"/>
        </w:rPr>
        <w:t>;</w:t>
      </w:r>
    </w:p>
    <w:p w:rsidR="005A08F7" w:rsidRDefault="005A08F7">
      <w:pPr>
        <w:ind w:firstLine="709"/>
        <w:jc w:val="both"/>
      </w:pPr>
      <w:r>
        <w:t>Кредиты банков и других кредиторов</w:t>
      </w:r>
      <w:r>
        <w:rPr>
          <w:lang w:val="en-US"/>
        </w:rPr>
        <w:t>;</w:t>
      </w:r>
    </w:p>
    <w:p w:rsidR="005A08F7" w:rsidRDefault="005A08F7">
      <w:pPr>
        <w:ind w:firstLine="709"/>
        <w:jc w:val="both"/>
      </w:pPr>
      <w:r>
        <w:t>Иные источники, не запрещённые законодательством.</w:t>
      </w:r>
    </w:p>
    <w:p w:rsidR="005A08F7" w:rsidRDefault="005A08F7">
      <w:pPr>
        <w:ind w:firstLine="709"/>
        <w:jc w:val="both"/>
      </w:pPr>
      <w:r>
        <w:t>Средства, направляемые гражданами и юридическими лицами в фонды ОМС, исключаются из сумм, облагаемых налогами.</w:t>
      </w:r>
    </w:p>
    <w:p w:rsidR="005A08F7" w:rsidRDefault="005A08F7">
      <w:pPr>
        <w:ind w:firstLine="709"/>
        <w:jc w:val="both"/>
      </w:pPr>
      <w:r>
        <w:t>Перечисленные источники формируют финансовые средства здравоохранения</w:t>
      </w:r>
      <w:r>
        <w:rPr>
          <w:lang w:val="en-US"/>
        </w:rPr>
        <w:t>:</w:t>
      </w:r>
    </w:p>
    <w:p w:rsidR="005A08F7" w:rsidRDefault="005A08F7">
      <w:pPr>
        <w:numPr>
          <w:ilvl w:val="0"/>
          <w:numId w:val="6"/>
        </w:numPr>
        <w:jc w:val="both"/>
      </w:pPr>
      <w:r>
        <w:t>фонды обязательного мед страхования</w:t>
      </w:r>
    </w:p>
    <w:p w:rsidR="005A08F7" w:rsidRDefault="005A08F7">
      <w:pPr>
        <w:jc w:val="both"/>
      </w:pPr>
      <w:r>
        <w:t xml:space="preserve">                        федеральный фонд обязательного мед страхования</w:t>
      </w:r>
      <w:r>
        <w:rPr>
          <w:lang w:val="en-US"/>
        </w:rPr>
        <w:t>;</w:t>
      </w:r>
    </w:p>
    <w:p w:rsidR="005A08F7" w:rsidRDefault="005A08F7">
      <w:pPr>
        <w:jc w:val="both"/>
      </w:pPr>
      <w:r>
        <w:t xml:space="preserve">                        федеральные фонды обязательного мед страхования</w:t>
      </w:r>
      <w:r>
        <w:rPr>
          <w:lang w:val="en-US"/>
        </w:rPr>
        <w:t>;</w:t>
      </w:r>
    </w:p>
    <w:p w:rsidR="005A08F7" w:rsidRDefault="005A08F7">
      <w:pPr>
        <w:numPr>
          <w:ilvl w:val="0"/>
          <w:numId w:val="6"/>
        </w:numPr>
        <w:jc w:val="both"/>
      </w:pPr>
      <w:r>
        <w:t>фонды добровольного мед страхования.</w:t>
      </w:r>
    </w:p>
    <w:p w:rsidR="005A08F7" w:rsidRDefault="005A08F7">
      <w:pPr>
        <w:pStyle w:val="20"/>
      </w:pPr>
      <w:r>
        <w:t>Фонды обязательного мед страхования являются самостоятельными государственными некоммерческими финансово-кредитными учреждениями. По объёму аккумулируемых средств эти фонды занимают третье место. С начала 1993 г. фонды функционируют в режиме формирования и расходования средств в соответствии с Положением о федеральном фонде ОМС и Положением о территориальных фондах ОМС.</w:t>
      </w:r>
    </w:p>
    <w:p w:rsidR="005A08F7" w:rsidRDefault="005A08F7">
      <w:pPr>
        <w:pStyle w:val="20"/>
      </w:pPr>
      <w:r>
        <w:rPr>
          <w:u w:val="single"/>
        </w:rPr>
        <w:t xml:space="preserve">Федеральный фонд ОМС </w:t>
      </w:r>
      <w:r>
        <w:t xml:space="preserve"> является юридическим лицом, подотчётным Правительству РФ. Основные задачи этого фонда состоят в обеспечении предусмотренных законодательсовм РФ прав граждан в системе обязательного мед страхования, достижении социальной справедливости и равенства всех граждан в системе обязательного мед страхования, разработке и осуществлении комплекса мероприятий по обеспечению финансовой устойчивости системы обязательного мед страхования и созданию условий для выравнивания объёма и качества мед помощи, предоставляемой гражданам на всей территории РФ.</w:t>
      </w:r>
    </w:p>
    <w:p w:rsidR="005A08F7" w:rsidRDefault="005A08F7">
      <w:pPr>
        <w:pStyle w:val="20"/>
      </w:pPr>
      <w:r>
        <w:t>Финансовые средства Федерального фонда находятся в государственной собственности РФ, являются целевыми, не входят в состав бюджетов, других фондов и изъятию не подлежат.</w:t>
      </w:r>
    </w:p>
    <w:p w:rsidR="005A08F7" w:rsidRDefault="005A08F7">
      <w:pPr>
        <w:pStyle w:val="20"/>
      </w:pPr>
      <w:r>
        <w:t>Руководство деятельностью Федерального фонда осуществляется правлением и его постоянно действующим исполнительным органом –исполнительной дирекцией во главе с исполнительным директором. Контроль за деятельностью Федерального фонда осуществляет ревизионная комиссия. Правление Федерального фонда по мере необходимости, но не реже одного раза в год, назначает аудиторскую проверку деятельности Фонда.</w:t>
      </w:r>
    </w:p>
    <w:p w:rsidR="005A08F7" w:rsidRDefault="005A08F7">
      <w:pPr>
        <w:pStyle w:val="20"/>
      </w:pPr>
      <w:r>
        <w:t>Отчёты о доходах и использовании средств Федерального фонда, а также о результатах его деятельности ежегодно представляются сначала в Правительство РФ, а затем и в Федеральное Собрание РФ. Следёет отметить, что в отличие от других  государственных внебюджетных фондов впервые опубликован в полном объёме отчёт Федерального фонда ОМС за 1995 г. ( Российская газета, 26.06.96 г.) Основная функция Федерального фонда состоит в выравнивании условий деятельности территориальных фондов по финансированию программ обязательного мед страхования. Это выравнивание обеспечивается путём перераспределения средств в форме субвенций территориальным фондам, у которых собственные доходы не покрывают расходы по программе обязательного мед страхования.</w:t>
      </w:r>
    </w:p>
    <w:p w:rsidR="005A08F7" w:rsidRDefault="005A08F7">
      <w:pPr>
        <w:pStyle w:val="20"/>
      </w:pPr>
      <w:r>
        <w:t>При определении размеров субвенций применяется утверждённый правлением Федерального фонда перечень оценочных критериев, который включает</w:t>
      </w:r>
      <w:r>
        <w:rPr>
          <w:lang w:val="en-US"/>
        </w:rPr>
        <w:t>:</w:t>
      </w:r>
      <w:r>
        <w:t xml:space="preserve"> </w:t>
      </w:r>
    </w:p>
    <w:p w:rsidR="005A08F7" w:rsidRDefault="005A08F7">
      <w:pPr>
        <w:pStyle w:val="20"/>
      </w:pPr>
      <w:r>
        <w:t xml:space="preserve">Степень реализации Федерального закона </w:t>
      </w:r>
      <w:r>
        <w:rPr>
          <w:lang w:val="en-US"/>
        </w:rPr>
        <w:t>“</w:t>
      </w:r>
      <w:r>
        <w:t>О мед страховании граждан РФ</w:t>
      </w:r>
      <w:r>
        <w:rPr>
          <w:lang w:val="en-US"/>
        </w:rPr>
        <w:t>”</w:t>
      </w:r>
      <w:r>
        <w:t xml:space="preserve"> – наличие утверждённой в установленном порядке территориальной программы обязательного мед страхования, обеспеченность её источниками финансирования, полнота сбора страховых взносов</w:t>
      </w:r>
      <w:r>
        <w:rPr>
          <w:lang w:val="en-US"/>
        </w:rPr>
        <w:t>;</w:t>
      </w:r>
    </w:p>
    <w:p w:rsidR="005A08F7" w:rsidRDefault="005A08F7">
      <w:pPr>
        <w:pStyle w:val="20"/>
      </w:pPr>
      <w:r>
        <w:t>Эффективность использования финансовых средств всеми участниками системы ОМС</w:t>
      </w:r>
      <w:r>
        <w:rPr>
          <w:lang w:val="en-US"/>
        </w:rPr>
        <w:t>;</w:t>
      </w:r>
    </w:p>
    <w:p w:rsidR="005A08F7" w:rsidRDefault="005A08F7">
      <w:pPr>
        <w:pStyle w:val="20"/>
      </w:pPr>
      <w:r>
        <w:t>Наличие фактов изъятия и нецелевого использования средств обязательного мед страхования по решениям региональных властей и местных администраций</w:t>
      </w:r>
      <w:r>
        <w:rPr>
          <w:lang w:val="en-US"/>
        </w:rPr>
        <w:t>;</w:t>
      </w:r>
    </w:p>
    <w:p w:rsidR="005A08F7" w:rsidRDefault="005A08F7">
      <w:pPr>
        <w:pStyle w:val="20"/>
      </w:pPr>
      <w:r>
        <w:t>Дотационность бюджета субъекта РФ</w:t>
      </w:r>
      <w:r>
        <w:rPr>
          <w:lang w:val="en-US"/>
        </w:rPr>
        <w:t>;</w:t>
      </w:r>
    </w:p>
    <w:p w:rsidR="005A08F7" w:rsidRDefault="005A08F7">
      <w:pPr>
        <w:pStyle w:val="20"/>
      </w:pPr>
      <w:r>
        <w:t>Комплексный показатель здоровья населения.</w:t>
      </w:r>
    </w:p>
    <w:p w:rsidR="005A08F7" w:rsidRDefault="005A08F7">
      <w:pPr>
        <w:pStyle w:val="20"/>
      </w:pPr>
      <w:r>
        <w:t>В последние годы, когда система обязательного мед страхования в основном сформировалась, на долю субвенций территориальным фондам приходилось 85% расходов Федерального фонда. Остальные средства направлялисть на финансирование материально- технического и лекартвенного обеспечения учреждений зравоохранения федерального значения, компьютеризации системы ОМС, текущее содержание исполнительной дирекции Фонда.</w:t>
      </w:r>
    </w:p>
    <w:p w:rsidR="005A08F7" w:rsidRDefault="005A08F7">
      <w:pPr>
        <w:pStyle w:val="20"/>
      </w:pPr>
      <w:r>
        <w:rPr>
          <w:u w:val="single"/>
        </w:rPr>
        <w:t xml:space="preserve">Территориальные фонды ОМС. </w:t>
      </w:r>
      <w:r>
        <w:t>Территориальный фонд создаётся по решению органов государственной власти субъекта РФ для реализации государственной политики в области обязательного мед страхования как составной части системы государственного социального страхования. В числе основных задач Территориального фонда – обеспечение законодательных прав граждан в системе ОМС, обеспечение финансовой устойчивости системы ОМС и др. Исходя из установленных задач Территориальный фонд выполняет следующие функции</w:t>
      </w:r>
      <w:r>
        <w:rPr>
          <w:lang w:val="en-US"/>
        </w:rPr>
        <w:t>:</w:t>
      </w:r>
    </w:p>
    <w:p w:rsidR="005A08F7" w:rsidRDefault="005A08F7">
      <w:pPr>
        <w:pStyle w:val="20"/>
      </w:pPr>
      <w:r>
        <w:t>Аккумулирует финансовые средства Территориального фонда на обязательное мед страхование</w:t>
      </w:r>
      <w:r>
        <w:rPr>
          <w:lang w:val="en-US"/>
        </w:rPr>
        <w:t>;</w:t>
      </w:r>
    </w:p>
    <w:p w:rsidR="005A08F7" w:rsidRDefault="005A08F7">
      <w:pPr>
        <w:pStyle w:val="20"/>
      </w:pPr>
      <w:r>
        <w:t>Осуществляет финансирование территориальной программы обязательного мед страхования</w:t>
      </w:r>
      <w:r>
        <w:rPr>
          <w:lang w:val="en-US"/>
        </w:rPr>
        <w:t>;</w:t>
      </w:r>
    </w:p>
    <w:p w:rsidR="005A08F7" w:rsidRDefault="005A08F7">
      <w:pPr>
        <w:pStyle w:val="20"/>
      </w:pPr>
      <w:r>
        <w:t>Осуществляет финансово-кредитную деятельность по обеспечению системы ОМС</w:t>
      </w:r>
      <w:r>
        <w:rPr>
          <w:lang w:val="en-US"/>
        </w:rPr>
        <w:t>;</w:t>
      </w:r>
    </w:p>
    <w:p w:rsidR="005A08F7" w:rsidRDefault="005A08F7">
      <w:pPr>
        <w:pStyle w:val="20"/>
      </w:pPr>
      <w:r>
        <w:t>Выравнивает финансовые ресурсы городов и районов, направляемые на проведение обязательного мед страхования</w:t>
      </w:r>
      <w:r>
        <w:rPr>
          <w:lang w:val="en-US"/>
        </w:rPr>
        <w:t>;</w:t>
      </w:r>
    </w:p>
    <w:p w:rsidR="005A08F7" w:rsidRDefault="005A08F7">
      <w:pPr>
        <w:pStyle w:val="20"/>
      </w:pPr>
      <w:r>
        <w:t>Совместно с налоговыми органами осуществляет контроль за своевременным  полным поступлением в Территориальный фонд страховых взносов</w:t>
      </w:r>
      <w:r>
        <w:rPr>
          <w:lang w:val="en-US"/>
        </w:rPr>
        <w:t>;</w:t>
      </w:r>
    </w:p>
    <w:p w:rsidR="005A08F7" w:rsidRDefault="005A08F7">
      <w:pPr>
        <w:pStyle w:val="20"/>
      </w:pPr>
      <w:r>
        <w:t>Осуществляет контроль за рациональным использованием финансовых средств, направляемых на обязательное мед страхование</w:t>
      </w:r>
      <w:r>
        <w:rPr>
          <w:lang w:val="en-US"/>
        </w:rPr>
        <w:t>;</w:t>
      </w:r>
    </w:p>
    <w:p w:rsidR="005A08F7" w:rsidRDefault="005A08F7">
      <w:pPr>
        <w:pStyle w:val="20"/>
      </w:pPr>
      <w:r>
        <w:t>Организует банк данных по всем категориям плательщиков страховых взносов в Териториальный фонд</w:t>
      </w:r>
      <w:r>
        <w:rPr>
          <w:lang w:val="en-US"/>
        </w:rPr>
        <w:t>;</w:t>
      </w:r>
    </w:p>
    <w:p w:rsidR="005A08F7" w:rsidRDefault="005A08F7">
      <w:pPr>
        <w:pStyle w:val="20"/>
      </w:pPr>
      <w:r>
        <w:t>Осуществляет взаимодействие с Федеральным фондом и другими территориальными фондами.</w:t>
      </w:r>
    </w:p>
    <w:p w:rsidR="005A08F7" w:rsidRDefault="005A08F7">
      <w:pPr>
        <w:pStyle w:val="20"/>
      </w:pPr>
      <w:r>
        <w:t>Финансовые средства Территориального фонда являются целевыми, не входят в состав бюджетов, других фондов и изъятию не подлежат.</w:t>
      </w:r>
    </w:p>
    <w:p w:rsidR="005A08F7" w:rsidRDefault="005A08F7">
      <w:pPr>
        <w:pStyle w:val="20"/>
      </w:pPr>
      <w:r>
        <w:t>Выравнивание финансовых ресурсов, предназначенных для проведения обязательного мед страхования, производится путём перераспределения средств Территориального фонда филиалам в размере, обеспечивающем достижение установленного по территории среднедушевого норматива. Норматив устанавливается исполнительным директором по соласованию с правлением Территориального фонда.</w:t>
      </w:r>
    </w:p>
    <w:p w:rsidR="005A08F7" w:rsidRDefault="005A08F7">
      <w:pPr>
        <w:pStyle w:val="20"/>
      </w:pPr>
      <w:r>
        <w:t>Руководство деятельностью Территориального фонда осуществляется правлением и его постоянно действующим исполнительным директором. Состав правления утверждается законодательным органом власти субъекта РФ, председатель избирается правлением. Исполнительный директор утверждается исполнительным органом власти субъекта РФ по согласованию с  правлением Территориального фонда.</w:t>
      </w:r>
    </w:p>
    <w:p w:rsidR="005A08F7" w:rsidRDefault="005A08F7">
      <w:pPr>
        <w:pStyle w:val="20"/>
      </w:pPr>
      <w:r>
        <w:t>Для выполнения своих задач и функций Территориальный фонд может создавать в городах и районах свои филиалы. Эти филиалы осуществляют контроль за сбором страховых взносов со всех страхователей-плательщиков, передают финансовые средства в соответствии с дифференцированным подушевым нормативом сраховщикам (страховым мед организациям), осуществляющим мед страхование местных граждан, в установленном порядке производят отчисления финансовых средств в Территориальный фонд.</w:t>
      </w:r>
    </w:p>
    <w:p w:rsidR="005A08F7" w:rsidRDefault="005A08F7">
      <w:pPr>
        <w:pStyle w:val="20"/>
      </w:pPr>
      <w:r>
        <w:t>Контроль за деятельностью Территориального фонда осуществляет ревизионная комиссия. Правление Территориального фонда по мере необходимости, но не реже одного раза в год, назначает аудиторскую проверку фонда. Отчёт о доходах и расходах Территориального фонда, а также о результатах его деятельности ежегодно заслушивается соостветствующими органами законодательной и исполнительной власти.</w:t>
      </w: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jc w:val="center"/>
        <w:rPr>
          <w:u w:val="single"/>
        </w:rPr>
      </w:pPr>
      <w:r>
        <w:rPr>
          <w:u w:val="single"/>
        </w:rPr>
        <w:t>5. Государственный фонд занятости населения РФ.</w:t>
      </w:r>
    </w:p>
    <w:p w:rsidR="005A08F7" w:rsidRDefault="005A08F7">
      <w:pPr>
        <w:pStyle w:val="20"/>
        <w:jc w:val="center"/>
      </w:pPr>
    </w:p>
    <w:p w:rsidR="005A08F7" w:rsidRDefault="005A08F7">
      <w:pPr>
        <w:pStyle w:val="20"/>
      </w:pPr>
      <w:r>
        <w:t xml:space="preserve">Государственный фонд занятости населения (ГФЗН) образован в соответствии с Законом РФ от 19.04.91 г. </w:t>
      </w:r>
      <w:r>
        <w:rPr>
          <w:lang w:val="en-US"/>
        </w:rPr>
        <w:t>“</w:t>
      </w:r>
      <w:r>
        <w:t>О занятости населения РФ</w:t>
      </w:r>
      <w:r>
        <w:rPr>
          <w:lang w:val="en-US"/>
        </w:rPr>
        <w:t>”</w:t>
      </w:r>
      <w:r>
        <w:t xml:space="preserve"> и предназначен для аккумуляуии страховых взносов, поступлений из бюджетной системы и финансирования мероприятий, связанных с разработкой и реализацией государственной политики занятости населения. Средства ГФЗН являются государственной собственностью РФ и находятся в оперативном управлении и распоряжении Федеральной службы занятости населения и подведомственных ему территориальных органов – на уровне субъекта РФ, города, района. Фонды занятости не имеют статуса юридического лица. Средства фонда не входят в бюджетную систему, имеют строго целевой характер и при их недоиспользовании в отчётном году изъятию не подлежат.</w:t>
      </w:r>
    </w:p>
    <w:p w:rsidR="005A08F7" w:rsidRDefault="005A08F7">
      <w:pPr>
        <w:pStyle w:val="20"/>
      </w:pPr>
      <w:r>
        <w:t>ГФЗН представляет собой взаимосвязанную трёхуровневую систему, включающую фонды занятости в городах и районах, на базе которых функционируют региональные фонды занятости, образованные в субъектах РФ и формирующие федеральную часть Фонда.</w:t>
      </w:r>
    </w:p>
    <w:p w:rsidR="005A08F7" w:rsidRDefault="005A08F7">
      <w:pPr>
        <w:pStyle w:val="20"/>
        <w:rPr>
          <w:lang w:val="en-US"/>
        </w:rPr>
      </w:pPr>
      <w:r>
        <w:t>Источниками формирования фонда занятости в городе или районе являются</w:t>
      </w:r>
      <w:r>
        <w:rPr>
          <w:lang w:val="en-US"/>
        </w:rPr>
        <w:t>:</w:t>
      </w:r>
    </w:p>
    <w:p w:rsidR="005A08F7" w:rsidRDefault="005A08F7">
      <w:pPr>
        <w:pStyle w:val="20"/>
      </w:pPr>
      <w:r>
        <w:t>Обязательные страховые взносы работодателей-организаций</w:t>
      </w:r>
      <w:r>
        <w:rPr>
          <w:lang w:val="en-US"/>
        </w:rPr>
        <w:t>;</w:t>
      </w:r>
    </w:p>
    <w:p w:rsidR="005A08F7" w:rsidRDefault="005A08F7">
      <w:pPr>
        <w:pStyle w:val="20"/>
      </w:pPr>
      <w:r>
        <w:t>Обязательные страховые взносы с заработка работающих граждан</w:t>
      </w:r>
      <w:r>
        <w:rPr>
          <w:lang w:val="en-US"/>
        </w:rPr>
        <w:t>;</w:t>
      </w:r>
    </w:p>
    <w:p w:rsidR="005A08F7" w:rsidRDefault="005A08F7">
      <w:pPr>
        <w:pStyle w:val="20"/>
      </w:pPr>
      <w:r>
        <w:t>Ассигнования из регионального и местного бюджетов</w:t>
      </w:r>
      <w:r>
        <w:rPr>
          <w:lang w:val="en-US"/>
        </w:rPr>
        <w:t>;</w:t>
      </w:r>
    </w:p>
    <w:p w:rsidR="005A08F7" w:rsidRDefault="005A08F7">
      <w:pPr>
        <w:pStyle w:val="20"/>
      </w:pPr>
      <w:r>
        <w:t>Дотации, субсидии и субвенции из вышестоящих фондов занятости</w:t>
      </w:r>
      <w:r>
        <w:rPr>
          <w:lang w:val="en-US"/>
        </w:rPr>
        <w:t>;</w:t>
      </w:r>
    </w:p>
    <w:p w:rsidR="005A08F7" w:rsidRDefault="005A08F7">
      <w:pPr>
        <w:pStyle w:val="20"/>
      </w:pPr>
      <w:r>
        <w:t>Добровольные взносы юридических и физических лиц, включая иностранные</w:t>
      </w:r>
      <w:r>
        <w:rPr>
          <w:lang w:val="en-US"/>
        </w:rPr>
        <w:t>;</w:t>
      </w:r>
    </w:p>
    <w:p w:rsidR="005A08F7" w:rsidRDefault="005A08F7">
      <w:pPr>
        <w:pStyle w:val="20"/>
      </w:pPr>
      <w:r>
        <w:t xml:space="preserve">Доходы от размещения временно свободных денежных средств на депозитных </w:t>
      </w:r>
    </w:p>
    <w:p w:rsidR="005A08F7" w:rsidRDefault="005A08F7">
      <w:pPr>
        <w:pStyle w:val="20"/>
        <w:ind w:firstLine="0"/>
      </w:pPr>
      <w:r>
        <w:t>cчетах Центрального банка РФ или в государственные ценные бумаги</w:t>
      </w:r>
      <w:r>
        <w:rPr>
          <w:lang w:val="en-US"/>
        </w:rPr>
        <w:t>;</w:t>
      </w:r>
    </w:p>
    <w:p w:rsidR="005A08F7" w:rsidRDefault="005A08F7">
      <w:pPr>
        <w:pStyle w:val="20"/>
      </w:pPr>
      <w:r>
        <w:t>Прочие поступления, в том числе штрафы, пени и др.</w:t>
      </w:r>
    </w:p>
    <w:p w:rsidR="005A08F7" w:rsidRDefault="005A08F7">
      <w:pPr>
        <w:pStyle w:val="20"/>
        <w:rPr>
          <w:lang w:val="en-US"/>
        </w:rPr>
      </w:pPr>
      <w:r>
        <w:rPr>
          <w:u w:val="single"/>
        </w:rPr>
        <w:t>Фонд занятости на уровне субъекта РФ</w:t>
      </w:r>
      <w:r>
        <w:t xml:space="preserve"> формируется за счёт следующих источников</w:t>
      </w:r>
      <w:r>
        <w:rPr>
          <w:lang w:val="en-US"/>
        </w:rPr>
        <w:t>:</w:t>
      </w:r>
    </w:p>
    <w:p w:rsidR="005A08F7" w:rsidRDefault="005A08F7">
      <w:pPr>
        <w:pStyle w:val="20"/>
      </w:pPr>
      <w:r>
        <w:t>Отчислений из фондов занятости городов и районов</w:t>
      </w:r>
      <w:r>
        <w:rPr>
          <w:lang w:val="en-US"/>
        </w:rPr>
        <w:t>;</w:t>
      </w:r>
    </w:p>
    <w:p w:rsidR="005A08F7" w:rsidRDefault="005A08F7">
      <w:pPr>
        <w:pStyle w:val="20"/>
      </w:pPr>
      <w:r>
        <w:t>Ассигнования из регионального бюджета субъекта РФ</w:t>
      </w:r>
      <w:r>
        <w:rPr>
          <w:lang w:val="en-US"/>
        </w:rPr>
        <w:t>;</w:t>
      </w:r>
    </w:p>
    <w:p w:rsidR="005A08F7" w:rsidRDefault="005A08F7">
      <w:pPr>
        <w:pStyle w:val="20"/>
      </w:pPr>
      <w:r>
        <w:t>Дотаций, субсидий и субвенций из федеральной части ГФЗН</w:t>
      </w:r>
      <w:r>
        <w:rPr>
          <w:lang w:val="en-US"/>
        </w:rPr>
        <w:t>;</w:t>
      </w:r>
    </w:p>
    <w:p w:rsidR="005A08F7" w:rsidRDefault="005A08F7">
      <w:pPr>
        <w:pStyle w:val="20"/>
      </w:pPr>
      <w:r>
        <w:t>Добровольных взносов юридических и физических лиц, включая иностранных</w:t>
      </w:r>
      <w:r>
        <w:rPr>
          <w:lang w:val="en-US"/>
        </w:rPr>
        <w:t>;</w:t>
      </w:r>
    </w:p>
    <w:p w:rsidR="005A08F7" w:rsidRDefault="005A08F7">
      <w:pPr>
        <w:pStyle w:val="20"/>
      </w:pPr>
      <w:r>
        <w:t>Доходов от размещения временно свободных денежных средств на депозитных счетах ЦБ РФ или в государственные ценные бумаги</w:t>
      </w:r>
      <w:r>
        <w:rPr>
          <w:lang w:val="en-US"/>
        </w:rPr>
        <w:t>;</w:t>
      </w:r>
    </w:p>
    <w:p w:rsidR="005A08F7" w:rsidRDefault="005A08F7">
      <w:pPr>
        <w:pStyle w:val="20"/>
      </w:pPr>
      <w:r>
        <w:t>Прочих поступлений.</w:t>
      </w:r>
    </w:p>
    <w:p w:rsidR="005A08F7" w:rsidRDefault="005A08F7">
      <w:pPr>
        <w:pStyle w:val="20"/>
      </w:pPr>
      <w:r>
        <w:rPr>
          <w:u w:val="single"/>
        </w:rPr>
        <w:t>Федеральная часть</w:t>
      </w:r>
      <w:r>
        <w:t xml:space="preserve"> ГФЗН формируется за счёт</w:t>
      </w:r>
      <w:r>
        <w:rPr>
          <w:lang w:val="en-US"/>
        </w:rPr>
        <w:t>:</w:t>
      </w:r>
    </w:p>
    <w:p w:rsidR="005A08F7" w:rsidRDefault="005A08F7">
      <w:pPr>
        <w:pStyle w:val="20"/>
      </w:pPr>
      <w:r>
        <w:t>Отчислений из фондов занятости субъектов РФ</w:t>
      </w:r>
      <w:r>
        <w:rPr>
          <w:lang w:val="en-US"/>
        </w:rPr>
        <w:t>;</w:t>
      </w:r>
    </w:p>
    <w:p w:rsidR="005A08F7" w:rsidRDefault="005A08F7">
      <w:pPr>
        <w:pStyle w:val="20"/>
      </w:pPr>
      <w:r>
        <w:t>Ассигнований из федерального бюджета</w:t>
      </w:r>
      <w:r>
        <w:rPr>
          <w:lang w:val="en-US"/>
        </w:rPr>
        <w:t>;</w:t>
      </w:r>
    </w:p>
    <w:p w:rsidR="005A08F7" w:rsidRDefault="005A08F7">
      <w:pPr>
        <w:pStyle w:val="20"/>
      </w:pPr>
      <w:r>
        <w:t>Добровольных взносов юридических и физических лиц, включая иностранных</w:t>
      </w:r>
      <w:r>
        <w:rPr>
          <w:lang w:val="en-US"/>
        </w:rPr>
        <w:t>;</w:t>
      </w:r>
    </w:p>
    <w:p w:rsidR="005A08F7" w:rsidRDefault="005A08F7">
      <w:pPr>
        <w:pStyle w:val="20"/>
      </w:pPr>
      <w:r>
        <w:t>Доходов от размещения временно свободных денежных средств на депозитных счетах ЦБ РФ или в государственные ценные бумаги</w:t>
      </w:r>
      <w:r>
        <w:rPr>
          <w:lang w:val="en-US"/>
        </w:rPr>
        <w:t>;</w:t>
      </w:r>
    </w:p>
    <w:p w:rsidR="005A08F7" w:rsidRDefault="005A08F7">
      <w:pPr>
        <w:pStyle w:val="20"/>
      </w:pPr>
      <w:r>
        <w:t>Прочих поступлений.</w:t>
      </w:r>
    </w:p>
    <w:p w:rsidR="005A08F7" w:rsidRDefault="005A08F7">
      <w:pPr>
        <w:pStyle w:val="20"/>
      </w:pPr>
      <w:r>
        <w:t>Все платежи и поступления аккумулируются на счетах в учреждениях ЦБ РФ, других уполномоченных банках. Контроль за своевременным и полным поступлением страховых взносов в ГФЗН осуществляют территориальные органы службы занятости совместно с налоговыми органами в порядке, установленном федеральным правительством.</w:t>
      </w:r>
    </w:p>
    <w:p w:rsidR="005A08F7" w:rsidRDefault="005A08F7">
      <w:pPr>
        <w:pStyle w:val="20"/>
      </w:pPr>
      <w:r>
        <w:t>Средства ГФЗН расходуются на обеспечение государственных гарантий социальной поддержки безработных граждан, в том числе</w:t>
      </w:r>
      <w:r>
        <w:rPr>
          <w:lang w:val="en-US"/>
        </w:rPr>
        <w:t>:</w:t>
      </w:r>
    </w:p>
    <w:p w:rsidR="005A08F7" w:rsidRDefault="005A08F7">
      <w:pPr>
        <w:pStyle w:val="20"/>
      </w:pPr>
      <w:r>
        <w:t>Выплату пособия по безработице</w:t>
      </w:r>
      <w:r>
        <w:rPr>
          <w:lang w:val="en-US"/>
        </w:rPr>
        <w:t>;</w:t>
      </w:r>
    </w:p>
    <w:p w:rsidR="005A08F7" w:rsidRDefault="005A08F7">
      <w:pPr>
        <w:pStyle w:val="20"/>
      </w:pPr>
      <w:r>
        <w:t>Выплату стипендий в период профессиональной подготовки, повышения квалификации, переподготовки по направлению органов службы занятости</w:t>
      </w:r>
      <w:r>
        <w:rPr>
          <w:lang w:val="en-US"/>
        </w:rPr>
        <w:t>;</w:t>
      </w:r>
    </w:p>
    <w:p w:rsidR="005A08F7" w:rsidRDefault="005A08F7">
      <w:pPr>
        <w:pStyle w:val="20"/>
      </w:pPr>
      <w:r>
        <w:t>Возмещение затрат в связи с добровольным переездом в другую местность для трудоустройства по предложению органов службы занятости</w:t>
      </w:r>
      <w:r>
        <w:rPr>
          <w:lang w:val="en-US"/>
        </w:rPr>
        <w:t>;</w:t>
      </w:r>
    </w:p>
    <w:p w:rsidR="005A08F7" w:rsidRDefault="005A08F7">
      <w:pPr>
        <w:pStyle w:val="20"/>
      </w:pPr>
      <w:r>
        <w:t>Оплату в размере причитающегося пособия по безработице за счёт средств фонда занятости периода временной нетрудоспособности граждан, потерявшим работу и заработок в течение 12 месяцев, предшествовавших официальному признанию их безработными, но не свыше 30 календарных дней в течение 12-месячного периода безработицы</w:t>
      </w:r>
      <w:r>
        <w:rPr>
          <w:lang w:val="en-US"/>
        </w:rPr>
        <w:t>;</w:t>
      </w:r>
    </w:p>
    <w:p w:rsidR="005A08F7" w:rsidRDefault="005A08F7">
      <w:pPr>
        <w:pStyle w:val="20"/>
      </w:pPr>
      <w:r>
        <w:t>Выплату пенсии в связи с досрочным выходом безработных на пенсию.</w:t>
      </w:r>
    </w:p>
    <w:p w:rsidR="005A08F7" w:rsidRDefault="005A08F7">
      <w:pPr>
        <w:pStyle w:val="20"/>
      </w:pPr>
      <w:r>
        <w:t>Гражданам, ранее не работающим, не имеющим профессии, стремящимся после длительного перерыва возобновить трудовую деятельность, пособие по безработице выплачивается в размере минимальной оплаты труда.</w:t>
      </w:r>
    </w:p>
    <w:p w:rsidR="005A08F7" w:rsidRDefault="005A08F7">
      <w:pPr>
        <w:pStyle w:val="20"/>
      </w:pPr>
      <w:r>
        <w:t>За счёт средств фонда занятости может быть оказана материальная помощь безработным, утратившим право на пособие, но имеющим на содержании иждивенцев</w:t>
      </w:r>
      <w:r>
        <w:rPr>
          <w:lang w:val="en-US"/>
        </w:rPr>
        <w:t>:</w:t>
      </w:r>
    </w:p>
    <w:p w:rsidR="005A08F7" w:rsidRDefault="005A08F7">
      <w:pPr>
        <w:pStyle w:val="20"/>
      </w:pPr>
      <w:r>
        <w:t>Это дотации за пользование детскими дошкольными учреждениями, жильём, коммунальными услугами, общественным транспортом, услугами здравоохранения и общественного питания.</w:t>
      </w:r>
    </w:p>
    <w:p w:rsidR="005A08F7" w:rsidRDefault="005A08F7">
      <w:pPr>
        <w:pStyle w:val="20"/>
      </w:pPr>
      <w:r>
        <w:t>Таким образом, средства ГФЗН направляются на</w:t>
      </w:r>
      <w:r>
        <w:rPr>
          <w:lang w:val="en-US"/>
        </w:rPr>
        <w:t>:</w:t>
      </w:r>
    </w:p>
    <w:p w:rsidR="005A08F7" w:rsidRDefault="005A08F7">
      <w:pPr>
        <w:pStyle w:val="20"/>
      </w:pPr>
      <w:r>
        <w:t xml:space="preserve"> Финансирование мероприятий по профессиональной ориентации, подготовке и переподготовке безработных граждан, включая содержание учебных заведений и выплату стипендии обучающимся по направлению органов службы занятости</w:t>
      </w:r>
      <w:r>
        <w:rPr>
          <w:lang w:val="en-US"/>
        </w:rPr>
        <w:t>;</w:t>
      </w:r>
    </w:p>
    <w:p w:rsidR="005A08F7" w:rsidRDefault="005A08F7">
      <w:pPr>
        <w:pStyle w:val="20"/>
      </w:pPr>
      <w:r>
        <w:t>Организацию и частичное финансирование общественных работ</w:t>
      </w:r>
      <w:r>
        <w:rPr>
          <w:lang w:val="en-US"/>
        </w:rPr>
        <w:t>;</w:t>
      </w:r>
    </w:p>
    <w:p w:rsidR="005A08F7" w:rsidRDefault="005A08F7">
      <w:pPr>
        <w:pStyle w:val="20"/>
      </w:pPr>
      <w:r>
        <w:t>Выплаты пособий по безработице, компенсации материальных затрат безработным гражданам в связи с их добровольным переездом в другую местность по предложению службы занятости, оказание материальной и иной помощи членам семьи безработного, находящегося на его иждивении, а также гражданам, потерявшим право на пособие по безработице в связи с истечением установленного законодательством срока его выплаты, оплату периода временной нетрудоспособности безработным гражданам</w:t>
      </w:r>
      <w:r>
        <w:rPr>
          <w:lang w:val="en-US"/>
        </w:rPr>
        <w:t>;</w:t>
      </w:r>
    </w:p>
    <w:p w:rsidR="005A08F7" w:rsidRDefault="005A08F7">
      <w:pPr>
        <w:pStyle w:val="20"/>
      </w:pPr>
      <w:r>
        <w:t>Возмещение затрат Пенсионному фонду РФ в связи с назначением досрочных пенсий безработным</w:t>
      </w:r>
      <w:r>
        <w:rPr>
          <w:lang w:val="en-US"/>
        </w:rPr>
        <w:t>;</w:t>
      </w:r>
    </w:p>
    <w:p w:rsidR="005A08F7" w:rsidRDefault="005A08F7">
      <w:pPr>
        <w:pStyle w:val="20"/>
      </w:pPr>
      <w:r>
        <w:t>Мероприятия по сохранению, созданию дополнительных или новых рабочих мест, по созданию специализированных рабочих мест для граждан, особо нуждающихся в социальной защите, по развитию предпринимательской деятельности безработных граждан</w:t>
      </w:r>
      <w:r>
        <w:rPr>
          <w:lang w:val="en-US"/>
        </w:rPr>
        <w:t>;</w:t>
      </w:r>
    </w:p>
    <w:p w:rsidR="005A08F7" w:rsidRDefault="005A08F7">
      <w:pPr>
        <w:pStyle w:val="20"/>
      </w:pPr>
      <w:r>
        <w:t>Расходы по анализу рынка труда, расходы в связи с разработкой баланса трудовых ресурсов и программ занятости, включая мероприятия по социальной защищённости различных групп населения</w:t>
      </w:r>
      <w:r>
        <w:rPr>
          <w:lang w:val="en-US"/>
        </w:rPr>
        <w:t>;</w:t>
      </w:r>
    </w:p>
    <w:p w:rsidR="005A08F7" w:rsidRDefault="005A08F7">
      <w:pPr>
        <w:pStyle w:val="20"/>
      </w:pPr>
      <w:r>
        <w:t>Создание и содержание информационных систем рынка рабочей силы и разработку их программного обеспечения, включая приобретение технических средств</w:t>
      </w:r>
      <w:r>
        <w:rPr>
          <w:lang w:val="en-US"/>
        </w:rPr>
        <w:t>;</w:t>
      </w:r>
    </w:p>
    <w:p w:rsidR="005A08F7" w:rsidRDefault="005A08F7">
      <w:pPr>
        <w:pStyle w:val="20"/>
      </w:pPr>
      <w:r>
        <w:t>Осуществление информационно-справочной и рекламно-издетельской деятельности по вопросам занятости населения</w:t>
      </w:r>
      <w:r>
        <w:rPr>
          <w:lang w:val="en-US"/>
        </w:rPr>
        <w:t>;</w:t>
      </w:r>
    </w:p>
    <w:p w:rsidR="005A08F7" w:rsidRDefault="005A08F7">
      <w:pPr>
        <w:pStyle w:val="20"/>
      </w:pPr>
      <w:r>
        <w:t>Научно-исследовательские работы по проблемам занятости населения</w:t>
      </w:r>
      <w:r>
        <w:rPr>
          <w:lang w:val="en-US"/>
        </w:rPr>
        <w:t>;</w:t>
      </w:r>
    </w:p>
    <w:p w:rsidR="005A08F7" w:rsidRDefault="005A08F7">
      <w:pPr>
        <w:pStyle w:val="20"/>
      </w:pPr>
      <w:r>
        <w:t>Организацию международного сотрудничества в решении проблем занятости населения, включая вопросы трудовой деятельности граждан РФ за рубежом и иностранных граждан на территории РФ</w:t>
      </w:r>
      <w:r>
        <w:rPr>
          <w:lang w:val="en-US"/>
        </w:rPr>
        <w:t>;</w:t>
      </w:r>
    </w:p>
    <w:p w:rsidR="005A08F7" w:rsidRDefault="005A08F7">
      <w:pPr>
        <w:pStyle w:val="20"/>
      </w:pPr>
      <w:r>
        <w:t>Содержание органов службы занятости и ревизионных комиссий, включая расходы на социально-бытовое и мед обслуживание работников по нормам и нормативам, принятым для структурных подразделений соответствующих исполнительных органов власти</w:t>
      </w:r>
      <w:r>
        <w:rPr>
          <w:lang w:val="en-US"/>
        </w:rPr>
        <w:t>;</w:t>
      </w:r>
    </w:p>
    <w:p w:rsidR="005A08F7" w:rsidRDefault="005A08F7">
      <w:pPr>
        <w:pStyle w:val="20"/>
      </w:pPr>
      <w:r>
        <w:t>Проведение семинаров, совещаний и других организационно-методических мероприятий.</w:t>
      </w:r>
    </w:p>
    <w:p w:rsidR="005A08F7" w:rsidRDefault="005A08F7">
      <w:pPr>
        <w:pStyle w:val="20"/>
      </w:pPr>
      <w:r>
        <w:t>Реализуемая государством политика занятости становится активной тогда, когда в структуре расходов ГФЗН преобладает финансирование затрат на сохранение рабочих мест и создание новых и дополнительных, субсидий для организации собственного дела, финансирования затрат на профессиональное обучение, переподготовку и профориентацию и др.</w:t>
      </w:r>
    </w:p>
    <w:p w:rsidR="005A08F7" w:rsidRDefault="005A08F7">
      <w:pPr>
        <w:pStyle w:val="20"/>
      </w:pPr>
      <w:r>
        <w:t xml:space="preserve">Контроль за финансово-хозяйственной деятельностью органов службы занятости в субъектах РФ осуществляют ревизионные комиссии. Ревизионные комиссии создаются решениями соответствующих исполнительных органов власти. Руководитель ревизионной комиссии назначает на должность и освобождается от должности исполнительным органом власти по согласованию с координационным комитетом содейтсвия занятости населения. Ревизионные комиссии содержатся за счёт средств соответствующих фондов занятости. </w:t>
      </w:r>
    </w:p>
    <w:p w:rsidR="005A08F7" w:rsidRDefault="005A08F7">
      <w:pPr>
        <w:pStyle w:val="20"/>
      </w:pPr>
      <w:r>
        <w:t>Федеральная служба занятости населения с её территориальными органами своей деятельности призвана воплощать на практике государственную политику занятости.</w:t>
      </w: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pStyle w:val="20"/>
      </w:pPr>
    </w:p>
    <w:p w:rsidR="005A08F7" w:rsidRDefault="005A08F7">
      <w:pPr>
        <w:ind w:firstLine="709"/>
        <w:jc w:val="both"/>
      </w:pPr>
      <w:r>
        <w:t>Список используемой литературы</w:t>
      </w:r>
      <w:r>
        <w:rPr>
          <w:lang w:val="en-US"/>
        </w:rPr>
        <w:t>:</w:t>
      </w:r>
    </w:p>
    <w:p w:rsidR="005A08F7" w:rsidRDefault="005A08F7">
      <w:pPr>
        <w:ind w:firstLine="709"/>
        <w:jc w:val="both"/>
      </w:pPr>
    </w:p>
    <w:p w:rsidR="005A08F7" w:rsidRDefault="005A08F7">
      <w:pPr>
        <w:ind w:firstLine="709"/>
        <w:jc w:val="both"/>
      </w:pPr>
    </w:p>
    <w:p w:rsidR="005A08F7" w:rsidRDefault="005A08F7">
      <w:pPr>
        <w:numPr>
          <w:ilvl w:val="0"/>
          <w:numId w:val="7"/>
        </w:numPr>
        <w:jc w:val="both"/>
      </w:pPr>
      <w:r>
        <w:t>Финансовая система России /Москва/ Инфра-М / А.З.Дадашев, Д.Г.Черник / 1997 г.</w:t>
      </w:r>
    </w:p>
    <w:p w:rsidR="005A08F7" w:rsidRDefault="005A08F7">
      <w:pPr>
        <w:ind w:left="360"/>
        <w:jc w:val="both"/>
      </w:pPr>
    </w:p>
    <w:p w:rsidR="005A08F7" w:rsidRDefault="005A08F7">
      <w:pPr>
        <w:ind w:left="360"/>
        <w:jc w:val="both"/>
      </w:pPr>
    </w:p>
    <w:p w:rsidR="005A08F7" w:rsidRDefault="005A08F7">
      <w:pPr>
        <w:numPr>
          <w:ilvl w:val="0"/>
          <w:numId w:val="7"/>
        </w:numPr>
        <w:jc w:val="both"/>
      </w:pPr>
      <w:r>
        <w:t>Бюджетная система РФ / Москва / Николаева Т.П. / 2001 г</w:t>
      </w:r>
    </w:p>
    <w:p w:rsidR="005A08F7" w:rsidRDefault="005A08F7">
      <w:pPr>
        <w:ind w:left="360"/>
        <w:jc w:val="both"/>
      </w:pPr>
    </w:p>
    <w:p w:rsidR="005A08F7" w:rsidRDefault="005A08F7">
      <w:pPr>
        <w:jc w:val="both"/>
      </w:pPr>
    </w:p>
    <w:p w:rsidR="005A08F7" w:rsidRDefault="005A08F7">
      <w:pPr>
        <w:jc w:val="both"/>
      </w:pPr>
      <w:r>
        <w:t xml:space="preserve">      </w:t>
      </w:r>
    </w:p>
    <w:p w:rsidR="005A08F7" w:rsidRDefault="005A08F7">
      <w:pPr>
        <w:ind w:left="360"/>
        <w:jc w:val="both"/>
      </w:pPr>
    </w:p>
    <w:p w:rsidR="005A08F7" w:rsidRDefault="005A08F7">
      <w:pPr>
        <w:jc w:val="both"/>
      </w:pPr>
    </w:p>
    <w:p w:rsidR="005A08F7" w:rsidRDefault="005A08F7">
      <w:pPr>
        <w:ind w:left="1072" w:firstLine="709"/>
        <w:jc w:val="both"/>
      </w:pPr>
    </w:p>
    <w:p w:rsidR="005A08F7" w:rsidRDefault="005A08F7">
      <w:pPr>
        <w:ind w:firstLine="709"/>
        <w:jc w:val="both"/>
      </w:pPr>
    </w:p>
    <w:p w:rsidR="005A08F7" w:rsidRDefault="005A08F7">
      <w:pPr>
        <w:ind w:firstLine="709"/>
        <w:jc w:val="both"/>
      </w:pPr>
    </w:p>
    <w:p w:rsidR="005A08F7" w:rsidRDefault="005A08F7">
      <w:pPr>
        <w:jc w:val="both"/>
      </w:pPr>
      <w:bookmarkStart w:id="0" w:name="_GoBack"/>
      <w:bookmarkEnd w:id="0"/>
    </w:p>
    <w:sectPr w:rsidR="005A08F7">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8F7" w:rsidRDefault="005A08F7">
      <w:r>
        <w:separator/>
      </w:r>
    </w:p>
  </w:endnote>
  <w:endnote w:type="continuationSeparator" w:id="0">
    <w:p w:rsidR="005A08F7" w:rsidRDefault="005A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8F7" w:rsidRDefault="005A08F7">
    <w:pPr>
      <w:pStyle w:val="a3"/>
      <w:framePr w:wrap="around" w:vAnchor="text" w:hAnchor="margin" w:xAlign="right" w:y="1"/>
      <w:rPr>
        <w:rStyle w:val="a4"/>
      </w:rPr>
    </w:pPr>
  </w:p>
  <w:p w:rsidR="005A08F7" w:rsidRDefault="005A08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8F7" w:rsidRDefault="00014D7A">
    <w:pPr>
      <w:pStyle w:val="a3"/>
      <w:framePr w:wrap="around" w:vAnchor="text" w:hAnchor="margin" w:xAlign="right" w:y="1"/>
      <w:rPr>
        <w:rStyle w:val="a4"/>
      </w:rPr>
    </w:pPr>
    <w:r>
      <w:rPr>
        <w:rStyle w:val="a4"/>
        <w:noProof/>
      </w:rPr>
      <w:t>1</w:t>
    </w:r>
  </w:p>
  <w:p w:rsidR="005A08F7" w:rsidRDefault="005A08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8F7" w:rsidRDefault="005A08F7">
      <w:r>
        <w:separator/>
      </w:r>
    </w:p>
  </w:footnote>
  <w:footnote w:type="continuationSeparator" w:id="0">
    <w:p w:rsidR="005A08F7" w:rsidRDefault="005A0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06E3"/>
    <w:multiLevelType w:val="hybridMultilevel"/>
    <w:tmpl w:val="AA10C5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972530"/>
    <w:multiLevelType w:val="hybridMultilevel"/>
    <w:tmpl w:val="B5C623A0"/>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8C608B1"/>
    <w:multiLevelType w:val="hybridMultilevel"/>
    <w:tmpl w:val="18562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1A205C"/>
    <w:multiLevelType w:val="hybridMultilevel"/>
    <w:tmpl w:val="251864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EC15F5"/>
    <w:multiLevelType w:val="hybridMultilevel"/>
    <w:tmpl w:val="208292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C8273B"/>
    <w:multiLevelType w:val="hybridMultilevel"/>
    <w:tmpl w:val="848EBA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2AA4158"/>
    <w:multiLevelType w:val="hybridMultilevel"/>
    <w:tmpl w:val="17FC8D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D7A"/>
    <w:rsid w:val="00014D7A"/>
    <w:rsid w:val="005A08F7"/>
    <w:rsid w:val="00735C58"/>
    <w:rsid w:val="00CA3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B5C359-57F7-45EA-9A74-1C6A60D2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Title"/>
    <w:basedOn w:val="a"/>
    <w:qFormat/>
    <w:pPr>
      <w:jc w:val="center"/>
    </w:pPr>
    <w:rPr>
      <w:b/>
      <w:bCs/>
      <w:sz w:val="32"/>
    </w:rPr>
  </w:style>
  <w:style w:type="paragraph" w:styleId="a6">
    <w:name w:val="Body Text Indent"/>
    <w:basedOn w:val="a"/>
    <w:semiHidden/>
    <w:pPr>
      <w:ind w:firstLine="709"/>
    </w:pPr>
    <w:rPr>
      <w:sz w:val="28"/>
    </w:rPr>
  </w:style>
  <w:style w:type="paragraph" w:styleId="a7">
    <w:name w:val="Body Text"/>
    <w:basedOn w:val="a"/>
    <w:semiHidden/>
    <w:rPr>
      <w:sz w:val="28"/>
    </w:rPr>
  </w:style>
  <w:style w:type="paragraph" w:styleId="20">
    <w:name w:val="Body Text Indent 2"/>
    <w:basedOn w:val="a"/>
    <w:semiHidden/>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4715</Words>
  <Characters>26880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Север.В.В.</Company>
  <LinksUpToDate>false</LinksUpToDate>
  <CharactersWithSpaces>31532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Вован</dc:creator>
  <cp:keywords/>
  <dc:description/>
  <cp:lastModifiedBy>admin</cp:lastModifiedBy>
  <cp:revision>2</cp:revision>
  <cp:lastPrinted>2002-05-14T12:44:00Z</cp:lastPrinted>
  <dcterms:created xsi:type="dcterms:W3CDTF">2014-02-02T18:05:00Z</dcterms:created>
  <dcterms:modified xsi:type="dcterms:W3CDTF">2014-02-02T18:05:00Z</dcterms:modified>
</cp:coreProperties>
</file>