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10" w:rsidRDefault="006A6010"/>
    <w:p w:rsidR="006A6010" w:rsidRDefault="006A6010"/>
    <w:p w:rsidR="006A6010" w:rsidRDefault="006A6010">
      <w:pPr>
        <w:jc w:val="center"/>
        <w:outlineLvl w:val="0"/>
        <w:rPr>
          <w:sz w:val="32"/>
          <w:lang w:val="en-US"/>
        </w:rPr>
      </w:pPr>
    </w:p>
    <w:p w:rsidR="006A6010" w:rsidRDefault="006A6010">
      <w:pPr>
        <w:jc w:val="center"/>
        <w:outlineLvl w:val="0"/>
        <w:rPr>
          <w:sz w:val="32"/>
          <w:lang w:val="en-US"/>
        </w:rPr>
      </w:pPr>
    </w:p>
    <w:p w:rsidR="006A6010" w:rsidRDefault="006A6010">
      <w:pPr>
        <w:rPr>
          <w:sz w:val="32"/>
        </w:rPr>
      </w:pPr>
    </w:p>
    <w:p w:rsidR="006A6010" w:rsidRDefault="006A6010">
      <w:pPr>
        <w:rPr>
          <w:sz w:val="32"/>
        </w:rPr>
      </w:pPr>
    </w:p>
    <w:p w:rsidR="006A6010" w:rsidRDefault="006A6010">
      <w:pPr>
        <w:rPr>
          <w:sz w:val="32"/>
        </w:rPr>
      </w:pPr>
    </w:p>
    <w:p w:rsidR="006A6010" w:rsidRDefault="006A6010">
      <w:pPr>
        <w:rPr>
          <w:sz w:val="32"/>
        </w:rPr>
      </w:pPr>
    </w:p>
    <w:p w:rsidR="006A6010" w:rsidRDefault="006A6010">
      <w:pPr>
        <w:rPr>
          <w:sz w:val="32"/>
        </w:rPr>
      </w:pPr>
    </w:p>
    <w:p w:rsidR="006A6010" w:rsidRDefault="006A6010">
      <w:pPr>
        <w:jc w:val="center"/>
        <w:rPr>
          <w:b/>
          <w:sz w:val="36"/>
        </w:rPr>
      </w:pPr>
    </w:p>
    <w:p w:rsidR="006A6010" w:rsidRDefault="006A6010">
      <w:pPr>
        <w:jc w:val="center"/>
        <w:outlineLvl w:val="0"/>
        <w:rPr>
          <w:b/>
          <w:sz w:val="36"/>
        </w:rPr>
      </w:pPr>
      <w:r>
        <w:rPr>
          <w:b/>
          <w:sz w:val="36"/>
        </w:rPr>
        <w:t>РЕФЕРАТ</w:t>
      </w:r>
    </w:p>
    <w:p w:rsidR="006A6010" w:rsidRDefault="006A6010">
      <w:pPr>
        <w:rPr>
          <w:sz w:val="32"/>
        </w:rPr>
      </w:pPr>
    </w:p>
    <w:p w:rsidR="006A6010" w:rsidRDefault="006A6010">
      <w:pPr>
        <w:jc w:val="center"/>
        <w:rPr>
          <w:b/>
          <w:sz w:val="32"/>
        </w:rPr>
      </w:pPr>
      <w:r>
        <w:rPr>
          <w:b/>
          <w:sz w:val="32"/>
        </w:rPr>
        <w:t>по дисциплине: "Финансы"</w:t>
      </w:r>
    </w:p>
    <w:p w:rsidR="006A6010" w:rsidRDefault="006A6010">
      <w:pPr>
        <w:jc w:val="center"/>
        <w:rPr>
          <w:sz w:val="32"/>
        </w:rPr>
      </w:pPr>
    </w:p>
    <w:p w:rsidR="006A6010" w:rsidRDefault="006A6010">
      <w:pPr>
        <w:jc w:val="center"/>
        <w:outlineLvl w:val="0"/>
      </w:pPr>
      <w:r>
        <w:rPr>
          <w:b/>
          <w:sz w:val="32"/>
        </w:rPr>
        <w:t>Тема: «Государственный бюджет»</w:t>
      </w:r>
    </w:p>
    <w:p w:rsidR="006A6010" w:rsidRDefault="006A6010">
      <w:pPr>
        <w:ind w:left="720" w:firstLine="567"/>
      </w:pPr>
    </w:p>
    <w:p w:rsidR="006A6010" w:rsidRDefault="006A6010">
      <w:pPr>
        <w:ind w:left="720" w:firstLine="567"/>
      </w:pPr>
    </w:p>
    <w:p w:rsidR="006A6010" w:rsidRDefault="006A6010">
      <w:pPr>
        <w:ind w:left="720" w:firstLine="567"/>
      </w:pPr>
    </w:p>
    <w:p w:rsidR="006A6010" w:rsidRDefault="006A6010">
      <w:pPr>
        <w:ind w:left="720" w:firstLine="567"/>
      </w:pPr>
    </w:p>
    <w:p w:rsidR="006A6010" w:rsidRDefault="006A6010">
      <w:pPr>
        <w:ind w:left="720" w:firstLine="567"/>
      </w:pPr>
    </w:p>
    <w:p w:rsidR="006A6010" w:rsidRDefault="006A6010">
      <w:pPr>
        <w:ind w:left="720" w:firstLine="567"/>
      </w:pPr>
    </w:p>
    <w:p w:rsidR="006A6010" w:rsidRDefault="006A6010">
      <w:pPr>
        <w:ind w:left="2880" w:firstLine="567"/>
        <w:rPr>
          <w:sz w:val="32"/>
        </w:rPr>
      </w:pPr>
    </w:p>
    <w:p w:rsidR="006A6010" w:rsidRDefault="006A6010">
      <w:pPr>
        <w:ind w:left="2880"/>
        <w:outlineLvl w:val="0"/>
        <w:rPr>
          <w:sz w:val="32"/>
        </w:rPr>
      </w:pPr>
      <w:r>
        <w:rPr>
          <w:sz w:val="32"/>
        </w:rPr>
        <w:t>Выполнил слушатель группы №</w:t>
      </w:r>
    </w:p>
    <w:p w:rsidR="006A6010" w:rsidRDefault="006A6010">
      <w:pPr>
        <w:ind w:left="2880"/>
        <w:outlineLvl w:val="0"/>
        <w:rPr>
          <w:sz w:val="32"/>
        </w:rPr>
      </w:pPr>
    </w:p>
    <w:p w:rsidR="006A6010" w:rsidRDefault="006A6010">
      <w:pPr>
        <w:ind w:left="2880"/>
        <w:rPr>
          <w:sz w:val="32"/>
        </w:rPr>
      </w:pPr>
    </w:p>
    <w:p w:rsidR="006A6010" w:rsidRDefault="006A6010">
      <w:pPr>
        <w:ind w:left="2880"/>
        <w:rPr>
          <w:sz w:val="32"/>
        </w:rPr>
      </w:pPr>
    </w:p>
    <w:p w:rsidR="006A6010" w:rsidRDefault="006A6010">
      <w:pPr>
        <w:ind w:left="2880"/>
        <w:outlineLvl w:val="0"/>
        <w:rPr>
          <w:sz w:val="32"/>
        </w:rPr>
      </w:pPr>
      <w:r>
        <w:rPr>
          <w:sz w:val="32"/>
        </w:rPr>
        <w:t xml:space="preserve">Проверил </w:t>
      </w:r>
    </w:p>
    <w:p w:rsidR="006A6010" w:rsidRDefault="006A6010">
      <w:pPr>
        <w:ind w:left="720"/>
        <w:rPr>
          <w:sz w:val="32"/>
        </w:rPr>
      </w:pPr>
    </w:p>
    <w:p w:rsidR="006A6010" w:rsidRDefault="006A6010"/>
    <w:p w:rsidR="006A6010" w:rsidRDefault="006A6010"/>
    <w:p w:rsidR="006A6010" w:rsidRDefault="006A6010"/>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lang w:val="en-US"/>
        </w:rPr>
      </w:pPr>
    </w:p>
    <w:p w:rsidR="006A6010" w:rsidRDefault="006A6010">
      <w:pPr>
        <w:jc w:val="center"/>
        <w:rPr>
          <w:sz w:val="32"/>
        </w:rPr>
      </w:pPr>
    </w:p>
    <w:p w:rsidR="006A6010" w:rsidRDefault="006A6010">
      <w:pPr>
        <w:jc w:val="center"/>
        <w:rPr>
          <w:sz w:val="32"/>
        </w:rPr>
      </w:pPr>
    </w:p>
    <w:p w:rsidR="006A6010" w:rsidRDefault="006A6010">
      <w:pPr>
        <w:jc w:val="center"/>
        <w:outlineLvl w:val="0"/>
        <w:rPr>
          <w:sz w:val="32"/>
        </w:rPr>
      </w:pPr>
      <w:r>
        <w:rPr>
          <w:sz w:val="32"/>
        </w:rPr>
        <w:t>Ижевск</w:t>
      </w:r>
    </w:p>
    <w:p w:rsidR="006A6010" w:rsidRDefault="006A6010">
      <w:pPr>
        <w:jc w:val="center"/>
        <w:rPr>
          <w:sz w:val="32"/>
        </w:rPr>
      </w:pPr>
      <w:r>
        <w:rPr>
          <w:sz w:val="32"/>
        </w:rPr>
        <w:t>2000 год</w:t>
      </w:r>
    </w:p>
    <w:p w:rsidR="006A6010" w:rsidRDefault="006A6010"/>
    <w:p w:rsidR="006A6010" w:rsidRDefault="006A6010"/>
    <w:p w:rsidR="006A6010" w:rsidRDefault="006A6010">
      <w:pPr>
        <w:rPr>
          <w:lang w:val="en-US"/>
        </w:rPr>
      </w:pPr>
    </w:p>
    <w:p w:rsidR="006A6010" w:rsidRDefault="006A6010">
      <w:pPr>
        <w:rPr>
          <w:lang w:val="en-US"/>
        </w:rPr>
      </w:pPr>
    </w:p>
    <w:p w:rsidR="006A6010" w:rsidRDefault="006A6010">
      <w:pPr>
        <w:rPr>
          <w:lang w:val="en-US"/>
        </w:rPr>
      </w:pPr>
    </w:p>
    <w:p w:rsidR="006A6010" w:rsidRDefault="006A6010">
      <w:pPr>
        <w:rPr>
          <w:lang w:val="en-US"/>
        </w:rPr>
      </w:pPr>
    </w:p>
    <w:p w:rsidR="006A6010" w:rsidRDefault="006A6010">
      <w:pPr>
        <w:rPr>
          <w:lang w:val="en-US"/>
        </w:rPr>
      </w:pPr>
    </w:p>
    <w:p w:rsidR="006A6010" w:rsidRDefault="006A6010">
      <w:pPr>
        <w:rPr>
          <w:lang w:val="en-US"/>
        </w:rPr>
      </w:pPr>
    </w:p>
    <w:p w:rsidR="006A6010" w:rsidRDefault="006A6010"/>
    <w:p w:rsidR="006A6010" w:rsidRDefault="006A6010">
      <w:pPr>
        <w:pStyle w:val="3"/>
      </w:pPr>
      <w:r>
        <w:t>Содержание</w:t>
      </w:r>
    </w:p>
    <w:p w:rsidR="006A6010" w:rsidRDefault="006A6010">
      <w:pPr>
        <w:jc w:val="center"/>
        <w:outlineLvl w:val="0"/>
        <w:rPr>
          <w:b/>
          <w:bCs/>
        </w:rPr>
      </w:pPr>
    </w:p>
    <w:p w:rsidR="006A6010" w:rsidRDefault="006A6010">
      <w:pPr>
        <w:jc w:val="center"/>
        <w:outlineLvl w:val="0"/>
        <w:rPr>
          <w:b/>
          <w:bCs/>
        </w:rPr>
      </w:pPr>
    </w:p>
    <w:p w:rsidR="006A6010" w:rsidRDefault="006A6010">
      <w:r>
        <w:tab/>
      </w:r>
      <w:r>
        <w:tab/>
      </w:r>
      <w:r>
        <w:tab/>
      </w:r>
      <w:r>
        <w:tab/>
      </w:r>
      <w:r>
        <w:tab/>
      </w:r>
      <w:r>
        <w:tab/>
      </w:r>
      <w:r>
        <w:tab/>
      </w:r>
      <w:r>
        <w:tab/>
      </w:r>
      <w:r>
        <w:tab/>
      </w:r>
      <w:r>
        <w:tab/>
      </w:r>
      <w:r>
        <w:tab/>
        <w:t>Стр.</w:t>
      </w:r>
    </w:p>
    <w:p w:rsidR="006A6010" w:rsidRDefault="006A6010"/>
    <w:p w:rsidR="006A6010" w:rsidRDefault="006A6010">
      <w:pPr>
        <w:outlineLvl w:val="0"/>
      </w:pPr>
      <w:r>
        <w:t>Введение</w:t>
      </w:r>
      <w:r>
        <w:tab/>
      </w:r>
      <w:r>
        <w:tab/>
      </w:r>
      <w:r>
        <w:tab/>
      </w:r>
      <w:r>
        <w:tab/>
      </w:r>
      <w:r>
        <w:tab/>
      </w:r>
      <w:r>
        <w:tab/>
      </w:r>
      <w:r>
        <w:tab/>
      </w:r>
      <w:r>
        <w:tab/>
      </w:r>
      <w:r>
        <w:tab/>
      </w:r>
      <w:r>
        <w:tab/>
        <w:t>3</w:t>
      </w:r>
    </w:p>
    <w:p w:rsidR="006A6010" w:rsidRDefault="006A6010">
      <w:pPr>
        <w:numPr>
          <w:ilvl w:val="0"/>
          <w:numId w:val="3"/>
        </w:numPr>
      </w:pPr>
      <w:r>
        <w:t>Понятие бюджета. Бюджетная система и бюджетное</w:t>
      </w:r>
    </w:p>
    <w:p w:rsidR="006A6010" w:rsidRDefault="006A6010">
      <w:pPr>
        <w:ind w:left="360"/>
      </w:pPr>
      <w:r>
        <w:t xml:space="preserve"> устройство Российской Федерации.</w:t>
      </w:r>
      <w:r>
        <w:tab/>
      </w:r>
      <w:r>
        <w:tab/>
      </w:r>
      <w:r>
        <w:tab/>
      </w:r>
      <w:r>
        <w:tab/>
      </w:r>
      <w:r>
        <w:tab/>
      </w:r>
      <w:r>
        <w:tab/>
        <w:t>4</w:t>
      </w:r>
    </w:p>
    <w:p w:rsidR="006A6010" w:rsidRDefault="006A6010">
      <w:pPr>
        <w:numPr>
          <w:ilvl w:val="0"/>
          <w:numId w:val="3"/>
        </w:numPr>
      </w:pPr>
      <w:r>
        <w:t>Принципы бюджетной системы.</w:t>
      </w:r>
      <w:r>
        <w:tab/>
      </w:r>
      <w:r>
        <w:tab/>
      </w:r>
      <w:r>
        <w:tab/>
      </w:r>
      <w:r>
        <w:tab/>
      </w:r>
      <w:r>
        <w:tab/>
      </w:r>
      <w:r>
        <w:tab/>
        <w:t>5</w:t>
      </w:r>
    </w:p>
    <w:p w:rsidR="006A6010" w:rsidRDefault="006A6010">
      <w:pPr>
        <w:numPr>
          <w:ilvl w:val="0"/>
          <w:numId w:val="3"/>
        </w:numPr>
      </w:pPr>
      <w:r>
        <w:t>Бюджетная классификация.</w:t>
      </w:r>
      <w:r>
        <w:tab/>
      </w:r>
      <w:r>
        <w:tab/>
      </w:r>
      <w:r>
        <w:tab/>
      </w:r>
      <w:r>
        <w:tab/>
      </w:r>
      <w:r>
        <w:tab/>
      </w:r>
      <w:r>
        <w:tab/>
        <w:t>7</w:t>
      </w:r>
    </w:p>
    <w:p w:rsidR="006A6010" w:rsidRDefault="006A6010">
      <w:pPr>
        <w:numPr>
          <w:ilvl w:val="0"/>
          <w:numId w:val="3"/>
        </w:numPr>
      </w:pPr>
      <w:r>
        <w:t>Доходы и расходы. Сбалансированность бюджета.</w:t>
      </w:r>
      <w:r>
        <w:tab/>
      </w:r>
      <w:r>
        <w:tab/>
      </w:r>
      <w:r>
        <w:tab/>
        <w:t>8</w:t>
      </w:r>
    </w:p>
    <w:p w:rsidR="006A6010" w:rsidRDefault="006A6010">
      <w:pPr>
        <w:numPr>
          <w:ilvl w:val="0"/>
          <w:numId w:val="3"/>
        </w:numPr>
      </w:pPr>
      <w:r>
        <w:t>Характеристика отдельных звеньев бюджетной системы</w:t>
      </w:r>
      <w:r>
        <w:tab/>
      </w:r>
      <w:r>
        <w:tab/>
        <w:t>12</w:t>
      </w:r>
    </w:p>
    <w:p w:rsidR="006A6010" w:rsidRDefault="006A6010">
      <w:pPr>
        <w:numPr>
          <w:ilvl w:val="0"/>
          <w:numId w:val="3"/>
        </w:numPr>
      </w:pPr>
      <w:r>
        <w:t>Внебюджетные фонды</w:t>
      </w:r>
      <w:r>
        <w:tab/>
      </w:r>
      <w:r>
        <w:tab/>
      </w:r>
      <w:r>
        <w:tab/>
      </w:r>
      <w:r>
        <w:tab/>
      </w:r>
      <w:r>
        <w:tab/>
      </w:r>
      <w:r>
        <w:tab/>
      </w:r>
      <w:r>
        <w:tab/>
        <w:t>14</w:t>
      </w:r>
    </w:p>
    <w:p w:rsidR="006A6010" w:rsidRDefault="006A6010">
      <w:pPr>
        <w:numPr>
          <w:ilvl w:val="0"/>
          <w:numId w:val="3"/>
        </w:numPr>
      </w:pPr>
      <w:r>
        <w:t>Межбюджетные отношения</w:t>
      </w:r>
      <w:r>
        <w:tab/>
      </w:r>
      <w:r>
        <w:tab/>
      </w:r>
      <w:r>
        <w:tab/>
      </w:r>
      <w:r>
        <w:tab/>
      </w:r>
      <w:r>
        <w:tab/>
      </w:r>
      <w:r>
        <w:tab/>
        <w:t>15</w:t>
      </w:r>
    </w:p>
    <w:p w:rsidR="006A6010" w:rsidRDefault="006A6010">
      <w:pPr>
        <w:numPr>
          <w:ilvl w:val="0"/>
          <w:numId w:val="3"/>
        </w:numPr>
      </w:pPr>
      <w:r>
        <w:t>Бюджетный процесс</w:t>
      </w:r>
      <w:r>
        <w:tab/>
      </w:r>
      <w:r>
        <w:tab/>
      </w:r>
      <w:r>
        <w:tab/>
      </w:r>
      <w:r>
        <w:tab/>
      </w:r>
      <w:r>
        <w:tab/>
      </w:r>
      <w:r>
        <w:tab/>
      </w:r>
      <w:r>
        <w:tab/>
      </w:r>
      <w:r>
        <w:tab/>
        <w:t>16</w:t>
      </w:r>
    </w:p>
    <w:p w:rsidR="006A6010" w:rsidRDefault="006A6010">
      <w:pPr>
        <w:numPr>
          <w:ilvl w:val="0"/>
          <w:numId w:val="3"/>
        </w:numPr>
      </w:pPr>
      <w:r>
        <w:t>Заключение.</w:t>
      </w:r>
      <w:r>
        <w:tab/>
      </w:r>
      <w:r>
        <w:tab/>
      </w:r>
      <w:r>
        <w:tab/>
      </w:r>
      <w:r>
        <w:tab/>
      </w:r>
      <w:r>
        <w:tab/>
      </w:r>
      <w:r>
        <w:tab/>
      </w:r>
      <w:r>
        <w:tab/>
      </w:r>
      <w:r>
        <w:tab/>
      </w:r>
      <w:r>
        <w:tab/>
        <w:t>23</w:t>
      </w:r>
    </w:p>
    <w:p w:rsidR="006A6010" w:rsidRDefault="006A6010">
      <w:pPr>
        <w:numPr>
          <w:ilvl w:val="0"/>
          <w:numId w:val="3"/>
        </w:numPr>
      </w:pPr>
      <w:r>
        <w:t>Список литературы.</w:t>
      </w:r>
      <w:r>
        <w:tab/>
      </w:r>
      <w:r>
        <w:tab/>
      </w:r>
      <w:r>
        <w:tab/>
      </w:r>
      <w:r>
        <w:tab/>
      </w:r>
      <w:r>
        <w:tab/>
      </w:r>
      <w:r>
        <w:tab/>
      </w:r>
      <w:r>
        <w:tab/>
      </w:r>
      <w:r>
        <w:tab/>
        <w:t>24</w:t>
      </w:r>
    </w:p>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 w:rsidR="006A6010" w:rsidRDefault="006A6010">
      <w:pPr>
        <w:jc w:val="both"/>
        <w:outlineLvl w:val="0"/>
        <w:rPr>
          <w:b/>
          <w:bCs/>
        </w:rPr>
      </w:pPr>
      <w:r>
        <w:rPr>
          <w:b/>
          <w:bCs/>
        </w:rPr>
        <w:t>Введение.</w:t>
      </w:r>
    </w:p>
    <w:p w:rsidR="006A6010" w:rsidRDefault="006A6010">
      <w:pPr>
        <w:jc w:val="both"/>
      </w:pPr>
    </w:p>
    <w:p w:rsidR="006A6010" w:rsidRDefault="006A6010">
      <w:pPr>
        <w:widowControl w:val="0"/>
        <w:ind w:firstLine="426"/>
        <w:jc w:val="both"/>
      </w:pPr>
      <w: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Основу системы государственного регулирования социально-экономических процессов составляют отношения по поводу перераспределения доходов.</w:t>
      </w:r>
    </w:p>
    <w:p w:rsidR="006A6010" w:rsidRDefault="006A6010">
      <w:pPr>
        <w:widowControl w:val="0"/>
        <w:ind w:firstLine="425"/>
        <w:jc w:val="both"/>
      </w:pPr>
      <w:r>
        <w:t xml:space="preserve">Экономические и политические реформы, проводимые в России с начала девяностых годов,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6A6010" w:rsidRDefault="006A6010">
      <w:pPr>
        <w:ind w:firstLine="360"/>
        <w:jc w:val="both"/>
      </w:pPr>
      <w:r>
        <w:t>Бюджет -</w:t>
      </w:r>
      <w:r>
        <w:rPr>
          <w:i/>
          <w:iCs/>
        </w:rPr>
        <w:t xml:space="preserve"> </w:t>
      </w:r>
      <w:r>
        <w:t xml:space="preserve"> 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w:t>
      </w:r>
      <w:r>
        <w:rPr>
          <w:b/>
          <w:bCs/>
        </w:rPr>
        <w:t xml:space="preserve"> </w:t>
      </w:r>
      <w:r>
        <w:t>без наличия эффективной системы управления бюджетным процессом. Переход к экономике, управляемой рынком, корпорациями и государством, требует глубокой реконструкции государственного бюджета, финансов предприятий и отраслей, скачкообразного развития нового блока финансовых отношений регионального и местного уровня, внебюджетных фондов.</w:t>
      </w:r>
    </w:p>
    <w:p w:rsidR="006A6010" w:rsidRDefault="006A6010">
      <w:pPr>
        <w:pStyle w:val="a6"/>
        <w:jc w:val="both"/>
      </w:pPr>
      <w:r>
        <w:t>Новый тип бюджета основывается на подходе к бюджету и налогам на основе категории общественных благ, предоставляемых государством членам общества, налогоплательщикам. Данный подход свойственен рыночным воззрениям на бюджет, его функции в современной жизни. 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инфраструктура, блага науки, культуры, образования, управления).</w:t>
      </w:r>
    </w:p>
    <w:p w:rsidR="006A6010" w:rsidRDefault="006A6010">
      <w:pPr>
        <w:widowControl w:val="0"/>
        <w:jc w:val="both"/>
      </w:pPr>
      <w: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6A6010" w:rsidRDefault="006A6010">
      <w:pPr>
        <w:widowControl w:val="0"/>
        <w:ind w:firstLine="426"/>
        <w:jc w:val="both"/>
      </w:pPr>
      <w:r>
        <w:t xml:space="preserve">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6A6010" w:rsidRDefault="006A6010">
      <w:pPr>
        <w:widowControl w:val="0"/>
        <w:ind w:firstLine="426"/>
        <w:jc w:val="both"/>
      </w:pPr>
      <w:r>
        <w:t>Целью настоящей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(бюджетной системы и бюджетного процесса) Российской Федерации. Повышение результативности бюджетного воздействия во многом зависит от степени постижения сути этой системы, знания факторов, определяющих ее развитие, теоретической обоснованности необходимых изменений.</w:t>
      </w:r>
    </w:p>
    <w:p w:rsidR="006A6010" w:rsidRDefault="006A6010">
      <w:pPr>
        <w:ind w:firstLine="240"/>
        <w:jc w:val="both"/>
      </w:pPr>
    </w:p>
    <w:p w:rsidR="006A6010" w:rsidRDefault="006A6010">
      <w:pPr>
        <w:ind w:firstLine="240"/>
        <w:jc w:val="both"/>
      </w:pPr>
    </w:p>
    <w:p w:rsidR="006A6010" w:rsidRDefault="006A6010">
      <w:pPr>
        <w:jc w:val="both"/>
      </w:pPr>
    </w:p>
    <w:p w:rsidR="006A6010" w:rsidRDefault="006A6010">
      <w:pPr>
        <w:numPr>
          <w:ilvl w:val="0"/>
          <w:numId w:val="1"/>
        </w:numPr>
        <w:jc w:val="both"/>
        <w:rPr>
          <w:b/>
          <w:bCs/>
        </w:rPr>
      </w:pPr>
      <w:r>
        <w:rPr>
          <w:b/>
          <w:bCs/>
        </w:rPr>
        <w:t>Понятие государственного бюджета. Бюджетная система и бюджетное устройство.</w:t>
      </w:r>
    </w:p>
    <w:p w:rsidR="006A6010" w:rsidRDefault="006A6010">
      <w:pPr>
        <w:jc w:val="both"/>
      </w:pPr>
    </w:p>
    <w:p w:rsidR="006A6010" w:rsidRDefault="006A6010">
      <w:pPr>
        <w:widowControl w:val="0"/>
        <w:spacing w:before="120"/>
        <w:ind w:firstLine="567"/>
        <w:jc w:val="both"/>
      </w:pPr>
      <w:r>
        <w:t xml:space="preserve">Центральное место в финансовой системе любого государства занимает </w:t>
      </w:r>
      <w:r>
        <w:rPr>
          <w:i/>
        </w:rPr>
        <w:t xml:space="preserve">государственный бюджет </w:t>
      </w:r>
      <w:r>
        <w:t xml:space="preserve">-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w:t>
      </w:r>
      <w:r>
        <w:rPr>
          <w:i/>
        </w:rPr>
        <w:t xml:space="preserve">бюджет </w:t>
      </w:r>
      <w: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6A6010" w:rsidRDefault="006A6010">
      <w:pPr>
        <w:pStyle w:val="20"/>
      </w:pPr>
      <w:r>
        <w:t xml:space="preserve">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 </w:t>
      </w:r>
    </w:p>
    <w:p w:rsidR="006A6010" w:rsidRDefault="006A6010">
      <w:pPr>
        <w:pStyle w:val="20"/>
      </w:pPr>
      <w:r>
        <w:t>Сущность бюджета, как и любой другой экономической категории, проявляется в ее функциях. Общественное предназначение бюджетных отношений заключается в:</w:t>
      </w:r>
    </w:p>
    <w:p w:rsidR="006A6010" w:rsidRDefault="006A6010">
      <w:pPr>
        <w:numPr>
          <w:ilvl w:val="0"/>
          <w:numId w:val="20"/>
        </w:numPr>
        <w:jc w:val="both"/>
      </w:pPr>
      <w:r>
        <w:t>образовании основного общегосударственного фонда денежных средств (в ходе реализации этой функции обеспечивается концентрация основной части централизованных финансовых ресурсов в бюджетной системе государства);</w:t>
      </w:r>
    </w:p>
    <w:p w:rsidR="006A6010" w:rsidRDefault="006A6010">
      <w:pPr>
        <w:numPr>
          <w:ilvl w:val="0"/>
          <w:numId w:val="20"/>
        </w:numPr>
        <w:jc w:val="both"/>
      </w:pPr>
      <w:r>
        <w:t>использовании средств основного общегосударственного фонда (данная функция реализуется в процесс расходования бюджетных средств);</w:t>
      </w:r>
    </w:p>
    <w:p w:rsidR="006A6010" w:rsidRDefault="006A6010">
      <w:pPr>
        <w:numPr>
          <w:ilvl w:val="0"/>
          <w:numId w:val="20"/>
        </w:numPr>
        <w:jc w:val="both"/>
      </w:pPr>
      <w:r>
        <w:t xml:space="preserve">осуществлении контроля за движением бюджетных ресурсов, </w:t>
      </w:r>
      <w:r>
        <w:rPr>
          <w:noProof/>
        </w:rPr>
        <w:t>'</w:t>
      </w:r>
      <w:r>
        <w:t>и на этой основе</w:t>
      </w:r>
      <w:r>
        <w:rPr>
          <w:noProof/>
        </w:rPr>
        <w:t xml:space="preserve"> —</w:t>
      </w:r>
      <w:r>
        <w:t xml:space="preserve"> за динамикой экономического развития, за ходом социально-экономических процессов в целом </w:t>
      </w:r>
    </w:p>
    <w:p w:rsidR="006A6010" w:rsidRDefault="006A6010">
      <w:pPr>
        <w:pStyle w:val="30"/>
        <w:ind w:firstLine="540"/>
        <w:jc w:val="both"/>
      </w:pPr>
      <w: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перераспределения государством денежных ресурсов, необходимых для выполнения его основных. функций.</w:t>
      </w:r>
    </w:p>
    <w:p w:rsidR="006A6010" w:rsidRDefault="006A6010">
      <w:pPr>
        <w:pStyle w:val="a6"/>
        <w:jc w:val="both"/>
      </w:pPr>
      <w:r>
        <w:t xml:space="preserve">Совокупность всех видов бюджетов образует бюджетную систему государства . </w:t>
      </w:r>
    </w:p>
    <w:p w:rsidR="006A6010" w:rsidRDefault="006A6010">
      <w:pPr>
        <w:widowControl w:val="0"/>
        <w:jc w:val="both"/>
      </w:pPr>
      <w:r>
        <w:t xml:space="preserve">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w:t>
      </w:r>
    </w:p>
    <w:p w:rsidR="006A6010" w:rsidRDefault="006A6010">
      <w:pPr>
        <w:widowControl w:val="0"/>
        <w:ind w:firstLine="567"/>
        <w:jc w:val="both"/>
      </w:pPr>
      <w:r>
        <w:t>Под бюджетным устройством принято понимать организацию бюджетной системы и принципы ее построения.</w:t>
      </w:r>
    </w:p>
    <w:p w:rsidR="006A6010" w:rsidRDefault="006A6010">
      <w:pPr>
        <w:widowControl w:val="0"/>
        <w:ind w:firstLine="567"/>
        <w:jc w:val="both"/>
      </w:pPr>
      <w:r>
        <w:t xml:space="preserve">Бюджетная система РФ состоит из бюджетов трех уровней: </w:t>
      </w:r>
    </w:p>
    <w:p w:rsidR="006A6010" w:rsidRDefault="006A6010">
      <w:pPr>
        <w:widowControl w:val="0"/>
        <w:numPr>
          <w:ilvl w:val="0"/>
          <w:numId w:val="21"/>
        </w:numPr>
        <w:jc w:val="both"/>
      </w:pPr>
      <w:r>
        <w:t>первый уровень  - федеральный бюджет Российской Федерации и бюджеты государственных внебюджетных фондов;</w:t>
      </w:r>
    </w:p>
    <w:p w:rsidR="006A6010" w:rsidRDefault="006A6010">
      <w:pPr>
        <w:widowControl w:val="0"/>
        <w:numPr>
          <w:ilvl w:val="0"/>
          <w:numId w:val="21"/>
        </w:numPr>
        <w:jc w:val="both"/>
      </w:pPr>
      <w: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6A6010" w:rsidRDefault="006A6010">
      <w:pPr>
        <w:widowControl w:val="0"/>
        <w:numPr>
          <w:ilvl w:val="0"/>
          <w:numId w:val="21"/>
        </w:numPr>
        <w:jc w:val="both"/>
      </w:pPr>
      <w:r>
        <w:t xml:space="preserve">третий уровень - местные бюджеты (около 29 тысяч городских, районных, поселковых и сельских бюджетов). </w:t>
      </w:r>
    </w:p>
    <w:p w:rsidR="006A6010" w:rsidRDefault="006A6010">
      <w:pPr>
        <w:widowControl w:val="0"/>
        <w:ind w:firstLine="567"/>
        <w:jc w:val="both"/>
      </w:pPr>
      <w: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w:t>
      </w:r>
    </w:p>
    <w:p w:rsidR="006A6010" w:rsidRDefault="006A6010">
      <w:pPr>
        <w:ind w:firstLine="540"/>
        <w:jc w:val="both"/>
      </w:pPr>
      <w:r>
        <w:t>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из бюджета субъекта Российской Федерации. Понятия «местные бюджеты», «бюджеты муниципальных образований», «бюджеты органов местного самоуправ</w:t>
      </w:r>
      <w:r>
        <w:softHyphen/>
        <w:t>ления» рассматриваются как синонимы.</w:t>
      </w:r>
    </w:p>
    <w:p w:rsidR="006A6010" w:rsidRDefault="006A6010">
      <w:pPr>
        <w:ind w:firstLine="540"/>
        <w:jc w:val="both"/>
      </w:pPr>
      <w:r>
        <w:t>Бюджетный кодекс Российской Федерации, который был принят в</w:t>
      </w:r>
      <w:r>
        <w:rPr>
          <w:noProof/>
        </w:rPr>
        <w:t xml:space="preserve"> 1998</w:t>
      </w:r>
      <w:r>
        <w:t xml:space="preserve"> году</w:t>
      </w:r>
      <w:r>
        <w:rPr>
          <w:vertAlign w:val="superscript"/>
        </w:rPr>
        <w:t>1</w:t>
      </w:r>
      <w:r>
        <w:t xml:space="preserve">, расширил бюджетную систему, включив туда бюджеты государственных внебюджетных фондов. </w:t>
      </w:r>
    </w:p>
    <w:p w:rsidR="006A6010" w:rsidRDefault="006A6010">
      <w:pPr>
        <w:widowControl w:val="0"/>
        <w:ind w:firstLine="567"/>
        <w:jc w:val="both"/>
      </w:pPr>
      <w:r>
        <w:t>Бюджетное законодательство РФ содержит понятие «консолидированный бюджет»</w:t>
      </w:r>
      <w:r>
        <w:rPr>
          <w:sz w:val="22"/>
        </w:rPr>
        <w:t xml:space="preserve"> - </w:t>
      </w:r>
      <w:r>
        <w:t>свод</w:t>
      </w:r>
      <w:r>
        <w:rPr>
          <w:sz w:val="22"/>
        </w:rPr>
        <w:t xml:space="preserve"> </w:t>
      </w:r>
      <w:r>
        <w:t>бюджетов</w:t>
      </w:r>
      <w:r>
        <w:rPr>
          <w:sz w:val="22"/>
        </w:rPr>
        <w:t xml:space="preserve"> </w:t>
      </w:r>
      <w:r>
        <w:t>всех</w:t>
      </w:r>
      <w:r>
        <w:rPr>
          <w:sz w:val="22"/>
        </w:rPr>
        <w:t xml:space="preserve"> </w:t>
      </w:r>
      <w:r>
        <w:t>уровней</w:t>
      </w:r>
      <w:r>
        <w:rPr>
          <w:sz w:val="22"/>
        </w:rPr>
        <w:t xml:space="preserve"> </w:t>
      </w:r>
      <w:r>
        <w:t>бюджетной</w:t>
      </w:r>
      <w:r>
        <w:rPr>
          <w:sz w:val="22"/>
        </w:rPr>
        <w:t xml:space="preserve"> </w:t>
      </w:r>
      <w:r>
        <w:t>системы</w:t>
      </w:r>
      <w:r>
        <w:rPr>
          <w:sz w:val="22"/>
        </w:rPr>
        <w:t xml:space="preserve"> </w:t>
      </w:r>
      <w:r>
        <w:t>на</w:t>
      </w:r>
      <w:r>
        <w:rPr>
          <w:sz w:val="18"/>
        </w:rPr>
        <w:t xml:space="preserve"> </w:t>
      </w:r>
      <w:r>
        <w:t>соответствующей</w:t>
      </w:r>
      <w:r>
        <w:rPr>
          <w:sz w:val="18"/>
        </w:rPr>
        <w:t xml:space="preserve"> </w:t>
      </w:r>
      <w:r>
        <w:t>территории</w:t>
      </w:r>
      <w:r>
        <w:rPr>
          <w:sz w:val="18"/>
        </w:rPr>
        <w:t xml:space="preserve"> </w:t>
      </w:r>
      <w:r>
        <w:t>(ст.</w:t>
      </w:r>
      <w:r>
        <w:rPr>
          <w:sz w:val="18"/>
        </w:rPr>
        <w:t xml:space="preserve"> </w:t>
      </w:r>
      <w:r>
        <w:t>6</w:t>
      </w:r>
      <w:r>
        <w:rPr>
          <w:sz w:val="18"/>
        </w:rPr>
        <w:t xml:space="preserve"> </w:t>
      </w:r>
      <w:r>
        <w:t>БК</w:t>
      </w:r>
      <w:r>
        <w:rPr>
          <w:sz w:val="18"/>
        </w:rPr>
        <w:t xml:space="preserve"> </w:t>
      </w:r>
      <w:r>
        <w:t>РФ).</w:t>
      </w:r>
      <w:r>
        <w:rPr>
          <w:sz w:val="18"/>
        </w:rPr>
        <w:t xml:space="preserve"> </w:t>
      </w:r>
      <w:r>
        <w:t>Консолидированный бюджет</w:t>
      </w:r>
      <w:r>
        <w:rPr>
          <w:sz w:val="16"/>
        </w:rPr>
        <w:t xml:space="preserve"> </w:t>
      </w:r>
      <w:r>
        <w:t>субъекта</w:t>
      </w:r>
      <w:r>
        <w:rPr>
          <w:sz w:val="16"/>
        </w:rPr>
        <w:t xml:space="preserve"> </w:t>
      </w:r>
      <w:r>
        <w:rPr>
          <w:sz w:val="26"/>
        </w:rPr>
        <w:t>РФ</w:t>
      </w:r>
      <w:r>
        <w:rPr>
          <w:sz w:val="16"/>
        </w:rPr>
        <w:t xml:space="preserve"> </w:t>
      </w:r>
      <w:r>
        <w:t>составляют</w:t>
      </w:r>
      <w:r>
        <w:rPr>
          <w:sz w:val="16"/>
        </w:rPr>
        <w:t xml:space="preserve"> </w:t>
      </w:r>
      <w:r>
        <w:t>бюджет</w:t>
      </w:r>
      <w:r>
        <w:rPr>
          <w:sz w:val="16"/>
        </w:rPr>
        <w:t xml:space="preserve"> </w:t>
      </w:r>
      <w:r>
        <w:t>самого субъекта</w:t>
      </w:r>
      <w:r>
        <w:rPr>
          <w:sz w:val="16"/>
        </w:rPr>
        <w:t xml:space="preserve"> </w:t>
      </w:r>
      <w:r>
        <w:t>и</w:t>
      </w:r>
      <w:r>
        <w:rPr>
          <w:sz w:val="16"/>
        </w:rPr>
        <w:t xml:space="preserve"> </w:t>
      </w:r>
      <w:r>
        <w:t>свод</w:t>
      </w:r>
      <w:r>
        <w:rPr>
          <w:sz w:val="16"/>
        </w:rPr>
        <w:t xml:space="preserve"> </w:t>
      </w:r>
      <w:r>
        <w:t>бюджетов</w:t>
      </w:r>
      <w:r>
        <w:rPr>
          <w:sz w:val="16"/>
        </w:rPr>
        <w:t xml:space="preserve"> </w:t>
      </w:r>
      <w:r>
        <w:t>находящихся</w:t>
      </w:r>
      <w:r>
        <w:rPr>
          <w:sz w:val="16"/>
        </w:rPr>
        <w:t xml:space="preserve"> </w:t>
      </w:r>
      <w:r>
        <w:t>на</w:t>
      </w:r>
      <w:r>
        <w:rPr>
          <w:sz w:val="16"/>
        </w:rPr>
        <w:t xml:space="preserve"> </w:t>
      </w:r>
      <w:r>
        <w:t>его</w:t>
      </w:r>
      <w:r>
        <w:rPr>
          <w:sz w:val="16"/>
        </w:rPr>
        <w:t xml:space="preserve"> </w:t>
      </w:r>
      <w:r>
        <w:t>территории</w:t>
      </w:r>
      <w:r>
        <w:rPr>
          <w:sz w:val="16"/>
        </w:rPr>
        <w:t xml:space="preserve"> </w:t>
      </w:r>
      <w:r>
        <w:t>муниципальных</w:t>
      </w:r>
      <w:r>
        <w:rPr>
          <w:sz w:val="16"/>
        </w:rPr>
        <w:t xml:space="preserve"> </w:t>
      </w:r>
      <w:r>
        <w:t>образований.</w:t>
      </w:r>
      <w:r>
        <w:rPr>
          <w:sz w:val="18"/>
        </w:rPr>
        <w:t xml:space="preserve"> </w:t>
      </w:r>
      <w:r>
        <w:t>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6A6010" w:rsidRDefault="006A6010">
      <w:pPr>
        <w:ind w:firstLine="160"/>
        <w:jc w:val="both"/>
        <w:rPr>
          <w:b/>
          <w:bCs/>
        </w:rPr>
      </w:pPr>
    </w:p>
    <w:p w:rsidR="006A6010" w:rsidRDefault="006A6010">
      <w:pPr>
        <w:ind w:firstLine="160"/>
        <w:jc w:val="both"/>
        <w:rPr>
          <w:b/>
          <w:bCs/>
        </w:rPr>
      </w:pPr>
    </w:p>
    <w:p w:rsidR="006A6010" w:rsidRDefault="006A6010">
      <w:pPr>
        <w:ind w:firstLine="160"/>
        <w:jc w:val="both"/>
        <w:rPr>
          <w:b/>
          <w:bCs/>
        </w:rPr>
      </w:pPr>
    </w:p>
    <w:p w:rsidR="006A6010" w:rsidRDefault="006A6010">
      <w:pPr>
        <w:numPr>
          <w:ilvl w:val="0"/>
          <w:numId w:val="1"/>
        </w:numPr>
        <w:jc w:val="both"/>
        <w:rPr>
          <w:b/>
          <w:bCs/>
        </w:rPr>
      </w:pPr>
      <w:r>
        <w:rPr>
          <w:b/>
          <w:bCs/>
        </w:rPr>
        <w:t>Принципы бюджетной системы.</w:t>
      </w:r>
    </w:p>
    <w:p w:rsidR="006A6010" w:rsidRDefault="006A6010">
      <w:pPr>
        <w:jc w:val="both"/>
        <w:rPr>
          <w:b/>
          <w:bCs/>
        </w:rPr>
      </w:pPr>
    </w:p>
    <w:p w:rsidR="006A6010" w:rsidRDefault="006A6010">
      <w:pPr>
        <w:widowControl w:val="0"/>
        <w:spacing w:before="120"/>
        <w:ind w:firstLine="567"/>
        <w:jc w:val="both"/>
      </w:pPr>
      <w:r>
        <w:t xml:space="preserve">Бюджетным кодексом РФ (Глава 5) законодательно закреплены следующие </w:t>
      </w:r>
      <w:r>
        <w:rPr>
          <w:i/>
        </w:rPr>
        <w:t xml:space="preserve">принципы бюджетной системы </w:t>
      </w:r>
      <w:r>
        <w:t xml:space="preserve">Российской Федерации: </w:t>
      </w:r>
    </w:p>
    <w:p w:rsidR="006A6010" w:rsidRDefault="006A6010">
      <w:pPr>
        <w:widowControl w:val="0"/>
        <w:numPr>
          <w:ilvl w:val="0"/>
          <w:numId w:val="22"/>
        </w:numPr>
        <w:jc w:val="both"/>
      </w:pPr>
      <w:r>
        <w:t>единства бюджетной системы Российской Федерации;</w:t>
      </w:r>
    </w:p>
    <w:p w:rsidR="006A6010" w:rsidRDefault="006A6010">
      <w:pPr>
        <w:widowControl w:val="0"/>
        <w:numPr>
          <w:ilvl w:val="0"/>
          <w:numId w:val="22"/>
        </w:numPr>
        <w:jc w:val="both"/>
      </w:pPr>
      <w:r>
        <w:t>разграничения доходов и расходов между уровнями бюджетной системы;</w:t>
      </w:r>
    </w:p>
    <w:p w:rsidR="006A6010" w:rsidRDefault="006A6010">
      <w:pPr>
        <w:widowControl w:val="0"/>
        <w:numPr>
          <w:ilvl w:val="0"/>
          <w:numId w:val="22"/>
        </w:numPr>
        <w:jc w:val="both"/>
      </w:pPr>
      <w:r>
        <w:t>самостоятельности бюджетов;</w:t>
      </w:r>
    </w:p>
    <w:p w:rsidR="006A6010" w:rsidRDefault="006A6010">
      <w:pPr>
        <w:widowControl w:val="0"/>
        <w:numPr>
          <w:ilvl w:val="0"/>
          <w:numId w:val="22"/>
        </w:numPr>
        <w:jc w:val="both"/>
      </w:pPr>
      <w:r>
        <w:t>полноты отражения доходов и расходов бюджетов, бюджетов государственных внебюджетных фондов;</w:t>
      </w:r>
    </w:p>
    <w:p w:rsidR="006A6010" w:rsidRDefault="006A6010">
      <w:pPr>
        <w:widowControl w:val="0"/>
        <w:numPr>
          <w:ilvl w:val="0"/>
          <w:numId w:val="22"/>
        </w:numPr>
        <w:jc w:val="both"/>
      </w:pPr>
      <w:r>
        <w:t>сбалансированности бюджета;</w:t>
      </w:r>
    </w:p>
    <w:p w:rsidR="006A6010" w:rsidRDefault="006A6010">
      <w:pPr>
        <w:widowControl w:val="0"/>
        <w:numPr>
          <w:ilvl w:val="0"/>
          <w:numId w:val="22"/>
        </w:numPr>
        <w:jc w:val="both"/>
      </w:pPr>
      <w:r>
        <w:t>эффективности и экономности использования бюджетных средств;</w:t>
      </w:r>
    </w:p>
    <w:p w:rsidR="006A6010" w:rsidRDefault="006A6010">
      <w:pPr>
        <w:widowControl w:val="0"/>
        <w:numPr>
          <w:ilvl w:val="0"/>
          <w:numId w:val="22"/>
        </w:numPr>
        <w:jc w:val="both"/>
      </w:pPr>
      <w:r>
        <w:t>общего (совокупного) покрытия расходов бюджетов;</w:t>
      </w:r>
    </w:p>
    <w:p w:rsidR="006A6010" w:rsidRDefault="006A6010">
      <w:pPr>
        <w:widowControl w:val="0"/>
        <w:numPr>
          <w:ilvl w:val="0"/>
          <w:numId w:val="22"/>
        </w:numPr>
        <w:jc w:val="both"/>
      </w:pPr>
      <w:r>
        <w:t>гласности;</w:t>
      </w:r>
    </w:p>
    <w:p w:rsidR="006A6010" w:rsidRDefault="006A6010">
      <w:pPr>
        <w:widowControl w:val="0"/>
        <w:numPr>
          <w:ilvl w:val="0"/>
          <w:numId w:val="22"/>
        </w:numPr>
        <w:jc w:val="both"/>
      </w:pPr>
      <w:r>
        <w:t>достоверности бюджета;</w:t>
      </w:r>
    </w:p>
    <w:p w:rsidR="006A6010" w:rsidRDefault="006A6010">
      <w:pPr>
        <w:widowControl w:val="0"/>
        <w:numPr>
          <w:ilvl w:val="0"/>
          <w:numId w:val="22"/>
        </w:numPr>
        <w:jc w:val="both"/>
      </w:pPr>
      <w:r>
        <w:t>адресности и целевого характера бюджетных средств</w:t>
      </w:r>
    </w:p>
    <w:p w:rsidR="006A6010" w:rsidRDefault="006A6010">
      <w:pPr>
        <w:widowControl w:val="0"/>
        <w:ind w:firstLine="540"/>
        <w:jc w:val="both"/>
      </w:pPr>
      <w:r>
        <w:rPr>
          <w:i/>
        </w:rPr>
        <w:t xml:space="preserve">Принцип единства бюджетной системы </w:t>
      </w:r>
      <w:r>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 местных бюджетов.</w:t>
      </w:r>
    </w:p>
    <w:p w:rsidR="006A6010" w:rsidRDefault="006A6010">
      <w:pPr>
        <w:widowControl w:val="0"/>
        <w:ind w:firstLine="540"/>
        <w:jc w:val="both"/>
      </w:pPr>
      <w:r>
        <w:rPr>
          <w:i/>
        </w:rPr>
        <w:t xml:space="preserve">Принцип разграничения доходов и расходов между уровнями бюджетной системы </w:t>
      </w:r>
      <w: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6A6010" w:rsidRDefault="006A6010">
      <w:pPr>
        <w:widowControl w:val="0"/>
        <w:ind w:firstLine="540"/>
        <w:jc w:val="both"/>
      </w:pPr>
      <w:r>
        <w:rPr>
          <w:i/>
        </w:rPr>
        <w:t xml:space="preserve">Принцип самостоятельности бюджетов </w:t>
      </w:r>
      <w:r>
        <w:t>означает:</w:t>
      </w:r>
    </w:p>
    <w:p w:rsidR="006A6010" w:rsidRDefault="006A6010">
      <w:pPr>
        <w:widowControl w:val="0"/>
        <w:numPr>
          <w:ilvl w:val="0"/>
          <w:numId w:val="23"/>
        </w:numPr>
        <w:jc w:val="both"/>
      </w:pPr>
      <w: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6A6010" w:rsidRDefault="006A6010">
      <w:pPr>
        <w:widowControl w:val="0"/>
        <w:numPr>
          <w:ilvl w:val="0"/>
          <w:numId w:val="23"/>
        </w:numPr>
        <w:jc w:val="both"/>
      </w:pPr>
      <w:r>
        <w:t>наличие собственных источников доходов бюджета каждого уровня;</w:t>
      </w:r>
    </w:p>
    <w:p w:rsidR="006A6010" w:rsidRDefault="006A6010">
      <w:pPr>
        <w:widowControl w:val="0"/>
        <w:numPr>
          <w:ilvl w:val="0"/>
          <w:numId w:val="23"/>
        </w:numPr>
        <w:jc w:val="both"/>
      </w:pPr>
      <w:r>
        <w:t xml:space="preserve">законодательное закрепление регулирующих доходов бюджетов, полномочий по формированию доходов соответствующих бюджетов; </w:t>
      </w:r>
    </w:p>
    <w:p w:rsidR="006A6010" w:rsidRDefault="006A6010">
      <w:pPr>
        <w:widowControl w:val="0"/>
        <w:numPr>
          <w:ilvl w:val="0"/>
          <w:numId w:val="23"/>
        </w:numPr>
        <w:jc w:val="both"/>
      </w:pPr>
      <w: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6A6010" w:rsidRDefault="006A6010">
      <w:pPr>
        <w:widowControl w:val="0"/>
        <w:numPr>
          <w:ilvl w:val="0"/>
          <w:numId w:val="23"/>
        </w:numPr>
        <w:jc w:val="both"/>
      </w:pPr>
      <w: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6A6010" w:rsidRDefault="006A6010">
      <w:pPr>
        <w:numPr>
          <w:ilvl w:val="0"/>
          <w:numId w:val="23"/>
        </w:numPr>
        <w:jc w:val="both"/>
      </w:pPr>
      <w:r>
        <w:t xml:space="preserve">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 </w:t>
      </w:r>
    </w:p>
    <w:p w:rsidR="006A6010" w:rsidRDefault="006A6010">
      <w:pPr>
        <w:jc w:val="both"/>
      </w:pPr>
    </w:p>
    <w:p w:rsidR="006A6010" w:rsidRDefault="006A6010">
      <w:pPr>
        <w:ind w:firstLine="540"/>
        <w:jc w:val="both"/>
      </w:pPr>
      <w:r>
        <w:rPr>
          <w:i/>
          <w:iCs/>
        </w:rPr>
        <w:t>Принцип полноты отражения доходов и расходов бюджета, бюджетов государственных внебюджетных фондов</w:t>
      </w:r>
      <w:r>
        <w:t xml:space="preserve"> означает, что все доходы и расходы и иные обязательные поступления, определенные налоговым и бюджетным законодательством РФ подлежат отражению в бюджете в обязательном порядке и в полном объеме.</w:t>
      </w:r>
    </w:p>
    <w:p w:rsidR="006A6010" w:rsidRDefault="006A6010">
      <w:pPr>
        <w:ind w:firstLine="540"/>
        <w:jc w:val="both"/>
      </w:pPr>
      <w:r>
        <w:rPr>
          <w:i/>
        </w:rPr>
        <w:t xml:space="preserve">Принцип сбалансированности бюджета </w:t>
      </w:r>
      <w: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6A6010" w:rsidRDefault="006A6010">
      <w:pPr>
        <w:ind w:firstLine="540"/>
        <w:jc w:val="both"/>
      </w:pPr>
      <w:r>
        <w:rPr>
          <w:i/>
        </w:rPr>
        <w:t>Принцип эффективности и экономности использования бюджетных средств</w:t>
      </w:r>
      <w: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A6010" w:rsidRDefault="006A6010">
      <w:pPr>
        <w:ind w:firstLine="540"/>
        <w:jc w:val="both"/>
      </w:pPr>
      <w:r>
        <w:rPr>
          <w:i/>
        </w:rPr>
        <w:t>Принцип общего (совокупного) покрытия расходов означает</w:t>
      </w:r>
      <w: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6A6010" w:rsidRDefault="006A6010">
      <w:pPr>
        <w:widowControl w:val="0"/>
        <w:ind w:firstLine="540"/>
        <w:jc w:val="both"/>
      </w:pPr>
      <w:r>
        <w:rPr>
          <w:i/>
        </w:rPr>
        <w:t xml:space="preserve">Принцип гласности </w:t>
      </w:r>
      <w: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w:t>
      </w:r>
      <w:r>
        <w:rPr>
          <w:sz w:val="18"/>
        </w:rPr>
        <w:t xml:space="preserve"> </w:t>
      </w:r>
      <w:r>
        <w:t>обязательную</w:t>
      </w:r>
      <w:r>
        <w:rPr>
          <w:sz w:val="18"/>
        </w:rPr>
        <w:t xml:space="preserve"> </w:t>
      </w:r>
      <w:r>
        <w:t>открытость</w:t>
      </w:r>
      <w:r>
        <w:rPr>
          <w:sz w:val="18"/>
        </w:rPr>
        <w:t xml:space="preserve"> </w:t>
      </w:r>
      <w:r>
        <w:t>для</w:t>
      </w:r>
      <w:r>
        <w:rPr>
          <w:sz w:val="18"/>
        </w:rPr>
        <w:t xml:space="preserve"> </w:t>
      </w:r>
      <w:r>
        <w:t>общества</w:t>
      </w:r>
      <w:r>
        <w:rPr>
          <w:sz w:val="18"/>
        </w:rPr>
        <w:t xml:space="preserve"> </w:t>
      </w:r>
      <w:r>
        <w:t>и</w:t>
      </w:r>
      <w:r>
        <w:rPr>
          <w:sz w:val="18"/>
        </w:rPr>
        <w:t xml:space="preserve"> </w:t>
      </w:r>
      <w:r>
        <w:t>СМИ</w:t>
      </w:r>
      <w:r>
        <w:rPr>
          <w:sz w:val="18"/>
        </w:rPr>
        <w:t xml:space="preserve"> </w:t>
      </w:r>
      <w:r>
        <w:t>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6A6010" w:rsidRDefault="006A6010">
      <w:pPr>
        <w:ind w:firstLine="540"/>
        <w:jc w:val="both"/>
      </w:pPr>
      <w:r>
        <w:rPr>
          <w:i/>
        </w:rPr>
        <w:t xml:space="preserve">Принцип достоверности бюджета </w:t>
      </w:r>
      <w: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6A6010" w:rsidRDefault="006A6010">
      <w:pPr>
        <w:widowControl w:val="0"/>
        <w:ind w:firstLine="540"/>
        <w:jc w:val="both"/>
      </w:pPr>
      <w:r>
        <w:rPr>
          <w:i/>
        </w:rPr>
        <w:t xml:space="preserve">Принцип адресности и целевого характера бюджетных средств </w:t>
      </w:r>
      <w:r>
        <w:t>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6A6010" w:rsidRDefault="006A6010">
      <w:pPr>
        <w:ind w:firstLine="540"/>
        <w:jc w:val="both"/>
        <w:rPr>
          <w:b/>
          <w:bCs/>
        </w:rPr>
      </w:pPr>
      <w:r>
        <w:t>В зарубежных публикациях большое внимание уделяется принципу</w:t>
      </w:r>
      <w:r>
        <w:rPr>
          <w:b/>
          <w:bCs/>
        </w:rPr>
        <w:t xml:space="preserve"> </w:t>
      </w:r>
      <w:r>
        <w:rPr>
          <w:i/>
          <w:iCs/>
        </w:rPr>
        <w:t>прозрачности бюджета</w:t>
      </w:r>
      <w:r>
        <w:t xml:space="preserve"> (</w:t>
      </w:r>
      <w:r>
        <w:rPr>
          <w:lang w:val="en-US"/>
        </w:rPr>
        <w:t>transparency</w:t>
      </w:r>
      <w:r>
        <w:t>), который означает открытость и гласность в отношении структуры и функций государственного аппарата, целей фискальной политики, государственных счетов и бюджетных прогнозов. Реализация этого принципа предполагает беспрепятственный доступ к достоверной, полной, актуальной, отвечающей международным стандартам информации о государственных операциях. Соблюдение принципа прозрачности в бюджетной сфере позволит реально оценить текущее и перспективное финансовое положение государства, принять обоснованную экономическую политику; обеспечить контроль за действиями правительства, сравнить финансовые операции, предусмотренные бюджетами, с фактическими</w:t>
      </w:r>
    </w:p>
    <w:p w:rsidR="006A6010" w:rsidRDefault="006A6010">
      <w:pPr>
        <w:ind w:firstLine="160"/>
        <w:jc w:val="both"/>
        <w:rPr>
          <w:b/>
          <w:bCs/>
        </w:rPr>
      </w:pPr>
    </w:p>
    <w:p w:rsidR="006A6010" w:rsidRDefault="006A6010">
      <w:pPr>
        <w:ind w:firstLine="160"/>
        <w:jc w:val="both"/>
        <w:rPr>
          <w:b/>
          <w:bCs/>
        </w:rPr>
      </w:pPr>
    </w:p>
    <w:p w:rsidR="006A6010" w:rsidRDefault="006A6010">
      <w:pPr>
        <w:ind w:firstLine="160"/>
        <w:jc w:val="both"/>
        <w:rPr>
          <w:b/>
          <w:bCs/>
        </w:rPr>
      </w:pPr>
      <w:r>
        <w:rPr>
          <w:b/>
          <w:bCs/>
        </w:rPr>
        <w:t>3. Бюджетная классификация.</w:t>
      </w:r>
    </w:p>
    <w:p w:rsidR="006A6010" w:rsidRDefault="006A6010">
      <w:pPr>
        <w:jc w:val="both"/>
        <w:rPr>
          <w:b/>
          <w:bCs/>
        </w:rPr>
      </w:pPr>
    </w:p>
    <w:p w:rsidR="006A6010" w:rsidRDefault="006A6010">
      <w:pPr>
        <w:ind w:firstLine="540"/>
        <w:jc w:val="both"/>
        <w:rPr>
          <w:b/>
          <w:bCs/>
          <w:i/>
          <w:iCs/>
        </w:rPr>
      </w:pPr>
      <w:r>
        <w:t>Особую роль в современных условиях играет принцип единства бюджетной системы, призванный, при наличии самостоятельных бюджетов, сохранить целостность бюджетной системы. Одним из инструментов, обеспечивающих принцип единства, является</w:t>
      </w:r>
      <w:r>
        <w:rPr>
          <w:b/>
          <w:bCs/>
        </w:rPr>
        <w:t xml:space="preserve"> </w:t>
      </w:r>
      <w:r>
        <w:rPr>
          <w:i/>
          <w:iCs/>
        </w:rPr>
        <w:t>бюджетная классификация.</w:t>
      </w:r>
    </w:p>
    <w:p w:rsidR="006A6010" w:rsidRDefault="006A6010">
      <w:pPr>
        <w:pStyle w:val="20"/>
      </w:pPr>
      <w:r>
        <w:t xml:space="preserve"> Доходы и расходы бюджетов разных уровней по своим характеристикам очень разнообразны, именно поэтому при составлении, рассмотрении, утверждении и исполнении бюджетов необходимо обеспечить их сопоставление, систематизацию по однородным признакам, осуществляемую путем применения единой бюджетной классификации. </w:t>
      </w:r>
    </w:p>
    <w:p w:rsidR="006A6010" w:rsidRDefault="006A6010">
      <w:pPr>
        <w:pStyle w:val="20"/>
      </w:pPr>
      <w:r>
        <w:t>Действующая в настоящее время редакция бюджетной классификации утверждена Приказом МФ РФ от 6.01.98 г. № 1н «О бюджетной классификации Российской Федерации».</w:t>
      </w:r>
    </w:p>
    <w:p w:rsidR="006A6010" w:rsidRDefault="006A6010">
      <w:pPr>
        <w:widowControl w:val="0"/>
        <w:numPr>
          <w:ilvl w:val="12"/>
          <w:numId w:val="0"/>
        </w:numPr>
        <w:ind w:firstLine="540"/>
        <w:jc w:val="both"/>
        <w:rPr>
          <w:b/>
        </w:rPr>
      </w:pPr>
      <w:r>
        <w:rPr>
          <w:i/>
        </w:rPr>
        <w:t xml:space="preserve">Бюджетная классификация </w:t>
      </w:r>
      <w: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6A6010" w:rsidRDefault="006A6010">
      <w:pPr>
        <w:widowControl w:val="0"/>
        <w:numPr>
          <w:ilvl w:val="12"/>
          <w:numId w:val="0"/>
        </w:numPr>
        <w:ind w:left="284" w:hanging="284"/>
        <w:jc w:val="both"/>
      </w:pPr>
      <w:r>
        <w:t>Согласно БК РФ (Глава 4) бюджетная классификация включает:</w:t>
      </w:r>
    </w:p>
    <w:p w:rsidR="006A6010" w:rsidRDefault="006A6010">
      <w:pPr>
        <w:widowControl w:val="0"/>
        <w:numPr>
          <w:ilvl w:val="0"/>
          <w:numId w:val="24"/>
        </w:numPr>
        <w:jc w:val="both"/>
      </w:pPr>
      <w:r>
        <w:t>классификацию доходов бюджетов РФ;</w:t>
      </w:r>
    </w:p>
    <w:p w:rsidR="006A6010" w:rsidRDefault="006A6010">
      <w:pPr>
        <w:widowControl w:val="0"/>
        <w:numPr>
          <w:ilvl w:val="0"/>
          <w:numId w:val="24"/>
        </w:numPr>
        <w:jc w:val="both"/>
      </w:pPr>
      <w:r>
        <w:t>функциональную классификацию расходов бюджетов РФ;</w:t>
      </w:r>
    </w:p>
    <w:p w:rsidR="006A6010" w:rsidRDefault="006A6010">
      <w:pPr>
        <w:widowControl w:val="0"/>
        <w:numPr>
          <w:ilvl w:val="0"/>
          <w:numId w:val="24"/>
        </w:numPr>
        <w:jc w:val="both"/>
      </w:pPr>
      <w:r>
        <w:t>экономическую классификации расходов бюджетов РФ;</w:t>
      </w:r>
    </w:p>
    <w:p w:rsidR="006A6010" w:rsidRDefault="006A6010">
      <w:pPr>
        <w:widowControl w:val="0"/>
        <w:numPr>
          <w:ilvl w:val="0"/>
          <w:numId w:val="24"/>
        </w:numPr>
        <w:jc w:val="both"/>
      </w:pPr>
      <w:r>
        <w:t>классификацию источников внутреннего финансирования дефицитов бюджетов РФ;</w:t>
      </w:r>
    </w:p>
    <w:p w:rsidR="006A6010" w:rsidRDefault="006A6010">
      <w:pPr>
        <w:widowControl w:val="0"/>
        <w:numPr>
          <w:ilvl w:val="0"/>
          <w:numId w:val="24"/>
        </w:numPr>
        <w:jc w:val="both"/>
      </w:pPr>
      <w:r>
        <w:t>классификацию источников внешнего финансирования дефицита федерального бюджета;</w:t>
      </w:r>
    </w:p>
    <w:p w:rsidR="006A6010" w:rsidRDefault="006A6010">
      <w:pPr>
        <w:widowControl w:val="0"/>
        <w:numPr>
          <w:ilvl w:val="0"/>
          <w:numId w:val="24"/>
        </w:numPr>
        <w:jc w:val="both"/>
      </w:pPr>
      <w:r>
        <w:t>классификацию видов государственных внутренних долгов РФ, субъектов РФ, муниципальных образований;</w:t>
      </w:r>
    </w:p>
    <w:p w:rsidR="006A6010" w:rsidRDefault="006A6010">
      <w:pPr>
        <w:widowControl w:val="0"/>
        <w:numPr>
          <w:ilvl w:val="0"/>
          <w:numId w:val="24"/>
        </w:numPr>
        <w:jc w:val="both"/>
      </w:pPr>
      <w:r>
        <w:t>классификацию видов государственного внешнего долга РФ и государственных внешних активов РФ;</w:t>
      </w:r>
    </w:p>
    <w:p w:rsidR="006A6010" w:rsidRDefault="006A6010">
      <w:pPr>
        <w:widowControl w:val="0"/>
        <w:numPr>
          <w:ilvl w:val="0"/>
          <w:numId w:val="24"/>
        </w:numPr>
        <w:jc w:val="both"/>
      </w:pPr>
      <w:r>
        <w:t xml:space="preserve">ведомственную классификацию расходов федерального бюджета.  </w:t>
      </w:r>
    </w:p>
    <w:p w:rsidR="006A6010" w:rsidRDefault="006A6010">
      <w:pPr>
        <w:ind w:firstLine="567"/>
        <w:jc w:val="both"/>
      </w:pPr>
      <w: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6A6010" w:rsidRDefault="006A6010">
      <w:pPr>
        <w:spacing w:after="120"/>
        <w:ind w:firstLine="567"/>
        <w:jc w:val="both"/>
      </w:pPr>
      <w:r>
        <w:t>Например, доходы бюджетов РФ подразделяются на следующие группы:</w:t>
      </w:r>
    </w:p>
    <w:tbl>
      <w:tblPr>
        <w:tblW w:w="11124" w:type="dxa"/>
        <w:tblLayout w:type="fixed"/>
        <w:tblLook w:val="0000" w:firstRow="0" w:lastRow="0" w:firstColumn="0" w:lastColumn="0" w:noHBand="0" w:noVBand="0"/>
      </w:tblPr>
      <w:tblGrid>
        <w:gridCol w:w="1384"/>
        <w:gridCol w:w="8300"/>
        <w:gridCol w:w="1440"/>
      </w:tblGrid>
      <w:tr w:rsidR="006A6010">
        <w:trPr>
          <w:gridAfter w:val="1"/>
          <w:wAfter w:w="1440" w:type="dxa"/>
        </w:trPr>
        <w:tc>
          <w:tcPr>
            <w:tcW w:w="1384" w:type="dxa"/>
            <w:tcBorders>
              <w:bottom w:val="single" w:sz="6" w:space="0" w:color="auto"/>
              <w:right w:val="single" w:sz="6" w:space="0" w:color="auto"/>
            </w:tcBorders>
          </w:tcPr>
          <w:p w:rsidR="006A6010" w:rsidRDefault="006A6010">
            <w:pPr>
              <w:jc w:val="both"/>
              <w:rPr>
                <w:i/>
              </w:rPr>
            </w:pPr>
            <w:r>
              <w:rPr>
                <w:i/>
              </w:rPr>
              <w:t>Код</w:t>
            </w:r>
          </w:p>
        </w:tc>
        <w:tc>
          <w:tcPr>
            <w:tcW w:w="8300" w:type="dxa"/>
            <w:tcBorders>
              <w:left w:val="single" w:sz="6" w:space="0" w:color="auto"/>
              <w:bottom w:val="single" w:sz="6" w:space="0" w:color="auto"/>
            </w:tcBorders>
          </w:tcPr>
          <w:p w:rsidR="006A6010" w:rsidRDefault="006A6010">
            <w:pPr>
              <w:jc w:val="both"/>
              <w:rPr>
                <w:i/>
              </w:rPr>
            </w:pPr>
            <w:r>
              <w:rPr>
                <w:i/>
              </w:rPr>
              <w:t>Наименование групп</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1000000</w:t>
            </w:r>
          </w:p>
        </w:tc>
        <w:tc>
          <w:tcPr>
            <w:tcW w:w="8300" w:type="dxa"/>
            <w:tcBorders>
              <w:top w:val="single" w:sz="6" w:space="0" w:color="auto"/>
              <w:left w:val="single" w:sz="6" w:space="0" w:color="auto"/>
              <w:bottom w:val="single" w:sz="6" w:space="0" w:color="auto"/>
            </w:tcBorders>
          </w:tcPr>
          <w:p w:rsidR="006A6010" w:rsidRDefault="006A6010">
            <w:pPr>
              <w:jc w:val="both"/>
            </w:pPr>
            <w:r>
              <w:t>Налоговые доходы</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2000000</w:t>
            </w:r>
          </w:p>
        </w:tc>
        <w:tc>
          <w:tcPr>
            <w:tcW w:w="8300" w:type="dxa"/>
            <w:tcBorders>
              <w:top w:val="single" w:sz="6" w:space="0" w:color="auto"/>
              <w:left w:val="single" w:sz="6" w:space="0" w:color="auto"/>
              <w:bottom w:val="single" w:sz="6" w:space="0" w:color="auto"/>
            </w:tcBorders>
          </w:tcPr>
          <w:p w:rsidR="006A6010" w:rsidRDefault="006A6010">
            <w:pPr>
              <w:jc w:val="both"/>
            </w:pPr>
            <w:r>
              <w:t>Неналоговые доходы</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3000000</w:t>
            </w:r>
          </w:p>
        </w:tc>
        <w:tc>
          <w:tcPr>
            <w:tcW w:w="8300" w:type="dxa"/>
            <w:tcBorders>
              <w:top w:val="single" w:sz="6" w:space="0" w:color="auto"/>
              <w:left w:val="single" w:sz="6" w:space="0" w:color="auto"/>
              <w:bottom w:val="single" w:sz="6" w:space="0" w:color="auto"/>
            </w:tcBorders>
          </w:tcPr>
          <w:p w:rsidR="006A6010" w:rsidRDefault="006A6010">
            <w:pPr>
              <w:jc w:val="both"/>
            </w:pPr>
            <w:r>
              <w:t>Безвозмездные перечисления</w:t>
            </w:r>
          </w:p>
        </w:tc>
      </w:tr>
      <w:tr w:rsidR="006A6010">
        <w:trPr>
          <w:gridAfter w:val="1"/>
          <w:wAfter w:w="1440" w:type="dxa"/>
        </w:trPr>
        <w:tc>
          <w:tcPr>
            <w:tcW w:w="1384" w:type="dxa"/>
            <w:tcBorders>
              <w:top w:val="single" w:sz="6" w:space="0" w:color="auto"/>
              <w:right w:val="single" w:sz="6" w:space="0" w:color="auto"/>
            </w:tcBorders>
          </w:tcPr>
          <w:p w:rsidR="006A6010" w:rsidRDefault="006A6010">
            <w:pPr>
              <w:jc w:val="both"/>
            </w:pPr>
            <w:r>
              <w:t>4000000</w:t>
            </w:r>
          </w:p>
        </w:tc>
        <w:tc>
          <w:tcPr>
            <w:tcW w:w="8300" w:type="dxa"/>
            <w:tcBorders>
              <w:top w:val="single" w:sz="6" w:space="0" w:color="auto"/>
              <w:left w:val="single" w:sz="6" w:space="0" w:color="auto"/>
            </w:tcBorders>
          </w:tcPr>
          <w:p w:rsidR="006A6010" w:rsidRDefault="006A6010">
            <w:pPr>
              <w:jc w:val="both"/>
            </w:pPr>
            <w:r>
              <w:t>Доходы целевых бюджетных фондов</w:t>
            </w:r>
          </w:p>
        </w:tc>
      </w:tr>
      <w:tr w:rsidR="006A6010">
        <w:trPr>
          <w:gridAfter w:val="1"/>
          <w:wAfter w:w="1440" w:type="dxa"/>
        </w:trPr>
        <w:tc>
          <w:tcPr>
            <w:tcW w:w="9684" w:type="dxa"/>
            <w:gridSpan w:val="2"/>
          </w:tcPr>
          <w:p w:rsidR="006A6010" w:rsidRDefault="006A6010">
            <w:pPr>
              <w:spacing w:before="120" w:after="120"/>
              <w:jc w:val="both"/>
            </w:pPr>
            <w:r>
              <w:t>Группа 3000000 «Безвозмездные перечисления» подразделяется на подгруппы:</w:t>
            </w:r>
          </w:p>
        </w:tc>
      </w:tr>
      <w:tr w:rsidR="006A6010">
        <w:trPr>
          <w:gridAfter w:val="1"/>
          <w:wAfter w:w="1440" w:type="dxa"/>
        </w:trPr>
        <w:tc>
          <w:tcPr>
            <w:tcW w:w="1384" w:type="dxa"/>
            <w:tcBorders>
              <w:bottom w:val="single" w:sz="6" w:space="0" w:color="auto"/>
              <w:right w:val="single" w:sz="6" w:space="0" w:color="auto"/>
            </w:tcBorders>
          </w:tcPr>
          <w:p w:rsidR="006A6010" w:rsidRDefault="006A6010">
            <w:pPr>
              <w:jc w:val="both"/>
              <w:rPr>
                <w:i/>
              </w:rPr>
            </w:pPr>
            <w:r>
              <w:rPr>
                <w:i/>
              </w:rPr>
              <w:t>Код</w:t>
            </w:r>
          </w:p>
        </w:tc>
        <w:tc>
          <w:tcPr>
            <w:tcW w:w="8300" w:type="dxa"/>
            <w:tcBorders>
              <w:left w:val="single" w:sz="6" w:space="0" w:color="auto"/>
              <w:bottom w:val="single" w:sz="6" w:space="0" w:color="auto"/>
            </w:tcBorders>
          </w:tcPr>
          <w:p w:rsidR="006A6010" w:rsidRDefault="006A6010">
            <w:pPr>
              <w:jc w:val="both"/>
              <w:rPr>
                <w:i/>
              </w:rPr>
            </w:pPr>
            <w:r>
              <w:rPr>
                <w:i/>
              </w:rPr>
              <w:t>Наименование подгрупп</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3010000</w:t>
            </w:r>
          </w:p>
        </w:tc>
        <w:tc>
          <w:tcPr>
            <w:tcW w:w="8300" w:type="dxa"/>
            <w:tcBorders>
              <w:top w:val="single" w:sz="6" w:space="0" w:color="auto"/>
              <w:left w:val="single" w:sz="6" w:space="0" w:color="auto"/>
              <w:bottom w:val="single" w:sz="6" w:space="0" w:color="auto"/>
            </w:tcBorders>
          </w:tcPr>
          <w:p w:rsidR="006A6010" w:rsidRDefault="006A6010">
            <w:pPr>
              <w:jc w:val="both"/>
            </w:pPr>
            <w:r>
              <w:t>От нерезидентов</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3020000</w:t>
            </w:r>
          </w:p>
        </w:tc>
        <w:tc>
          <w:tcPr>
            <w:tcW w:w="8300" w:type="dxa"/>
            <w:tcBorders>
              <w:top w:val="single" w:sz="6" w:space="0" w:color="auto"/>
              <w:left w:val="single" w:sz="6" w:space="0" w:color="auto"/>
              <w:bottom w:val="single" w:sz="6" w:space="0" w:color="auto"/>
            </w:tcBorders>
          </w:tcPr>
          <w:p w:rsidR="006A6010" w:rsidRDefault="006A6010">
            <w:pPr>
              <w:jc w:val="both"/>
            </w:pPr>
            <w:r>
              <w:t>От бюджетов других уровней</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3030000</w:t>
            </w:r>
          </w:p>
        </w:tc>
        <w:tc>
          <w:tcPr>
            <w:tcW w:w="8300" w:type="dxa"/>
            <w:tcBorders>
              <w:top w:val="single" w:sz="6" w:space="0" w:color="auto"/>
              <w:left w:val="single" w:sz="6" w:space="0" w:color="auto"/>
              <w:bottom w:val="single" w:sz="6" w:space="0" w:color="auto"/>
            </w:tcBorders>
          </w:tcPr>
          <w:p w:rsidR="006A6010" w:rsidRDefault="006A6010">
            <w:pPr>
              <w:jc w:val="both"/>
            </w:pPr>
            <w:r>
              <w:t xml:space="preserve">От государственных внебюджетных фондов </w:t>
            </w:r>
          </w:p>
        </w:tc>
      </w:tr>
      <w:tr w:rsidR="006A6010">
        <w:trPr>
          <w:gridAfter w:val="1"/>
          <w:wAfter w:w="1440" w:type="dxa"/>
        </w:trPr>
        <w:tc>
          <w:tcPr>
            <w:tcW w:w="1384" w:type="dxa"/>
            <w:tcBorders>
              <w:top w:val="single" w:sz="6" w:space="0" w:color="auto"/>
              <w:right w:val="single" w:sz="6" w:space="0" w:color="auto"/>
            </w:tcBorders>
          </w:tcPr>
          <w:p w:rsidR="006A6010" w:rsidRDefault="006A6010">
            <w:pPr>
              <w:jc w:val="both"/>
            </w:pPr>
            <w:r>
              <w:t>3040000</w:t>
            </w:r>
          </w:p>
        </w:tc>
        <w:tc>
          <w:tcPr>
            <w:tcW w:w="8300" w:type="dxa"/>
            <w:tcBorders>
              <w:top w:val="single" w:sz="6" w:space="0" w:color="auto"/>
              <w:left w:val="single" w:sz="6" w:space="0" w:color="auto"/>
            </w:tcBorders>
          </w:tcPr>
          <w:p w:rsidR="006A6010" w:rsidRDefault="006A6010">
            <w:pPr>
              <w:jc w:val="both"/>
            </w:pPr>
            <w:r>
              <w:t>От государственных организаций и др.</w:t>
            </w:r>
          </w:p>
        </w:tc>
      </w:tr>
      <w:tr w:rsidR="006A6010">
        <w:tc>
          <w:tcPr>
            <w:tcW w:w="9684" w:type="dxa"/>
            <w:gridSpan w:val="2"/>
          </w:tcPr>
          <w:p w:rsidR="006A6010" w:rsidRDefault="006A6010">
            <w:pPr>
              <w:spacing w:before="120" w:after="120"/>
              <w:jc w:val="both"/>
            </w:pPr>
            <w:r>
              <w:t>Подгруппа</w:t>
            </w:r>
            <w:r>
              <w:rPr>
                <w:sz w:val="20"/>
              </w:rPr>
              <w:t xml:space="preserve"> </w:t>
            </w:r>
            <w:r>
              <w:t>3020000</w:t>
            </w:r>
            <w:r>
              <w:rPr>
                <w:sz w:val="20"/>
              </w:rPr>
              <w:t xml:space="preserve"> </w:t>
            </w:r>
            <w:r>
              <w:t>«От</w:t>
            </w:r>
            <w:r>
              <w:rPr>
                <w:sz w:val="20"/>
              </w:rPr>
              <w:t xml:space="preserve"> </w:t>
            </w:r>
            <w:r>
              <w:t>бюджетов</w:t>
            </w:r>
            <w:r>
              <w:rPr>
                <w:sz w:val="20"/>
              </w:rPr>
              <w:t xml:space="preserve"> </w:t>
            </w:r>
            <w:r>
              <w:t>других</w:t>
            </w:r>
            <w:r>
              <w:rPr>
                <w:sz w:val="20"/>
              </w:rPr>
              <w:t xml:space="preserve"> </w:t>
            </w:r>
            <w:r>
              <w:t>уровней»</w:t>
            </w:r>
            <w:r>
              <w:rPr>
                <w:sz w:val="20"/>
              </w:rPr>
              <w:t xml:space="preserve"> </w:t>
            </w:r>
            <w:r>
              <w:t>подразделяется</w:t>
            </w:r>
            <w:r>
              <w:rPr>
                <w:sz w:val="20"/>
              </w:rPr>
              <w:t xml:space="preserve"> </w:t>
            </w:r>
            <w:r>
              <w:t>на</w:t>
            </w:r>
            <w:r>
              <w:rPr>
                <w:sz w:val="20"/>
              </w:rPr>
              <w:t xml:space="preserve"> </w:t>
            </w:r>
            <w:r>
              <w:t>статьи:</w:t>
            </w:r>
          </w:p>
        </w:tc>
        <w:tc>
          <w:tcPr>
            <w:tcW w:w="1440" w:type="dxa"/>
          </w:tcPr>
          <w:p w:rsidR="006A6010" w:rsidRDefault="006A6010">
            <w:pPr>
              <w:jc w:val="both"/>
            </w:pPr>
          </w:p>
        </w:tc>
      </w:tr>
      <w:tr w:rsidR="006A6010">
        <w:trPr>
          <w:gridAfter w:val="1"/>
          <w:wAfter w:w="1440" w:type="dxa"/>
        </w:trPr>
        <w:tc>
          <w:tcPr>
            <w:tcW w:w="1384" w:type="dxa"/>
            <w:tcBorders>
              <w:bottom w:val="single" w:sz="6" w:space="0" w:color="auto"/>
              <w:right w:val="single" w:sz="6" w:space="0" w:color="auto"/>
            </w:tcBorders>
          </w:tcPr>
          <w:p w:rsidR="006A6010" w:rsidRDefault="006A6010">
            <w:pPr>
              <w:jc w:val="both"/>
              <w:rPr>
                <w:i/>
              </w:rPr>
            </w:pPr>
            <w:r>
              <w:rPr>
                <w:i/>
              </w:rPr>
              <w:t>Код</w:t>
            </w:r>
          </w:p>
        </w:tc>
        <w:tc>
          <w:tcPr>
            <w:tcW w:w="8300" w:type="dxa"/>
            <w:tcBorders>
              <w:left w:val="single" w:sz="6" w:space="0" w:color="auto"/>
              <w:bottom w:val="single" w:sz="6" w:space="0" w:color="auto"/>
            </w:tcBorders>
          </w:tcPr>
          <w:p w:rsidR="006A6010" w:rsidRDefault="006A6010">
            <w:pPr>
              <w:jc w:val="both"/>
              <w:rPr>
                <w:i/>
              </w:rPr>
            </w:pPr>
            <w:r>
              <w:rPr>
                <w:i/>
              </w:rPr>
              <w:t>Наименование статей</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3020100</w:t>
            </w:r>
          </w:p>
        </w:tc>
        <w:tc>
          <w:tcPr>
            <w:tcW w:w="8300" w:type="dxa"/>
            <w:tcBorders>
              <w:top w:val="single" w:sz="6" w:space="0" w:color="auto"/>
              <w:left w:val="single" w:sz="6" w:space="0" w:color="auto"/>
              <w:bottom w:val="single" w:sz="6" w:space="0" w:color="auto"/>
            </w:tcBorders>
          </w:tcPr>
          <w:p w:rsidR="006A6010" w:rsidRDefault="006A6010">
            <w:pPr>
              <w:jc w:val="both"/>
            </w:pPr>
            <w:r>
              <w:t>Дотации</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3020200</w:t>
            </w:r>
          </w:p>
        </w:tc>
        <w:tc>
          <w:tcPr>
            <w:tcW w:w="8300" w:type="dxa"/>
            <w:tcBorders>
              <w:top w:val="single" w:sz="6" w:space="0" w:color="auto"/>
              <w:left w:val="single" w:sz="6" w:space="0" w:color="auto"/>
              <w:bottom w:val="single" w:sz="6" w:space="0" w:color="auto"/>
            </w:tcBorders>
          </w:tcPr>
          <w:p w:rsidR="006A6010" w:rsidRDefault="006A6010">
            <w:pPr>
              <w:jc w:val="both"/>
            </w:pPr>
            <w:r>
              <w:t>Субвенции</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3020300</w:t>
            </w:r>
          </w:p>
        </w:tc>
        <w:tc>
          <w:tcPr>
            <w:tcW w:w="8300" w:type="dxa"/>
            <w:tcBorders>
              <w:top w:val="single" w:sz="6" w:space="0" w:color="auto"/>
              <w:left w:val="single" w:sz="6" w:space="0" w:color="auto"/>
              <w:bottom w:val="single" w:sz="6" w:space="0" w:color="auto"/>
            </w:tcBorders>
          </w:tcPr>
          <w:p w:rsidR="006A6010" w:rsidRDefault="006A6010">
            <w:pPr>
              <w:jc w:val="both"/>
            </w:pPr>
            <w: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6A6010">
        <w:trPr>
          <w:gridAfter w:val="1"/>
          <w:wAfter w:w="1440" w:type="dxa"/>
        </w:trPr>
        <w:tc>
          <w:tcPr>
            <w:tcW w:w="1384" w:type="dxa"/>
            <w:tcBorders>
              <w:top w:val="single" w:sz="6" w:space="0" w:color="auto"/>
              <w:bottom w:val="single" w:sz="6" w:space="0" w:color="auto"/>
              <w:right w:val="single" w:sz="6" w:space="0" w:color="auto"/>
            </w:tcBorders>
          </w:tcPr>
          <w:p w:rsidR="006A6010" w:rsidRDefault="006A6010">
            <w:pPr>
              <w:jc w:val="both"/>
            </w:pPr>
            <w:r>
              <w:t>3020400</w:t>
            </w:r>
          </w:p>
        </w:tc>
        <w:tc>
          <w:tcPr>
            <w:tcW w:w="8300" w:type="dxa"/>
            <w:tcBorders>
              <w:top w:val="single" w:sz="6" w:space="0" w:color="auto"/>
              <w:left w:val="single" w:sz="6" w:space="0" w:color="auto"/>
              <w:bottom w:val="single" w:sz="6" w:space="0" w:color="auto"/>
            </w:tcBorders>
          </w:tcPr>
          <w:p w:rsidR="006A6010" w:rsidRDefault="006A6010">
            <w:pPr>
              <w:jc w:val="both"/>
            </w:pPr>
            <w:r>
              <w:t>Трансферты и др.</w:t>
            </w:r>
          </w:p>
        </w:tc>
      </w:tr>
    </w:tbl>
    <w:p w:rsidR="006A6010" w:rsidRDefault="006A6010">
      <w:pPr>
        <w:spacing w:before="120"/>
        <w:ind w:firstLine="567"/>
        <w:jc w:val="both"/>
        <w:rPr>
          <w:i/>
        </w:rPr>
      </w:pPr>
    </w:p>
    <w:p w:rsidR="006A6010" w:rsidRDefault="006A6010">
      <w:pPr>
        <w:spacing w:before="120"/>
        <w:ind w:firstLine="567"/>
        <w:jc w:val="both"/>
        <w:rPr>
          <w:i/>
        </w:rPr>
      </w:pPr>
    </w:p>
    <w:p w:rsidR="006A6010" w:rsidRDefault="006A6010">
      <w:pPr>
        <w:numPr>
          <w:ilvl w:val="0"/>
          <w:numId w:val="40"/>
        </w:numPr>
        <w:spacing w:before="120"/>
        <w:jc w:val="both"/>
        <w:rPr>
          <w:b/>
          <w:bCs/>
          <w:iCs/>
        </w:rPr>
      </w:pPr>
      <w:r>
        <w:rPr>
          <w:b/>
          <w:bCs/>
          <w:iCs/>
        </w:rPr>
        <w:t>Доходы и расходы. Сбалансированность бюджета.</w:t>
      </w:r>
    </w:p>
    <w:p w:rsidR="006A6010" w:rsidRDefault="006A6010">
      <w:pPr>
        <w:spacing w:before="120"/>
        <w:ind w:left="240"/>
        <w:jc w:val="both"/>
        <w:rPr>
          <w:b/>
          <w:bCs/>
          <w:iCs/>
        </w:rPr>
      </w:pPr>
    </w:p>
    <w:p w:rsidR="006A6010" w:rsidRDefault="006A6010">
      <w:pPr>
        <w:ind w:firstLine="540"/>
        <w:jc w:val="both"/>
      </w:pPr>
      <w:r>
        <w:rPr>
          <w:i/>
        </w:rPr>
        <w:t xml:space="preserve">Доходы бюджета </w:t>
      </w:r>
      <w: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Pr>
          <w:i/>
        </w:rPr>
        <w:t xml:space="preserve">Расходы бюджета </w:t>
      </w:r>
      <w:r>
        <w:t>-  денежные средства, направляемые на финансовое обеспечение задач и функций государства и местного самоуправления.</w:t>
      </w:r>
    </w:p>
    <w:p w:rsidR="006A6010" w:rsidRDefault="006A6010">
      <w:pPr>
        <w:ind w:firstLine="540"/>
        <w:jc w:val="both"/>
      </w:pPr>
      <w:r>
        <w:t xml:space="preserve"> Основным источником формирования рассматриваемых доходов является </w:t>
      </w:r>
      <w:r>
        <w:rPr>
          <w:i/>
          <w:iCs/>
        </w:rPr>
        <w:t>национальный доход,</w:t>
      </w:r>
      <w:r>
        <w:t xml:space="preserve"> причем в сферу бюджетного перераспределения попадают его конкретные компоненты</w:t>
      </w:r>
    </w:p>
    <w:p w:rsidR="006A6010" w:rsidRDefault="006A6010">
      <w:pPr>
        <w:numPr>
          <w:ilvl w:val="0"/>
          <w:numId w:val="25"/>
        </w:numPr>
        <w:jc w:val="both"/>
      </w:pPr>
      <w:r>
        <w:t>предпринимательская прибыль (промышленности, сельского хозяйства, торговли и других отраслей,</w:t>
      </w:r>
    </w:p>
    <w:p w:rsidR="006A6010" w:rsidRDefault="006A6010">
      <w:pPr>
        <w:numPr>
          <w:ilvl w:val="0"/>
          <w:numId w:val="25"/>
        </w:numPr>
        <w:jc w:val="both"/>
      </w:pPr>
      <w:r>
        <w:t>заработная плата работников сферы материального и нематериального производства;</w:t>
      </w:r>
    </w:p>
    <w:p w:rsidR="006A6010" w:rsidRDefault="006A6010">
      <w:pPr>
        <w:ind w:left="300" w:firstLine="240"/>
        <w:jc w:val="both"/>
      </w:pPr>
      <w:r>
        <w:t>Денежные средства юридических лиц, сбережения населения, иностранный капитал (посредством продажи на финансовом рынке государственных облигаций; получения кредита под залог пакета акций крупных предприятий; получения государственных займов от отдельных государств либо от международных финансово-кредитных учреждений) отражают кредитный метод формирования бюджетных ресурсов, предполагающий возвратность заимствований и платность за их использование.</w:t>
      </w:r>
    </w:p>
    <w:p w:rsidR="006A6010" w:rsidRDefault="006A6010">
      <w:pPr>
        <w:ind w:left="300" w:firstLine="240"/>
        <w:jc w:val="both"/>
      </w:pPr>
      <w:r>
        <w:t>Именно поэтому средства, мобилизуемые на основе государственных займов, необходимо рассматривать не в качестве источника формирования доходов бюджета, а в качестве способа временного пополнения бюджетного фонда. Аналогичным образом следует характеризовать и эмиссию бумажных денег. К ней государство прибегает при чрезвычайных обстоятельствах, когда получение доходов и займов оказывается затруднительным, а финансирование бюджетных расходов</w:t>
      </w:r>
      <w:r>
        <w:rPr>
          <w:noProof/>
        </w:rPr>
        <w:t xml:space="preserve"> —</w:t>
      </w:r>
      <w:r>
        <w:t xml:space="preserve"> неотложным. Данный способ пополнения бюджетных ресурсов вызывает рост денежной массы без соответствующего товарного обеспечения, что усиливает инфляционные процессы и влечет за собой тяжелые социально-экономические последствия.</w:t>
      </w:r>
    </w:p>
    <w:p w:rsidR="006A6010" w:rsidRDefault="006A6010">
      <w:pPr>
        <w:ind w:firstLine="567"/>
        <w:jc w:val="both"/>
      </w:pPr>
      <w: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6A6010" w:rsidRDefault="006A6010">
      <w:pPr>
        <w:numPr>
          <w:ilvl w:val="0"/>
          <w:numId w:val="26"/>
        </w:numPr>
        <w:jc w:val="both"/>
      </w:pPr>
      <w:r>
        <w:t>от использования, продажи и иного возмездного отчуждение имущества, находящегося в государственной или муниципальной собственности;</w:t>
      </w:r>
    </w:p>
    <w:p w:rsidR="006A6010" w:rsidRDefault="006A6010">
      <w:pPr>
        <w:numPr>
          <w:ilvl w:val="0"/>
          <w:numId w:val="26"/>
        </w:numPr>
        <w:jc w:val="both"/>
      </w:pPr>
      <w:r>
        <w:t>от платных услуг, оказанных государственными или муниципальными органами власти и учреждениями;</w:t>
      </w:r>
    </w:p>
    <w:p w:rsidR="006A6010" w:rsidRDefault="006A6010">
      <w:pPr>
        <w:numPr>
          <w:ilvl w:val="0"/>
          <w:numId w:val="26"/>
        </w:numPr>
        <w:jc w:val="both"/>
      </w:pPr>
      <w: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6A6010" w:rsidRDefault="006A6010">
      <w:pPr>
        <w:numPr>
          <w:ilvl w:val="0"/>
          <w:numId w:val="26"/>
        </w:numPr>
        <w:jc w:val="both"/>
      </w:pPr>
      <w:r>
        <w:t>финансовая помощь и бюджетные ссуды от бюджетов других уровней и др.</w:t>
      </w:r>
    </w:p>
    <w:p w:rsidR="006A6010" w:rsidRDefault="006A6010">
      <w:pPr>
        <w:numPr>
          <w:ilvl w:val="0"/>
          <w:numId w:val="26"/>
        </w:numPr>
        <w:jc w:val="both"/>
      </w:pPr>
      <w:r>
        <w:t>иные неналоговые доходы.</w:t>
      </w:r>
    </w:p>
    <w:p w:rsidR="006A6010" w:rsidRDefault="006A6010">
      <w:pPr>
        <w:ind w:firstLine="540"/>
        <w:jc w:val="both"/>
      </w:pPr>
      <w:r>
        <w:t xml:space="preserve">Помимо собственных, в бюджетах 2-го и 3-го уровней выделяют т.н. </w:t>
      </w:r>
      <w:r>
        <w:rPr>
          <w:i/>
        </w:rPr>
        <w:t xml:space="preserve">регулирующие доходы </w:t>
      </w:r>
      <w: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Pr>
          <w:i/>
        </w:rPr>
        <w:t>закрепленных доходов</w:t>
      </w:r>
      <w:r>
        <w:t>, полностью поступающих в соответствующий бюджет). До принятия Бюджетного кодекса</w:t>
      </w:r>
      <w:r>
        <w:rPr>
          <w:b/>
          <w:bCs/>
        </w:rPr>
        <w:t xml:space="preserve"> </w:t>
      </w:r>
      <w:r>
        <w:t>РФ бюджетное законодательство и бюджетная практика постоянно «размывали» эти два понятия</w:t>
      </w:r>
      <w:r>
        <w:rPr>
          <w:noProof/>
        </w:rPr>
        <w:t xml:space="preserve"> -</w:t>
      </w:r>
      <w:r>
        <w:t xml:space="preserve"> собственные и регулирующие доходы. Бюджетный кодекс</w:t>
      </w:r>
      <w:r>
        <w:rPr>
          <w:b/>
          <w:bCs/>
        </w:rPr>
        <w:t xml:space="preserve"> </w:t>
      </w:r>
      <w:r>
        <w:t>РФ разделяет собственные и регулирующие доходы по периоду</w:t>
      </w:r>
      <w:r>
        <w:rPr>
          <w:b/>
          <w:bCs/>
        </w:rPr>
        <w:t xml:space="preserve"> </w:t>
      </w:r>
      <w:r>
        <w:t>их установления: собственные доходы определяются на постоянной основе; регулирующие доходы устанавливаются на год или на долговременной основе (не менее чем на</w:t>
      </w:r>
      <w:r>
        <w:rPr>
          <w:noProof/>
        </w:rPr>
        <w:t xml:space="preserve"> 3</w:t>
      </w:r>
      <w:r>
        <w:t xml:space="preserve"> года). Отличие собственных и регулирующих доходов бюджетов определяется также видом нормативного документа, который их устанавливает. Так, собственные доходы регламентируются бюджетным и налоговым законодательством в целом, а регулирующие доходы</w:t>
      </w:r>
      <w:r>
        <w:rPr>
          <w:noProof/>
        </w:rPr>
        <w:t xml:space="preserve"> —</w:t>
      </w:r>
      <w:r>
        <w:t xml:space="preserve"> законодательством Российской Федерации и субъектов Российской Федерации о соответствующем бюджете на очередной год.</w:t>
      </w:r>
    </w:p>
    <w:p w:rsidR="006A6010" w:rsidRDefault="006A6010">
      <w:pPr>
        <w:pStyle w:val="20"/>
      </w:pPr>
      <w: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 Формой проявления этих отношений выступают конкретные виды бюджетных расходов, причем их многообразие обусловлено действием целого ряда факторов: природой,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т.п. Различное сочетание названных факторов порождает ту или иную систему расходов конкретного бюджета на определенном этапе общественного развития. По своему материально-вещественному воплощению бюджетные расходы представляют собой денежные средства, направляемые на финансовое обеспечение задач и функций государства и местного самоуправления.</w:t>
      </w:r>
    </w:p>
    <w:p w:rsidR="006A6010" w:rsidRDefault="006A6010">
      <w:pPr>
        <w:pStyle w:val="20"/>
      </w:pPr>
      <w: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6A6010" w:rsidRDefault="006A6010">
      <w:pPr>
        <w:numPr>
          <w:ilvl w:val="0"/>
          <w:numId w:val="27"/>
        </w:numPr>
        <w:jc w:val="both"/>
      </w:pPr>
      <w:r>
        <w:t>ассигнования на содержание бюджетных учреждений;</w:t>
      </w:r>
    </w:p>
    <w:p w:rsidR="006A6010" w:rsidRDefault="006A6010">
      <w:pPr>
        <w:numPr>
          <w:ilvl w:val="0"/>
          <w:numId w:val="27"/>
        </w:numPr>
        <w:jc w:val="both"/>
      </w:pPr>
      <w:r>
        <w:t>оплата по государственным (муниципальным) контрактам;</w:t>
      </w:r>
    </w:p>
    <w:p w:rsidR="006A6010" w:rsidRDefault="006A6010">
      <w:pPr>
        <w:numPr>
          <w:ilvl w:val="0"/>
          <w:numId w:val="27"/>
        </w:numPr>
        <w:jc w:val="both"/>
      </w:pPr>
      <w:r>
        <w:t>трансферты населению;</w:t>
      </w:r>
    </w:p>
    <w:p w:rsidR="006A6010" w:rsidRDefault="006A6010">
      <w:pPr>
        <w:widowControl w:val="0"/>
        <w:numPr>
          <w:ilvl w:val="0"/>
          <w:numId w:val="27"/>
        </w:numPr>
        <w:jc w:val="both"/>
      </w:pPr>
      <w: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6A6010" w:rsidRDefault="006A6010">
      <w:pPr>
        <w:numPr>
          <w:ilvl w:val="0"/>
          <w:numId w:val="27"/>
        </w:numPr>
        <w:jc w:val="both"/>
      </w:pPr>
      <w:r>
        <w:t xml:space="preserve">бюджетные кредиты юридическим лицам; </w:t>
      </w:r>
    </w:p>
    <w:p w:rsidR="006A6010" w:rsidRDefault="006A6010">
      <w:pPr>
        <w:numPr>
          <w:ilvl w:val="0"/>
          <w:numId w:val="27"/>
        </w:numPr>
        <w:jc w:val="both"/>
      </w:pPr>
      <w:r>
        <w:t>субвенции и субсидии юридическим и физическим лицам;</w:t>
      </w:r>
    </w:p>
    <w:p w:rsidR="006A6010" w:rsidRDefault="006A6010">
      <w:pPr>
        <w:numPr>
          <w:ilvl w:val="0"/>
          <w:numId w:val="27"/>
        </w:numPr>
        <w:jc w:val="both"/>
      </w:pPr>
      <w:r>
        <w:t>инвестиции в уставные капиталы юридических лиц;</w:t>
      </w:r>
    </w:p>
    <w:p w:rsidR="006A6010" w:rsidRDefault="006A6010">
      <w:pPr>
        <w:numPr>
          <w:ilvl w:val="0"/>
          <w:numId w:val="27"/>
        </w:numPr>
        <w:jc w:val="both"/>
      </w:pPr>
      <w:r>
        <w:t>бюджетные ссуды, дотации, субвенции и субсидии бюджетам других уровней, внебюджетным фондам;</w:t>
      </w:r>
    </w:p>
    <w:p w:rsidR="006A6010" w:rsidRDefault="006A6010">
      <w:pPr>
        <w:numPr>
          <w:ilvl w:val="0"/>
          <w:numId w:val="27"/>
        </w:numPr>
        <w:jc w:val="both"/>
      </w:pPr>
      <w:r>
        <w:t>кредиты иностранным государствам;</w:t>
      </w:r>
    </w:p>
    <w:p w:rsidR="006A6010" w:rsidRDefault="006A6010">
      <w:pPr>
        <w:numPr>
          <w:ilvl w:val="0"/>
          <w:numId w:val="27"/>
        </w:numPr>
        <w:jc w:val="both"/>
      </w:pPr>
      <w:r>
        <w:t>средства на обслуживание и погашение долговых обязательств.</w:t>
      </w:r>
    </w:p>
    <w:p w:rsidR="006A6010" w:rsidRDefault="006A6010">
      <w:pPr>
        <w:ind w:firstLine="567"/>
        <w:jc w:val="both"/>
      </w:pPr>
      <w:r>
        <w:t xml:space="preserve">При этом под </w:t>
      </w:r>
      <w:r>
        <w:rPr>
          <w:i/>
          <w:iCs/>
        </w:rPr>
        <w:t>дотацией</w:t>
      </w:r>
      <w:r>
        <w:t xml:space="preserve"> понимаются средства, предоставляемые бюджету другого уровня на безвозмездной и безвозвратной основе для покрытия текущих расходов, </w:t>
      </w:r>
      <w:r>
        <w:rPr>
          <w:i/>
          <w:iCs/>
        </w:rPr>
        <w:t>субвенция</w:t>
      </w:r>
      <w:r>
        <w:t xml:space="preserve"> - средства, предоставляемые на той же основе бюджету другого уровня или юридическому лицу на осуществление целевых расходов, </w:t>
      </w:r>
      <w:r>
        <w:rPr>
          <w:i/>
          <w:iCs/>
        </w:rPr>
        <w:t>субсидия</w:t>
      </w:r>
      <w:r>
        <w:t xml:space="preserve"> - средства, предоставляемые бюджету другого уровня, юридическому или физическому лицу на условиях долевого финансирования целевых расходов. </w:t>
      </w:r>
      <w:r>
        <w:rPr>
          <w:i/>
          <w:iCs/>
        </w:rPr>
        <w:t>Нормативно-долевая дотация (трансферт)</w:t>
      </w:r>
      <w:r>
        <w:rPr>
          <w:noProof/>
        </w:rPr>
        <w:t xml:space="preserve"> —</w:t>
      </w:r>
      <w:r>
        <w:t xml:space="preserve"> сумма, выделяемая без указания конкретной цели на безвозвратной и безвозмездной основе в порядке бюджетного регулирования из фонда финансовой поддержки регионов (ФФПР) или фонда финансовой поддержки муниципальных образований (ФФПМО), создаваемых соответственно в федеральном бюджете или в бюджетах субъектов Федерации. </w:t>
      </w:r>
    </w:p>
    <w:p w:rsidR="006A6010" w:rsidRDefault="006A6010">
      <w:pPr>
        <w:pStyle w:val="20"/>
      </w:pPr>
      <w:r>
        <w:t>Целевой характер использования бюджетных ресурсов означает, что предоставление бюджетных средств осуществляется строго по целевому назначению в соответствии с утвержденным бюджетом. Если в ходе составления этого основного финансового плана страны государство устанавливает приоритетность и объемы удовлетворения тех или иных общественных потребностей, исходя из реальной социально-экономической ситуации, то принцип целевого использования бюджетных ресурсов также способствует повышению эффективности бюджетных расходов.</w:t>
      </w:r>
    </w:p>
    <w:p w:rsidR="006A6010" w:rsidRDefault="006A6010">
      <w:pPr>
        <w:pStyle w:val="20"/>
      </w:pPr>
      <w:r>
        <w:t>Функциональная классификация бюджетных расходов отражает направление средств основного централизованного денежного фонда на выполнение конкретных функций государства. В Российской Федерации это предполагает бюджетное финан</w:t>
      </w:r>
      <w:r>
        <w:softHyphen/>
        <w:t>сирование затрат на:</w:t>
      </w:r>
    </w:p>
    <w:p w:rsidR="006A6010" w:rsidRDefault="006A6010">
      <w:pPr>
        <w:pStyle w:val="FR2"/>
        <w:numPr>
          <w:ilvl w:val="0"/>
          <w:numId w:val="28"/>
        </w:numPr>
        <w:spacing w:before="20" w:line="240" w:lineRule="auto"/>
        <w:ind w:left="1434" w:hanging="357"/>
        <w:jc w:val="both"/>
        <w:rPr>
          <w:rFonts w:ascii="Times New Roman" w:hAnsi="Times New Roman" w:cs="Times New Roman"/>
          <w:sz w:val="24"/>
        </w:rPr>
      </w:pPr>
      <w:r>
        <w:rPr>
          <w:rFonts w:ascii="Times New Roman" w:hAnsi="Times New Roman" w:cs="Times New Roman"/>
          <w:i w:val="0"/>
          <w:iCs w:val="0"/>
          <w:sz w:val="24"/>
        </w:rPr>
        <w:t>государственное управление и местное самоуправление;</w:t>
      </w:r>
    </w:p>
    <w:p w:rsidR="006A6010" w:rsidRDefault="006A6010">
      <w:pPr>
        <w:pStyle w:val="FR2"/>
        <w:numPr>
          <w:ilvl w:val="0"/>
          <w:numId w:val="28"/>
        </w:numPr>
        <w:spacing w:before="40" w:line="240" w:lineRule="auto"/>
        <w:ind w:left="1434" w:hanging="357"/>
        <w:jc w:val="both"/>
        <w:rPr>
          <w:rFonts w:ascii="Times New Roman" w:hAnsi="Times New Roman" w:cs="Times New Roman"/>
          <w:sz w:val="24"/>
        </w:rPr>
      </w:pPr>
      <w:r>
        <w:rPr>
          <w:rFonts w:ascii="Times New Roman" w:hAnsi="Times New Roman" w:cs="Times New Roman"/>
          <w:i w:val="0"/>
          <w:iCs w:val="0"/>
          <w:sz w:val="24"/>
        </w:rPr>
        <w:t>судебную власть;</w:t>
      </w:r>
    </w:p>
    <w:p w:rsidR="006A6010" w:rsidRDefault="006A6010">
      <w:pPr>
        <w:pStyle w:val="FR2"/>
        <w:numPr>
          <w:ilvl w:val="0"/>
          <w:numId w:val="28"/>
        </w:numPr>
        <w:spacing w:before="40" w:line="240" w:lineRule="auto"/>
        <w:ind w:left="1434" w:hanging="357"/>
        <w:jc w:val="both"/>
        <w:rPr>
          <w:rFonts w:ascii="Times New Roman" w:hAnsi="Times New Roman" w:cs="Times New Roman"/>
          <w:sz w:val="24"/>
        </w:rPr>
      </w:pPr>
      <w:r>
        <w:rPr>
          <w:rFonts w:ascii="Times New Roman" w:hAnsi="Times New Roman" w:cs="Times New Roman"/>
          <w:i w:val="0"/>
          <w:iCs w:val="0"/>
          <w:sz w:val="24"/>
        </w:rPr>
        <w:t>международную деятельность;</w:t>
      </w:r>
    </w:p>
    <w:p w:rsidR="006A6010" w:rsidRDefault="006A6010">
      <w:pPr>
        <w:pStyle w:val="FR2"/>
        <w:numPr>
          <w:ilvl w:val="0"/>
          <w:numId w:val="28"/>
        </w:numPr>
        <w:spacing w:before="40" w:line="240" w:lineRule="auto"/>
        <w:ind w:left="1434" w:hanging="357"/>
        <w:jc w:val="both"/>
        <w:rPr>
          <w:rFonts w:ascii="Times New Roman" w:hAnsi="Times New Roman" w:cs="Times New Roman"/>
          <w:sz w:val="24"/>
        </w:rPr>
      </w:pPr>
      <w:r>
        <w:rPr>
          <w:rFonts w:ascii="Times New Roman" w:hAnsi="Times New Roman" w:cs="Times New Roman"/>
          <w:i w:val="0"/>
          <w:iCs w:val="0"/>
          <w:sz w:val="24"/>
        </w:rPr>
        <w:t>национальную оборону;</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правоохранительную деятельность и обеспечение безопасности государства;</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фундаментальные исследования и содействие научно-техническому прогрессу;</w:t>
      </w:r>
    </w:p>
    <w:p w:rsidR="006A6010" w:rsidRDefault="006A6010">
      <w:pPr>
        <w:pStyle w:val="FR2"/>
        <w:numPr>
          <w:ilvl w:val="0"/>
          <w:numId w:val="28"/>
        </w:numPr>
        <w:spacing w:before="20" w:line="240" w:lineRule="auto"/>
        <w:ind w:left="1434" w:hanging="357"/>
        <w:jc w:val="both"/>
        <w:rPr>
          <w:rFonts w:ascii="Times New Roman" w:hAnsi="Times New Roman" w:cs="Times New Roman"/>
          <w:sz w:val="24"/>
        </w:rPr>
      </w:pPr>
      <w:r>
        <w:rPr>
          <w:rFonts w:ascii="Times New Roman" w:hAnsi="Times New Roman" w:cs="Times New Roman"/>
          <w:i w:val="0"/>
          <w:iCs w:val="0"/>
          <w:sz w:val="24"/>
        </w:rPr>
        <w:t>промышленность, энергетику и строительство;</w:t>
      </w:r>
    </w:p>
    <w:p w:rsidR="006A6010" w:rsidRDefault="006A6010">
      <w:pPr>
        <w:pStyle w:val="FR2"/>
        <w:numPr>
          <w:ilvl w:val="0"/>
          <w:numId w:val="28"/>
        </w:numPr>
        <w:spacing w:before="20" w:line="240" w:lineRule="auto"/>
        <w:ind w:left="1434" w:hanging="357"/>
        <w:jc w:val="both"/>
        <w:rPr>
          <w:rFonts w:ascii="Times New Roman" w:hAnsi="Times New Roman" w:cs="Times New Roman"/>
          <w:sz w:val="24"/>
        </w:rPr>
      </w:pPr>
      <w:r>
        <w:rPr>
          <w:rFonts w:ascii="Times New Roman" w:hAnsi="Times New Roman" w:cs="Times New Roman"/>
          <w:i w:val="0"/>
          <w:iCs w:val="0"/>
          <w:sz w:val="24"/>
        </w:rPr>
        <w:t>сельское хозяйство и рыболовство;</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охрану окружающей природной среды и природных ресурсы, гидрометеорологию, картографию и геодезию;</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транспорт, дорожное хозяйство, связь и информатику;</w:t>
      </w:r>
    </w:p>
    <w:p w:rsidR="006A6010" w:rsidRDefault="006A6010">
      <w:pPr>
        <w:pStyle w:val="FR2"/>
        <w:numPr>
          <w:ilvl w:val="0"/>
          <w:numId w:val="28"/>
        </w:numPr>
        <w:spacing w:before="40" w:line="240" w:lineRule="auto"/>
        <w:ind w:left="1434" w:hanging="357"/>
        <w:jc w:val="both"/>
        <w:rPr>
          <w:rFonts w:ascii="Times New Roman" w:hAnsi="Times New Roman" w:cs="Times New Roman"/>
          <w:sz w:val="24"/>
        </w:rPr>
      </w:pPr>
      <w:r>
        <w:rPr>
          <w:rFonts w:ascii="Times New Roman" w:hAnsi="Times New Roman" w:cs="Times New Roman"/>
          <w:i w:val="0"/>
          <w:iCs w:val="0"/>
          <w:sz w:val="24"/>
        </w:rPr>
        <w:t>развитие рыночной инфраструктуры;</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жилищно-коммунальное хозяйство;</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предупреждение и ликвидацию последствий чрезвычайных ситуаций и стихийных бедствий;</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образование;</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культуру, искусство и кинематографию;</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средства массовой информации;</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здравоохранение и физическую культуру;</w:t>
      </w:r>
    </w:p>
    <w:p w:rsidR="006A6010" w:rsidRDefault="006A6010">
      <w:pPr>
        <w:pStyle w:val="FR2"/>
        <w:numPr>
          <w:ilvl w:val="0"/>
          <w:numId w:val="28"/>
        </w:numPr>
        <w:spacing w:before="20" w:line="240" w:lineRule="auto"/>
        <w:ind w:left="1434" w:hanging="357"/>
        <w:jc w:val="both"/>
        <w:rPr>
          <w:rFonts w:ascii="Times New Roman" w:hAnsi="Times New Roman" w:cs="Times New Roman"/>
          <w:sz w:val="24"/>
        </w:rPr>
      </w:pPr>
      <w:r>
        <w:rPr>
          <w:rFonts w:ascii="Times New Roman" w:hAnsi="Times New Roman" w:cs="Times New Roman"/>
          <w:i w:val="0"/>
          <w:iCs w:val="0"/>
          <w:sz w:val="24"/>
        </w:rPr>
        <w:t>социальную политику;</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обслуживание государственного долга;</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пополнение государственных запасов и резервов;</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финансовую помощь бюджетам других уровней;</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утилизацию и ликвидацию вооружений, включая выполнение международных договоров;</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мобилизационную подготовку экономики;</w:t>
      </w:r>
    </w:p>
    <w:p w:rsidR="006A6010" w:rsidRDefault="006A6010">
      <w:pPr>
        <w:pStyle w:val="FR2"/>
        <w:numPr>
          <w:ilvl w:val="0"/>
          <w:numId w:val="28"/>
        </w:numPr>
        <w:spacing w:before="20" w:line="240" w:lineRule="auto"/>
        <w:ind w:left="1434" w:hanging="357"/>
        <w:jc w:val="both"/>
        <w:rPr>
          <w:rFonts w:ascii="Times New Roman" w:hAnsi="Times New Roman" w:cs="Times New Roman"/>
          <w:sz w:val="24"/>
        </w:rPr>
      </w:pPr>
      <w:r>
        <w:rPr>
          <w:rFonts w:ascii="Times New Roman" w:hAnsi="Times New Roman" w:cs="Times New Roman"/>
          <w:i w:val="0"/>
          <w:iCs w:val="0"/>
          <w:sz w:val="24"/>
        </w:rPr>
        <w:t>формирование целевых бюджетных фондов;</w:t>
      </w:r>
    </w:p>
    <w:p w:rsidR="006A6010" w:rsidRDefault="006A6010">
      <w:pPr>
        <w:pStyle w:val="FR2"/>
        <w:numPr>
          <w:ilvl w:val="0"/>
          <w:numId w:val="28"/>
        </w:numPr>
        <w:spacing w:line="240" w:lineRule="auto"/>
        <w:ind w:left="1434" w:hanging="357"/>
        <w:jc w:val="both"/>
        <w:rPr>
          <w:rFonts w:ascii="Times New Roman" w:hAnsi="Times New Roman" w:cs="Times New Roman"/>
          <w:sz w:val="24"/>
        </w:rPr>
      </w:pPr>
      <w:r>
        <w:rPr>
          <w:rFonts w:ascii="Times New Roman" w:hAnsi="Times New Roman" w:cs="Times New Roman"/>
          <w:i w:val="0"/>
          <w:iCs w:val="0"/>
          <w:sz w:val="24"/>
        </w:rPr>
        <w:t>прочие расходы.</w:t>
      </w:r>
    </w:p>
    <w:p w:rsidR="006A6010" w:rsidRDefault="006A6010">
      <w:pPr>
        <w:ind w:left="40" w:firstLine="500"/>
        <w:jc w:val="both"/>
      </w:pPr>
      <w:r>
        <w:t>В любом бюджете доходы и расходы должны быть сбалансированы. . Когда расходы бюджета превышают его доходы, образуется отрицательное бюджетное сальдо, или дефицит бюджета. Профицит</w:t>
      </w:r>
      <w:r>
        <w:rPr>
          <w:noProof/>
        </w:rPr>
        <w:t xml:space="preserve"> —</w:t>
      </w:r>
      <w:r>
        <w:t xml:space="preserve"> положительное сальдо бюджета</w:t>
      </w:r>
      <w:r>
        <w:rPr>
          <w:noProof/>
        </w:rPr>
        <w:t xml:space="preserve"> —</w:t>
      </w:r>
      <w:r>
        <w:t xml:space="preserve"> представляет собой обратное соотношение, то есть превышение доходов над расходами. Сбалансированным является бюджет, в котором расходная и доходная части равны. Дефицит бюджета</w:t>
      </w:r>
      <w:r>
        <w:rPr>
          <w:noProof/>
        </w:rPr>
        <w:t xml:space="preserve"> —</w:t>
      </w:r>
      <w:r>
        <w:t xml:space="preserve"> категория денежного хозяйства, которая выражает объективные экономические отношения, возникающие между участниками воспроизводственного процесса при использовании государством денежных средств сверх имеющихся бюджетных доходов. Из этого следует, что основная причина возникновения бюджетного дефицита кроется в отставании темпов роста бюджетных доходов по сравнению с увеличением бюджетных расходов. Конкретные причины такого отставания могут быть различными, в частности:</w:t>
      </w:r>
    </w:p>
    <w:p w:rsidR="006A6010" w:rsidRDefault="006A6010">
      <w:pPr>
        <w:numPr>
          <w:ilvl w:val="0"/>
          <w:numId w:val="29"/>
        </w:numPr>
        <w:jc w:val="both"/>
      </w:pPr>
      <w:r>
        <w:t>кризисные явления в экономике;</w:t>
      </w:r>
    </w:p>
    <w:p w:rsidR="006A6010" w:rsidRDefault="006A6010">
      <w:pPr>
        <w:numPr>
          <w:ilvl w:val="0"/>
          <w:numId w:val="29"/>
        </w:numPr>
        <w:jc w:val="both"/>
      </w:pPr>
      <w:r>
        <w:t xml:space="preserve">неспособность правительства держать под контролем финансовую ситуацию в стране; </w:t>
      </w:r>
    </w:p>
    <w:p w:rsidR="006A6010" w:rsidRDefault="006A6010">
      <w:pPr>
        <w:numPr>
          <w:ilvl w:val="0"/>
          <w:numId w:val="29"/>
        </w:numPr>
        <w:jc w:val="both"/>
      </w:pPr>
      <w:r>
        <w:t>чрезвычайные обстоятельства (войны, крупные стихийные бедствия ):</w:t>
      </w:r>
    </w:p>
    <w:p w:rsidR="006A6010" w:rsidRDefault="006A6010">
      <w:pPr>
        <w:numPr>
          <w:ilvl w:val="0"/>
          <w:numId w:val="29"/>
        </w:numPr>
        <w:jc w:val="both"/>
      </w:pPr>
      <w:r>
        <w:t>милитаризация экономики в мирное время;</w:t>
      </w:r>
    </w:p>
    <w:p w:rsidR="006A6010" w:rsidRDefault="006A6010">
      <w:pPr>
        <w:numPr>
          <w:ilvl w:val="0"/>
          <w:numId w:val="29"/>
        </w:numPr>
        <w:jc w:val="both"/>
      </w:pPr>
      <w:r>
        <w:t>осуществление крупных централизованных вложений в развитие производства и изменение его структуры;</w:t>
      </w:r>
    </w:p>
    <w:p w:rsidR="006A6010" w:rsidRDefault="006A6010">
      <w:pPr>
        <w:numPr>
          <w:ilvl w:val="0"/>
          <w:numId w:val="29"/>
        </w:numPr>
        <w:jc w:val="both"/>
      </w:pPr>
      <w:r>
        <w:t>чрезмерное увеличение темпов роста социальных расходов по сравнению с темпами роста валового внутреннего продукта</w:t>
      </w:r>
    </w:p>
    <w:p w:rsidR="006A6010" w:rsidRDefault="006A6010">
      <w:pPr>
        <w:pStyle w:val="20"/>
      </w:pPr>
      <w:r>
        <w:t>Хронический дефицит (долгосрочная несбалансированность бюджета) связан с наличием разрыва между бюджетными расходами и доходами на протяжении ряда лет. Несбалансированность имеет краткосрочный характер, если несоответствие расходов и доходов ограничивается рамками одного года.</w:t>
      </w:r>
    </w:p>
    <w:p w:rsidR="006A6010" w:rsidRDefault="006A6010">
      <w:pPr>
        <w:pStyle w:val="20"/>
        <w:spacing w:before="60"/>
      </w:pPr>
      <w:r>
        <w:t>В целом бюджетный кризис в нашей стране обусловлен значительным снижением доходов бюджета, сохранением неэффективной структуры расходов, их частым нецелевым использованием, промедлением с давно назревшими реформами в сфере бюджетного финансирования. Оздоровление бюджета предполагается осуществлять по трем основным направлениям:</w:t>
      </w:r>
    </w:p>
    <w:p w:rsidR="006A6010" w:rsidRDefault="006A6010">
      <w:pPr>
        <w:numPr>
          <w:ilvl w:val="0"/>
          <w:numId w:val="30"/>
        </w:numPr>
        <w:spacing w:before="80"/>
        <w:jc w:val="both"/>
      </w:pPr>
      <w:r>
        <w:t>за счет увеличения его доходной базы;</w:t>
      </w:r>
    </w:p>
    <w:p w:rsidR="006A6010" w:rsidRDefault="006A6010">
      <w:pPr>
        <w:numPr>
          <w:ilvl w:val="0"/>
          <w:numId w:val="30"/>
        </w:numPr>
        <w:spacing w:before="60"/>
        <w:jc w:val="both"/>
      </w:pPr>
      <w:r>
        <w:t>на базе реструктуризации расходной части бюджета;</w:t>
      </w:r>
    </w:p>
    <w:p w:rsidR="006A6010" w:rsidRDefault="006A6010">
      <w:pPr>
        <w:numPr>
          <w:ilvl w:val="0"/>
          <w:numId w:val="30"/>
        </w:numPr>
        <w:spacing w:before="60"/>
        <w:jc w:val="both"/>
      </w:pPr>
      <w:r>
        <w:t>путем совершенствования бюджетных процедур.</w:t>
      </w:r>
    </w:p>
    <w:p w:rsidR="006A6010" w:rsidRDefault="006A6010">
      <w:pPr>
        <w:jc w:val="both"/>
      </w:pPr>
      <w:r>
        <w:t xml:space="preserve">При </w:t>
      </w:r>
      <w:r>
        <w:rPr>
          <w:i/>
        </w:rPr>
        <w:t xml:space="preserve">дефиците бюджета </w:t>
      </w:r>
      <w:r>
        <w:t>должны быть указаны источники финансирования дефицита (перечень источников финансирования различен для разных уровней бюджетной системы РФ).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r>
        <w:rPr>
          <w:i/>
        </w:rPr>
        <w:t xml:space="preserve">государственный долг </w:t>
      </w:r>
      <w:r>
        <w:t>-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w:t>
      </w:r>
      <w:r>
        <w:rPr>
          <w:sz w:val="20"/>
        </w:rPr>
        <w:t xml:space="preserve"> </w:t>
      </w:r>
      <w:r>
        <w:t>иностранной</w:t>
      </w:r>
      <w:r>
        <w:rPr>
          <w:sz w:val="20"/>
        </w:rPr>
        <w:t xml:space="preserve"> </w:t>
      </w:r>
      <w:r>
        <w:t>(внешние)</w:t>
      </w:r>
      <w:r>
        <w:rPr>
          <w:sz w:val="20"/>
        </w:rPr>
        <w:t xml:space="preserve"> </w:t>
      </w:r>
      <w:r>
        <w:t>или</w:t>
      </w:r>
      <w:r>
        <w:rPr>
          <w:sz w:val="20"/>
        </w:rPr>
        <w:t xml:space="preserve"> </w:t>
      </w:r>
      <w:r>
        <w:t>российской</w:t>
      </w:r>
      <w:r>
        <w:rPr>
          <w:sz w:val="20"/>
        </w:rPr>
        <w:t xml:space="preserve"> </w:t>
      </w:r>
      <w:r>
        <w:t>валюте</w:t>
      </w:r>
      <w:r>
        <w:rPr>
          <w:sz w:val="20"/>
        </w:rPr>
        <w:t xml:space="preserve"> </w:t>
      </w:r>
      <w:r>
        <w:t>(внутренние</w:t>
      </w:r>
      <w:r>
        <w:rPr>
          <w:sz w:val="20"/>
        </w:rPr>
        <w:t xml:space="preserve"> </w:t>
      </w:r>
      <w:r>
        <w:t>заимствования).</w:t>
      </w:r>
    </w:p>
    <w:p w:rsidR="006A6010" w:rsidRDefault="006A6010">
      <w:pPr>
        <w:jc w:val="both"/>
      </w:pPr>
      <w:r>
        <w:t>Соотношение расходов и доходов федерального бюджета можно проследить по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800"/>
        <w:gridCol w:w="1800"/>
        <w:gridCol w:w="1723"/>
      </w:tblGrid>
      <w:tr w:rsidR="006A6010">
        <w:tc>
          <w:tcPr>
            <w:tcW w:w="4248" w:type="dxa"/>
          </w:tcPr>
          <w:p w:rsidR="006A6010" w:rsidRDefault="006A6010">
            <w:pPr>
              <w:jc w:val="both"/>
            </w:pPr>
          </w:p>
        </w:tc>
        <w:tc>
          <w:tcPr>
            <w:tcW w:w="1800" w:type="dxa"/>
          </w:tcPr>
          <w:p w:rsidR="006A6010" w:rsidRDefault="006A6010">
            <w:pPr>
              <w:jc w:val="center"/>
              <w:rPr>
                <w:i/>
                <w:iCs/>
              </w:rPr>
            </w:pPr>
            <w:r>
              <w:rPr>
                <w:i/>
                <w:iCs/>
              </w:rPr>
              <w:t>1999 год</w:t>
            </w:r>
          </w:p>
        </w:tc>
        <w:tc>
          <w:tcPr>
            <w:tcW w:w="1800" w:type="dxa"/>
          </w:tcPr>
          <w:p w:rsidR="006A6010" w:rsidRDefault="006A6010">
            <w:pPr>
              <w:jc w:val="center"/>
              <w:rPr>
                <w:i/>
                <w:iCs/>
              </w:rPr>
            </w:pPr>
            <w:r>
              <w:rPr>
                <w:i/>
                <w:iCs/>
              </w:rPr>
              <w:t>2000 год</w:t>
            </w:r>
          </w:p>
        </w:tc>
        <w:tc>
          <w:tcPr>
            <w:tcW w:w="1723" w:type="dxa"/>
          </w:tcPr>
          <w:p w:rsidR="006A6010" w:rsidRDefault="006A6010">
            <w:pPr>
              <w:jc w:val="center"/>
              <w:rPr>
                <w:i/>
                <w:iCs/>
              </w:rPr>
            </w:pPr>
            <w:r>
              <w:rPr>
                <w:i/>
                <w:iCs/>
              </w:rPr>
              <w:t>2001 год</w:t>
            </w:r>
          </w:p>
        </w:tc>
      </w:tr>
      <w:tr w:rsidR="006A6010">
        <w:tc>
          <w:tcPr>
            <w:tcW w:w="4248" w:type="dxa"/>
          </w:tcPr>
          <w:p w:rsidR="006A6010" w:rsidRDefault="006A6010">
            <w:pPr>
              <w:jc w:val="both"/>
            </w:pPr>
            <w:r>
              <w:t>Федеральный бюджет по расходам, млн.руб.</w:t>
            </w:r>
          </w:p>
        </w:tc>
        <w:tc>
          <w:tcPr>
            <w:tcW w:w="1800" w:type="dxa"/>
          </w:tcPr>
          <w:p w:rsidR="006A6010" w:rsidRDefault="006A6010">
            <w:pPr>
              <w:jc w:val="center"/>
            </w:pPr>
            <w:r>
              <w:t>575046,6</w:t>
            </w:r>
          </w:p>
        </w:tc>
        <w:tc>
          <w:tcPr>
            <w:tcW w:w="1800" w:type="dxa"/>
          </w:tcPr>
          <w:p w:rsidR="006A6010" w:rsidRDefault="006A6010">
            <w:pPr>
              <w:jc w:val="center"/>
            </w:pPr>
            <w:r>
              <w:t>855073,0</w:t>
            </w:r>
          </w:p>
        </w:tc>
        <w:tc>
          <w:tcPr>
            <w:tcW w:w="1723" w:type="dxa"/>
          </w:tcPr>
          <w:p w:rsidR="006A6010" w:rsidRDefault="006A6010">
            <w:pPr>
              <w:jc w:val="center"/>
            </w:pPr>
            <w:r>
              <w:t>1193482,9</w:t>
            </w:r>
          </w:p>
        </w:tc>
      </w:tr>
      <w:tr w:rsidR="006A6010">
        <w:tc>
          <w:tcPr>
            <w:tcW w:w="4248" w:type="dxa"/>
          </w:tcPr>
          <w:p w:rsidR="006A6010" w:rsidRDefault="006A6010">
            <w:pPr>
              <w:jc w:val="both"/>
            </w:pPr>
            <w:r>
              <w:t>Федеральный бюджет по доходам, млн. руб.</w:t>
            </w:r>
          </w:p>
        </w:tc>
        <w:tc>
          <w:tcPr>
            <w:tcW w:w="1800" w:type="dxa"/>
          </w:tcPr>
          <w:p w:rsidR="006A6010" w:rsidRDefault="006A6010">
            <w:pPr>
              <w:jc w:val="center"/>
            </w:pPr>
            <w:r>
              <w:t>473676,1</w:t>
            </w:r>
          </w:p>
        </w:tc>
        <w:tc>
          <w:tcPr>
            <w:tcW w:w="1800" w:type="dxa"/>
          </w:tcPr>
          <w:p w:rsidR="006A6010" w:rsidRDefault="006A6010">
            <w:pPr>
              <w:jc w:val="center"/>
            </w:pPr>
            <w:r>
              <w:t>797200,9</w:t>
            </w:r>
          </w:p>
        </w:tc>
        <w:tc>
          <w:tcPr>
            <w:tcW w:w="1723" w:type="dxa"/>
          </w:tcPr>
          <w:p w:rsidR="006A6010" w:rsidRDefault="006A6010">
            <w:pPr>
              <w:jc w:val="center"/>
            </w:pPr>
            <w:r>
              <w:t>1193482,9</w:t>
            </w:r>
          </w:p>
        </w:tc>
      </w:tr>
      <w:tr w:rsidR="006A6010">
        <w:tc>
          <w:tcPr>
            <w:tcW w:w="4248" w:type="dxa"/>
          </w:tcPr>
          <w:p w:rsidR="006A6010" w:rsidRDefault="006A6010">
            <w:pPr>
              <w:jc w:val="both"/>
            </w:pPr>
            <w:r>
              <w:t>Прогнозируемый объем ВВП, млрд. руб.</w:t>
            </w:r>
          </w:p>
        </w:tc>
        <w:tc>
          <w:tcPr>
            <w:tcW w:w="1800" w:type="dxa"/>
          </w:tcPr>
          <w:p w:rsidR="006A6010" w:rsidRDefault="006A6010">
            <w:pPr>
              <w:jc w:val="center"/>
            </w:pPr>
            <w:r>
              <w:t>4000</w:t>
            </w:r>
          </w:p>
        </w:tc>
        <w:tc>
          <w:tcPr>
            <w:tcW w:w="1800" w:type="dxa"/>
          </w:tcPr>
          <w:p w:rsidR="006A6010" w:rsidRDefault="006A6010">
            <w:pPr>
              <w:jc w:val="center"/>
            </w:pPr>
            <w:r>
              <w:t>5350</w:t>
            </w:r>
          </w:p>
        </w:tc>
        <w:tc>
          <w:tcPr>
            <w:tcW w:w="1723" w:type="dxa"/>
          </w:tcPr>
          <w:p w:rsidR="006A6010" w:rsidRDefault="006A6010">
            <w:pPr>
              <w:jc w:val="center"/>
            </w:pPr>
            <w:r>
              <w:t>7750</w:t>
            </w:r>
          </w:p>
        </w:tc>
      </w:tr>
      <w:tr w:rsidR="006A6010">
        <w:tc>
          <w:tcPr>
            <w:tcW w:w="4248" w:type="dxa"/>
          </w:tcPr>
          <w:p w:rsidR="006A6010" w:rsidRDefault="006A6010">
            <w:pPr>
              <w:jc w:val="both"/>
            </w:pPr>
            <w:r>
              <w:t>Уровень инфляции, %</w:t>
            </w:r>
          </w:p>
        </w:tc>
        <w:tc>
          <w:tcPr>
            <w:tcW w:w="1800" w:type="dxa"/>
          </w:tcPr>
          <w:p w:rsidR="006A6010" w:rsidRDefault="006A6010">
            <w:pPr>
              <w:jc w:val="center"/>
            </w:pPr>
            <w:r>
              <w:t>30</w:t>
            </w:r>
          </w:p>
        </w:tc>
        <w:tc>
          <w:tcPr>
            <w:tcW w:w="1800" w:type="dxa"/>
          </w:tcPr>
          <w:p w:rsidR="006A6010" w:rsidRDefault="006A6010">
            <w:pPr>
              <w:jc w:val="center"/>
            </w:pPr>
            <w:r>
              <w:t>18</w:t>
            </w:r>
          </w:p>
        </w:tc>
        <w:tc>
          <w:tcPr>
            <w:tcW w:w="1723" w:type="dxa"/>
          </w:tcPr>
          <w:p w:rsidR="006A6010" w:rsidRDefault="006A6010">
            <w:pPr>
              <w:jc w:val="center"/>
            </w:pPr>
            <w:r>
              <w:t>12</w:t>
            </w:r>
          </w:p>
        </w:tc>
      </w:tr>
      <w:tr w:rsidR="006A6010">
        <w:tc>
          <w:tcPr>
            <w:tcW w:w="4248" w:type="dxa"/>
          </w:tcPr>
          <w:p w:rsidR="006A6010" w:rsidRDefault="006A6010">
            <w:pPr>
              <w:jc w:val="both"/>
            </w:pPr>
            <w:r>
              <w:t>Предельный размер дефицита, млн. руб.</w:t>
            </w:r>
          </w:p>
        </w:tc>
        <w:tc>
          <w:tcPr>
            <w:tcW w:w="1800" w:type="dxa"/>
          </w:tcPr>
          <w:p w:rsidR="006A6010" w:rsidRDefault="006A6010">
            <w:pPr>
              <w:jc w:val="center"/>
            </w:pPr>
            <w:r>
              <w:t>101370,5</w:t>
            </w:r>
          </w:p>
        </w:tc>
        <w:tc>
          <w:tcPr>
            <w:tcW w:w="1800" w:type="dxa"/>
          </w:tcPr>
          <w:p w:rsidR="006A6010" w:rsidRDefault="006A6010">
            <w:pPr>
              <w:jc w:val="center"/>
            </w:pPr>
            <w:r>
              <w:t>57872,1</w:t>
            </w:r>
          </w:p>
        </w:tc>
        <w:tc>
          <w:tcPr>
            <w:tcW w:w="1723" w:type="dxa"/>
          </w:tcPr>
          <w:p w:rsidR="006A6010" w:rsidRDefault="006A6010">
            <w:pPr>
              <w:jc w:val="center"/>
            </w:pPr>
            <w:r>
              <w:t>-</w:t>
            </w:r>
          </w:p>
        </w:tc>
      </w:tr>
    </w:tbl>
    <w:p w:rsidR="006A6010" w:rsidRDefault="006A6010">
      <w:pPr>
        <w:jc w:val="both"/>
      </w:pPr>
      <w:r>
        <w:t>Таким образом, в 2000 году размер дефицита бюджета значительно снижен, а в 2001 году впервые за последние годы бюджет сбалансирован по расходам и доходам.</w:t>
      </w:r>
    </w:p>
    <w:p w:rsidR="006A6010" w:rsidRDefault="006A6010">
      <w:pPr>
        <w:jc w:val="both"/>
      </w:pPr>
    </w:p>
    <w:p w:rsidR="006A6010" w:rsidRDefault="006A6010">
      <w:pPr>
        <w:numPr>
          <w:ilvl w:val="0"/>
          <w:numId w:val="40"/>
        </w:numPr>
        <w:jc w:val="both"/>
        <w:rPr>
          <w:b/>
          <w:bCs/>
        </w:rPr>
      </w:pPr>
      <w:r>
        <w:rPr>
          <w:b/>
          <w:bCs/>
        </w:rPr>
        <w:t>Характеристика отдельных звеньев бюджетной системы Российской Федерации.</w:t>
      </w:r>
    </w:p>
    <w:p w:rsidR="006A6010" w:rsidRDefault="006A6010">
      <w:pPr>
        <w:jc w:val="both"/>
        <w:rPr>
          <w:b/>
          <w:bCs/>
        </w:rPr>
      </w:pPr>
    </w:p>
    <w:p w:rsidR="006A6010" w:rsidRDefault="006A6010">
      <w:pPr>
        <w:widowControl w:val="0"/>
        <w:ind w:firstLine="540"/>
        <w:jc w:val="both"/>
      </w:pPr>
      <w:r>
        <w:rPr>
          <w:i/>
          <w:iCs/>
        </w:rPr>
        <w:t>Федеральный бюджет Российской Федерации</w:t>
      </w:r>
      <w:r>
        <w:t xml:space="preserve"> входит в первый уровень бюджетной системы РФ. Федеральный бюджет - основной финансовый план государства, утверждаемый Государственной Думой в виде федерального закона. Именно федеральный бюджет является основным орудием перераспределения национального дохода,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политики. </w:t>
      </w:r>
    </w:p>
    <w:p w:rsidR="006A6010" w:rsidRDefault="006A6010">
      <w:pPr>
        <w:ind w:firstLine="540"/>
        <w:jc w:val="both"/>
      </w:pPr>
      <w:r>
        <w:t xml:space="preserve"> Конкретное представление об источниках формирования федерального</w:t>
      </w:r>
      <w:r>
        <w:rPr>
          <w:b/>
          <w:bCs/>
        </w:rPr>
        <w:t xml:space="preserve"> </w:t>
      </w:r>
      <w:r>
        <w:t>бюджета и направлениях расходования его средств можно получить из анализа основных положений федерального бюджета  и сравнить ситуацию за последние годы.</w:t>
      </w:r>
    </w:p>
    <w:p w:rsidR="006A6010" w:rsidRDefault="006A6010">
      <w:pPr>
        <w:spacing w:before="120" w:after="120"/>
        <w:jc w:val="center"/>
        <w:outlineLvl w:val="0"/>
        <w:rPr>
          <w:bCs/>
          <w:i/>
          <w:iCs/>
        </w:rPr>
      </w:pPr>
      <w:r>
        <w:rPr>
          <w:bCs/>
          <w:i/>
          <w:iCs/>
        </w:rPr>
        <w:t>Доходы федерального бюджета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58"/>
        <w:gridCol w:w="843"/>
        <w:gridCol w:w="1439"/>
        <w:gridCol w:w="1003"/>
        <w:gridCol w:w="1520"/>
        <w:gridCol w:w="1220"/>
      </w:tblGrid>
      <w:tr w:rsidR="006A6010">
        <w:trPr>
          <w:cantSplit/>
        </w:trPr>
        <w:tc>
          <w:tcPr>
            <w:tcW w:w="2088" w:type="dxa"/>
          </w:tcPr>
          <w:p w:rsidR="006A6010" w:rsidRDefault="006A6010">
            <w:pPr>
              <w:jc w:val="center"/>
              <w:rPr>
                <w:b/>
                <w:i/>
                <w:iCs/>
              </w:rPr>
            </w:pPr>
          </w:p>
        </w:tc>
        <w:tc>
          <w:tcPr>
            <w:tcW w:w="2301" w:type="dxa"/>
            <w:gridSpan w:val="2"/>
          </w:tcPr>
          <w:p w:rsidR="006A6010" w:rsidRDefault="006A6010">
            <w:pPr>
              <w:jc w:val="center"/>
              <w:rPr>
                <w:bCs/>
                <w:i/>
                <w:iCs/>
              </w:rPr>
            </w:pPr>
            <w:r>
              <w:rPr>
                <w:bCs/>
                <w:i/>
                <w:iCs/>
              </w:rPr>
              <w:t>1999 год</w:t>
            </w:r>
          </w:p>
        </w:tc>
        <w:tc>
          <w:tcPr>
            <w:tcW w:w="2442" w:type="dxa"/>
            <w:gridSpan w:val="2"/>
          </w:tcPr>
          <w:p w:rsidR="006A6010" w:rsidRDefault="006A6010">
            <w:pPr>
              <w:jc w:val="center"/>
              <w:rPr>
                <w:bCs/>
                <w:i/>
                <w:iCs/>
              </w:rPr>
            </w:pPr>
            <w:r>
              <w:rPr>
                <w:bCs/>
                <w:i/>
                <w:iCs/>
              </w:rPr>
              <w:t>2000 год</w:t>
            </w:r>
          </w:p>
        </w:tc>
        <w:tc>
          <w:tcPr>
            <w:tcW w:w="2740" w:type="dxa"/>
            <w:gridSpan w:val="2"/>
          </w:tcPr>
          <w:p w:rsidR="006A6010" w:rsidRDefault="006A6010">
            <w:pPr>
              <w:jc w:val="center"/>
              <w:rPr>
                <w:bCs/>
                <w:i/>
                <w:iCs/>
              </w:rPr>
            </w:pPr>
            <w:r>
              <w:rPr>
                <w:bCs/>
                <w:i/>
                <w:iCs/>
              </w:rPr>
              <w:t>2001 год</w:t>
            </w:r>
          </w:p>
        </w:tc>
      </w:tr>
      <w:tr w:rsidR="006A6010">
        <w:tc>
          <w:tcPr>
            <w:tcW w:w="2088" w:type="dxa"/>
          </w:tcPr>
          <w:p w:rsidR="006A6010" w:rsidRDefault="006A6010">
            <w:pPr>
              <w:pStyle w:val="1"/>
              <w:rPr>
                <w:b w:val="0"/>
                <w:bCs/>
              </w:rPr>
            </w:pPr>
          </w:p>
        </w:tc>
        <w:tc>
          <w:tcPr>
            <w:tcW w:w="1458" w:type="dxa"/>
          </w:tcPr>
          <w:p w:rsidR="006A6010" w:rsidRDefault="006A6010">
            <w:pPr>
              <w:jc w:val="center"/>
              <w:rPr>
                <w:bCs/>
                <w:i/>
                <w:iCs/>
              </w:rPr>
            </w:pPr>
            <w:r>
              <w:rPr>
                <w:bCs/>
                <w:i/>
                <w:iCs/>
              </w:rPr>
              <w:t>Млн. руб.</w:t>
            </w:r>
          </w:p>
        </w:tc>
        <w:tc>
          <w:tcPr>
            <w:tcW w:w="843" w:type="dxa"/>
          </w:tcPr>
          <w:p w:rsidR="006A6010" w:rsidRDefault="006A6010">
            <w:pPr>
              <w:jc w:val="center"/>
              <w:rPr>
                <w:bCs/>
                <w:i/>
                <w:iCs/>
              </w:rPr>
            </w:pPr>
            <w:r>
              <w:rPr>
                <w:bCs/>
                <w:i/>
                <w:iCs/>
              </w:rPr>
              <w:t>%</w:t>
            </w:r>
          </w:p>
        </w:tc>
        <w:tc>
          <w:tcPr>
            <w:tcW w:w="1439" w:type="dxa"/>
          </w:tcPr>
          <w:p w:rsidR="006A6010" w:rsidRDefault="006A6010">
            <w:pPr>
              <w:jc w:val="center"/>
              <w:rPr>
                <w:bCs/>
                <w:i/>
                <w:iCs/>
              </w:rPr>
            </w:pPr>
            <w:r>
              <w:rPr>
                <w:bCs/>
                <w:i/>
                <w:iCs/>
              </w:rPr>
              <w:t>Млн.руб.</w:t>
            </w:r>
          </w:p>
        </w:tc>
        <w:tc>
          <w:tcPr>
            <w:tcW w:w="1003" w:type="dxa"/>
          </w:tcPr>
          <w:p w:rsidR="006A6010" w:rsidRDefault="006A6010">
            <w:pPr>
              <w:jc w:val="center"/>
              <w:rPr>
                <w:bCs/>
                <w:i/>
                <w:iCs/>
              </w:rPr>
            </w:pPr>
            <w:r>
              <w:rPr>
                <w:bCs/>
                <w:i/>
                <w:iCs/>
              </w:rPr>
              <w:t>%</w:t>
            </w:r>
          </w:p>
        </w:tc>
        <w:tc>
          <w:tcPr>
            <w:tcW w:w="1520" w:type="dxa"/>
          </w:tcPr>
          <w:p w:rsidR="006A6010" w:rsidRDefault="006A6010">
            <w:pPr>
              <w:jc w:val="center"/>
              <w:rPr>
                <w:bCs/>
                <w:i/>
                <w:iCs/>
              </w:rPr>
            </w:pPr>
            <w:r>
              <w:rPr>
                <w:bCs/>
                <w:i/>
                <w:iCs/>
              </w:rPr>
              <w:t>Млн.руб.</w:t>
            </w:r>
          </w:p>
        </w:tc>
        <w:tc>
          <w:tcPr>
            <w:tcW w:w="1220" w:type="dxa"/>
          </w:tcPr>
          <w:p w:rsidR="006A6010" w:rsidRDefault="006A6010">
            <w:pPr>
              <w:jc w:val="center"/>
              <w:rPr>
                <w:bCs/>
                <w:i/>
                <w:iCs/>
              </w:rPr>
            </w:pPr>
            <w:r>
              <w:rPr>
                <w:bCs/>
                <w:i/>
                <w:iCs/>
              </w:rPr>
              <w:t>%</w:t>
            </w:r>
          </w:p>
        </w:tc>
      </w:tr>
      <w:tr w:rsidR="006A6010">
        <w:tc>
          <w:tcPr>
            <w:tcW w:w="2088" w:type="dxa"/>
          </w:tcPr>
          <w:p w:rsidR="006A6010" w:rsidRDefault="006A6010">
            <w:pPr>
              <w:pStyle w:val="1"/>
              <w:rPr>
                <w:b w:val="0"/>
                <w:bCs/>
              </w:rPr>
            </w:pPr>
            <w:r>
              <w:rPr>
                <w:b w:val="0"/>
                <w:bCs/>
              </w:rPr>
              <w:t>Налоговые доходы</w:t>
            </w:r>
          </w:p>
        </w:tc>
        <w:tc>
          <w:tcPr>
            <w:tcW w:w="1458" w:type="dxa"/>
          </w:tcPr>
          <w:p w:rsidR="006A6010" w:rsidRDefault="006A6010">
            <w:pPr>
              <w:jc w:val="center"/>
              <w:rPr>
                <w:bCs/>
              </w:rPr>
            </w:pPr>
            <w:r>
              <w:rPr>
                <w:bCs/>
              </w:rPr>
              <w:t>399499,7</w:t>
            </w:r>
          </w:p>
        </w:tc>
        <w:tc>
          <w:tcPr>
            <w:tcW w:w="843" w:type="dxa"/>
          </w:tcPr>
          <w:p w:rsidR="006A6010" w:rsidRDefault="006A6010">
            <w:pPr>
              <w:jc w:val="center"/>
              <w:rPr>
                <w:bCs/>
              </w:rPr>
            </w:pPr>
            <w:r>
              <w:rPr>
                <w:bCs/>
              </w:rPr>
              <w:t>84,3</w:t>
            </w:r>
          </w:p>
        </w:tc>
        <w:tc>
          <w:tcPr>
            <w:tcW w:w="1439" w:type="dxa"/>
          </w:tcPr>
          <w:p w:rsidR="006A6010" w:rsidRDefault="006A6010">
            <w:pPr>
              <w:jc w:val="center"/>
              <w:rPr>
                <w:bCs/>
              </w:rPr>
            </w:pPr>
            <w:r>
              <w:rPr>
                <w:bCs/>
              </w:rPr>
              <w:t>675039,1</w:t>
            </w:r>
          </w:p>
        </w:tc>
        <w:tc>
          <w:tcPr>
            <w:tcW w:w="1003" w:type="dxa"/>
          </w:tcPr>
          <w:p w:rsidR="006A6010" w:rsidRDefault="006A6010">
            <w:pPr>
              <w:jc w:val="center"/>
              <w:rPr>
                <w:bCs/>
              </w:rPr>
            </w:pPr>
            <w:r>
              <w:rPr>
                <w:bCs/>
              </w:rPr>
              <w:t>84,7</w:t>
            </w:r>
          </w:p>
        </w:tc>
        <w:tc>
          <w:tcPr>
            <w:tcW w:w="1520" w:type="dxa"/>
          </w:tcPr>
          <w:p w:rsidR="006A6010" w:rsidRDefault="006A6010">
            <w:pPr>
              <w:jc w:val="center"/>
              <w:rPr>
                <w:bCs/>
              </w:rPr>
            </w:pPr>
            <w:r>
              <w:rPr>
                <w:bCs/>
              </w:rPr>
              <w:t>1117899,9</w:t>
            </w:r>
          </w:p>
        </w:tc>
        <w:tc>
          <w:tcPr>
            <w:tcW w:w="1220" w:type="dxa"/>
          </w:tcPr>
          <w:p w:rsidR="006A6010" w:rsidRDefault="006A6010">
            <w:pPr>
              <w:jc w:val="center"/>
              <w:rPr>
                <w:bCs/>
              </w:rPr>
            </w:pPr>
            <w:r>
              <w:rPr>
                <w:bCs/>
              </w:rPr>
              <w:t>93,7</w:t>
            </w:r>
          </w:p>
        </w:tc>
      </w:tr>
      <w:tr w:rsidR="006A6010">
        <w:tc>
          <w:tcPr>
            <w:tcW w:w="2088" w:type="dxa"/>
          </w:tcPr>
          <w:p w:rsidR="006A6010" w:rsidRDefault="006A6010">
            <w:pPr>
              <w:jc w:val="both"/>
              <w:rPr>
                <w:bCs/>
              </w:rPr>
            </w:pPr>
            <w:r>
              <w:rPr>
                <w:bCs/>
              </w:rPr>
              <w:t>Неналоговые доходы</w:t>
            </w:r>
          </w:p>
        </w:tc>
        <w:tc>
          <w:tcPr>
            <w:tcW w:w="1458" w:type="dxa"/>
          </w:tcPr>
          <w:p w:rsidR="006A6010" w:rsidRDefault="006A6010">
            <w:pPr>
              <w:jc w:val="center"/>
              <w:rPr>
                <w:bCs/>
              </w:rPr>
            </w:pPr>
            <w:r>
              <w:rPr>
                <w:bCs/>
              </w:rPr>
              <w:t>33012,9</w:t>
            </w:r>
          </w:p>
        </w:tc>
        <w:tc>
          <w:tcPr>
            <w:tcW w:w="843" w:type="dxa"/>
          </w:tcPr>
          <w:p w:rsidR="006A6010" w:rsidRDefault="006A6010">
            <w:pPr>
              <w:jc w:val="center"/>
              <w:rPr>
                <w:bCs/>
              </w:rPr>
            </w:pPr>
            <w:r>
              <w:rPr>
                <w:bCs/>
              </w:rPr>
              <w:t>7,0</w:t>
            </w:r>
          </w:p>
        </w:tc>
        <w:tc>
          <w:tcPr>
            <w:tcW w:w="1439" w:type="dxa"/>
          </w:tcPr>
          <w:p w:rsidR="006A6010" w:rsidRDefault="006A6010">
            <w:pPr>
              <w:jc w:val="center"/>
              <w:rPr>
                <w:bCs/>
              </w:rPr>
            </w:pPr>
            <w:r>
              <w:rPr>
                <w:bCs/>
              </w:rPr>
              <w:t>61906,5</w:t>
            </w:r>
          </w:p>
        </w:tc>
        <w:tc>
          <w:tcPr>
            <w:tcW w:w="1003" w:type="dxa"/>
          </w:tcPr>
          <w:p w:rsidR="006A6010" w:rsidRDefault="006A6010">
            <w:pPr>
              <w:jc w:val="center"/>
              <w:rPr>
                <w:bCs/>
              </w:rPr>
            </w:pPr>
            <w:r>
              <w:rPr>
                <w:bCs/>
              </w:rPr>
              <w:t>7,8</w:t>
            </w:r>
          </w:p>
        </w:tc>
        <w:tc>
          <w:tcPr>
            <w:tcW w:w="1520" w:type="dxa"/>
          </w:tcPr>
          <w:p w:rsidR="006A6010" w:rsidRDefault="006A6010">
            <w:pPr>
              <w:jc w:val="center"/>
              <w:rPr>
                <w:bCs/>
              </w:rPr>
            </w:pPr>
            <w:r>
              <w:rPr>
                <w:bCs/>
              </w:rPr>
              <w:t>61689,1</w:t>
            </w:r>
          </w:p>
        </w:tc>
        <w:tc>
          <w:tcPr>
            <w:tcW w:w="1220" w:type="dxa"/>
          </w:tcPr>
          <w:p w:rsidR="006A6010" w:rsidRDefault="006A6010">
            <w:pPr>
              <w:jc w:val="center"/>
              <w:rPr>
                <w:bCs/>
              </w:rPr>
            </w:pPr>
            <w:r>
              <w:rPr>
                <w:bCs/>
              </w:rPr>
              <w:t>5,2</w:t>
            </w:r>
          </w:p>
        </w:tc>
      </w:tr>
      <w:tr w:rsidR="006A6010">
        <w:tc>
          <w:tcPr>
            <w:tcW w:w="2088" w:type="dxa"/>
          </w:tcPr>
          <w:p w:rsidR="006A6010" w:rsidRDefault="006A6010">
            <w:pPr>
              <w:jc w:val="both"/>
              <w:rPr>
                <w:bCs/>
              </w:rPr>
            </w:pPr>
            <w:r>
              <w:rPr>
                <w:bCs/>
              </w:rPr>
              <w:t>Доходы целевых бюджетных фондов</w:t>
            </w:r>
          </w:p>
        </w:tc>
        <w:tc>
          <w:tcPr>
            <w:tcW w:w="1458" w:type="dxa"/>
          </w:tcPr>
          <w:p w:rsidR="006A6010" w:rsidRDefault="006A6010">
            <w:pPr>
              <w:jc w:val="center"/>
              <w:rPr>
                <w:bCs/>
              </w:rPr>
            </w:pPr>
            <w:r>
              <w:rPr>
                <w:bCs/>
              </w:rPr>
              <w:t>41163,5</w:t>
            </w:r>
          </w:p>
        </w:tc>
        <w:tc>
          <w:tcPr>
            <w:tcW w:w="843" w:type="dxa"/>
          </w:tcPr>
          <w:p w:rsidR="006A6010" w:rsidRDefault="006A6010">
            <w:pPr>
              <w:jc w:val="center"/>
              <w:rPr>
                <w:bCs/>
              </w:rPr>
            </w:pPr>
            <w:r>
              <w:rPr>
                <w:bCs/>
              </w:rPr>
              <w:t>8,7</w:t>
            </w:r>
          </w:p>
        </w:tc>
        <w:tc>
          <w:tcPr>
            <w:tcW w:w="1439" w:type="dxa"/>
          </w:tcPr>
          <w:p w:rsidR="006A6010" w:rsidRDefault="006A6010">
            <w:pPr>
              <w:jc w:val="center"/>
              <w:rPr>
                <w:bCs/>
              </w:rPr>
            </w:pPr>
            <w:r>
              <w:rPr>
                <w:bCs/>
              </w:rPr>
              <w:t>60255,3</w:t>
            </w:r>
          </w:p>
        </w:tc>
        <w:tc>
          <w:tcPr>
            <w:tcW w:w="1003" w:type="dxa"/>
          </w:tcPr>
          <w:p w:rsidR="006A6010" w:rsidRDefault="006A6010">
            <w:pPr>
              <w:jc w:val="center"/>
              <w:rPr>
                <w:bCs/>
              </w:rPr>
            </w:pPr>
            <w:r>
              <w:rPr>
                <w:bCs/>
              </w:rPr>
              <w:t>7,5</w:t>
            </w:r>
          </w:p>
        </w:tc>
        <w:tc>
          <w:tcPr>
            <w:tcW w:w="1520" w:type="dxa"/>
          </w:tcPr>
          <w:p w:rsidR="006A6010" w:rsidRDefault="006A6010">
            <w:pPr>
              <w:jc w:val="center"/>
              <w:rPr>
                <w:bCs/>
              </w:rPr>
            </w:pPr>
            <w:r>
              <w:rPr>
                <w:bCs/>
              </w:rPr>
              <w:t>13893,9</w:t>
            </w:r>
          </w:p>
        </w:tc>
        <w:tc>
          <w:tcPr>
            <w:tcW w:w="1220" w:type="dxa"/>
          </w:tcPr>
          <w:p w:rsidR="006A6010" w:rsidRDefault="006A6010">
            <w:pPr>
              <w:jc w:val="center"/>
              <w:rPr>
                <w:bCs/>
              </w:rPr>
            </w:pPr>
            <w:r>
              <w:rPr>
                <w:bCs/>
              </w:rPr>
              <w:t>1,2</w:t>
            </w:r>
          </w:p>
        </w:tc>
      </w:tr>
      <w:tr w:rsidR="006A6010">
        <w:tc>
          <w:tcPr>
            <w:tcW w:w="2088" w:type="dxa"/>
          </w:tcPr>
          <w:p w:rsidR="006A6010" w:rsidRDefault="006A6010">
            <w:pPr>
              <w:jc w:val="both"/>
              <w:rPr>
                <w:bCs/>
              </w:rPr>
            </w:pPr>
            <w:r>
              <w:rPr>
                <w:bCs/>
              </w:rPr>
              <w:t>Всего доходов</w:t>
            </w:r>
          </w:p>
        </w:tc>
        <w:tc>
          <w:tcPr>
            <w:tcW w:w="1458" w:type="dxa"/>
          </w:tcPr>
          <w:p w:rsidR="006A6010" w:rsidRDefault="006A6010">
            <w:pPr>
              <w:jc w:val="center"/>
              <w:rPr>
                <w:bCs/>
              </w:rPr>
            </w:pPr>
            <w:r>
              <w:rPr>
                <w:bCs/>
              </w:rPr>
              <w:t>473676,1</w:t>
            </w:r>
          </w:p>
        </w:tc>
        <w:tc>
          <w:tcPr>
            <w:tcW w:w="843" w:type="dxa"/>
          </w:tcPr>
          <w:p w:rsidR="006A6010" w:rsidRDefault="006A6010">
            <w:pPr>
              <w:jc w:val="center"/>
              <w:rPr>
                <w:bCs/>
              </w:rPr>
            </w:pPr>
            <w:r>
              <w:rPr>
                <w:bCs/>
              </w:rPr>
              <w:t>100,0</w:t>
            </w:r>
          </w:p>
        </w:tc>
        <w:tc>
          <w:tcPr>
            <w:tcW w:w="1439" w:type="dxa"/>
          </w:tcPr>
          <w:p w:rsidR="006A6010" w:rsidRDefault="006A6010">
            <w:pPr>
              <w:jc w:val="center"/>
              <w:rPr>
                <w:bCs/>
              </w:rPr>
            </w:pPr>
            <w:r>
              <w:rPr>
                <w:bCs/>
              </w:rPr>
              <w:t>797200,9</w:t>
            </w:r>
          </w:p>
        </w:tc>
        <w:tc>
          <w:tcPr>
            <w:tcW w:w="1003" w:type="dxa"/>
          </w:tcPr>
          <w:p w:rsidR="006A6010" w:rsidRDefault="006A6010">
            <w:pPr>
              <w:jc w:val="center"/>
              <w:rPr>
                <w:bCs/>
              </w:rPr>
            </w:pPr>
            <w:r>
              <w:rPr>
                <w:bCs/>
              </w:rPr>
              <w:t>100,0</w:t>
            </w:r>
          </w:p>
        </w:tc>
        <w:tc>
          <w:tcPr>
            <w:tcW w:w="1520" w:type="dxa"/>
          </w:tcPr>
          <w:p w:rsidR="006A6010" w:rsidRDefault="006A6010">
            <w:pPr>
              <w:jc w:val="center"/>
              <w:rPr>
                <w:bCs/>
              </w:rPr>
            </w:pPr>
            <w:r>
              <w:rPr>
                <w:bCs/>
              </w:rPr>
              <w:t>1193482,9</w:t>
            </w:r>
          </w:p>
        </w:tc>
        <w:tc>
          <w:tcPr>
            <w:tcW w:w="1220" w:type="dxa"/>
          </w:tcPr>
          <w:p w:rsidR="006A6010" w:rsidRDefault="006A6010">
            <w:pPr>
              <w:jc w:val="center"/>
              <w:rPr>
                <w:bCs/>
              </w:rPr>
            </w:pPr>
            <w:r>
              <w:rPr>
                <w:bCs/>
              </w:rPr>
              <w:t>100,0</w:t>
            </w:r>
          </w:p>
        </w:tc>
      </w:tr>
    </w:tbl>
    <w:p w:rsidR="006A6010" w:rsidRDefault="006A6010">
      <w:pPr>
        <w:ind w:firstLine="540"/>
        <w:jc w:val="both"/>
        <w:rPr>
          <w:b/>
        </w:rPr>
      </w:pPr>
    </w:p>
    <w:p w:rsidR="006A6010" w:rsidRDefault="006A6010">
      <w:pPr>
        <w:spacing w:before="120"/>
        <w:ind w:firstLine="567"/>
        <w:jc w:val="both"/>
      </w:pPr>
      <w:r>
        <w:t>Данные свидетельствуют, что по сравнению с предыдущими годами значительно увеличилась доля налоговых доходов ( до 93,7%), а около половины налоговых доходов составляет налог на добавленную стоимость.Налоговые доходы</w:t>
      </w:r>
      <w:r>
        <w:rPr>
          <w:i/>
        </w:rPr>
        <w:t xml:space="preserve"> </w:t>
      </w:r>
      <w: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  поступает в федеральный бюджет.</w:t>
      </w:r>
    </w:p>
    <w:p w:rsidR="006A6010" w:rsidRDefault="006A6010">
      <w:pPr>
        <w:spacing w:before="120"/>
        <w:ind w:firstLine="567"/>
        <w:jc w:val="both"/>
      </w:pPr>
      <w:r>
        <w:rPr>
          <w:bCs/>
          <w:i/>
          <w:iCs/>
        </w:rPr>
        <w:t xml:space="preserve">Бюджеты субъектов Российской Федерации </w:t>
      </w:r>
      <w:r>
        <w:t xml:space="preserve"> входят во второй уровень бюджетной системы Российской Федерации. </w:t>
      </w:r>
      <w:r>
        <w:rPr>
          <w:i/>
        </w:rPr>
        <w:t xml:space="preserve">Бюджет субъекта РФ </w:t>
      </w:r>
      <w: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6A6010" w:rsidRDefault="006A6010">
      <w:pPr>
        <w:ind w:firstLine="567"/>
        <w:jc w:val="both"/>
      </w:pPr>
      <w:r>
        <w:t>Федеральный закон о федеральном бюджете на каждый год содержит перечень регулирующих и закрепленных федеральных налогов и платежей субъектов РФ, а именно:</w:t>
      </w:r>
    </w:p>
    <w:p w:rsidR="006A6010" w:rsidRDefault="006A6010">
      <w:pPr>
        <w:numPr>
          <w:ilvl w:val="0"/>
          <w:numId w:val="31"/>
        </w:numPr>
        <w:jc w:val="both"/>
      </w:pPr>
      <w:r>
        <w:t>налога на прибыль (доход) предприятий и организаций - по установленным ставкам в соответствии с действующим законодательством ;</w:t>
      </w:r>
    </w:p>
    <w:p w:rsidR="006A6010" w:rsidRDefault="006A6010">
      <w:pPr>
        <w:numPr>
          <w:ilvl w:val="0"/>
          <w:numId w:val="31"/>
        </w:numPr>
        <w:jc w:val="both"/>
      </w:pPr>
      <w:r>
        <w:t>НДС на товары (работы, услуги), производимые (выполняемые, оказываемые) на территории РФ,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 - в размере 25 процентов доходов;</w:t>
      </w:r>
    </w:p>
    <w:p w:rsidR="006A6010" w:rsidRDefault="006A6010">
      <w:pPr>
        <w:numPr>
          <w:ilvl w:val="0"/>
          <w:numId w:val="31"/>
        </w:numPr>
        <w:jc w:val="both"/>
      </w:pPr>
      <w:r>
        <w:t>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в размере 50 процентов доходов;</w:t>
      </w:r>
    </w:p>
    <w:p w:rsidR="006A6010" w:rsidRDefault="006A6010">
      <w:pPr>
        <w:numPr>
          <w:ilvl w:val="0"/>
          <w:numId w:val="31"/>
        </w:numPr>
        <w:jc w:val="both"/>
      </w:pPr>
      <w:r>
        <w:t>акцизов на остальные товары, производимые на территории РФ, за исключением акцизов на нефть (включая газовый конденсат), акцизов на услуги по ее перекачке и акцизов на природный газ, бензин автомобильный и легковые  автомобили, - в размере 100 процентов доходов;</w:t>
      </w:r>
    </w:p>
    <w:p w:rsidR="006A6010" w:rsidRDefault="006A6010">
      <w:pPr>
        <w:numPr>
          <w:ilvl w:val="0"/>
          <w:numId w:val="31"/>
        </w:numPr>
        <w:jc w:val="both"/>
      </w:pPr>
      <w:r>
        <w:t>лицензионных и регистрационных сборов - в соответствии с действующим законодательством;</w:t>
      </w:r>
    </w:p>
    <w:p w:rsidR="006A6010" w:rsidRDefault="006A6010">
      <w:pPr>
        <w:numPr>
          <w:ilvl w:val="0"/>
          <w:numId w:val="31"/>
        </w:numPr>
        <w:jc w:val="both"/>
      </w:pPr>
      <w:r>
        <w:t>подоходного налога с физических лиц - в размере 100 процентов доходов;</w:t>
      </w:r>
    </w:p>
    <w:p w:rsidR="006A6010" w:rsidRDefault="006A6010">
      <w:pPr>
        <w:numPr>
          <w:ilvl w:val="0"/>
          <w:numId w:val="31"/>
        </w:numPr>
        <w:jc w:val="both"/>
      </w:pPr>
      <w:r>
        <w:t>налога на покупку иностранных денежных знаков и платежных документов, выраженных в иностранной валюте, - в размере 40 процентов доходов;</w:t>
      </w:r>
    </w:p>
    <w:p w:rsidR="006A6010" w:rsidRDefault="006A6010">
      <w:pPr>
        <w:numPr>
          <w:ilvl w:val="0"/>
          <w:numId w:val="31"/>
        </w:numPr>
        <w:jc w:val="both"/>
      </w:pPr>
      <w:r>
        <w:t>платежей за пользование природными ресурсами - по нормативам, установленным действующим законодательством;</w:t>
      </w:r>
    </w:p>
    <w:p w:rsidR="006A6010" w:rsidRDefault="006A6010">
      <w:pPr>
        <w:numPr>
          <w:ilvl w:val="0"/>
          <w:numId w:val="31"/>
        </w:numPr>
        <w:jc w:val="both"/>
      </w:pPr>
      <w:r>
        <w:t>платы за пользование объектами животного мира и водными биологическими ресурсами - в размере 60 процентов доходов;</w:t>
      </w:r>
    </w:p>
    <w:p w:rsidR="006A6010" w:rsidRDefault="006A6010">
      <w:pPr>
        <w:numPr>
          <w:ilvl w:val="0"/>
          <w:numId w:val="31"/>
        </w:numPr>
        <w:jc w:val="both"/>
      </w:pPr>
      <w:r>
        <w:t>лесного налога - в размере 100 процентов доходов;</w:t>
      </w:r>
    </w:p>
    <w:p w:rsidR="006A6010" w:rsidRDefault="006A6010">
      <w:pPr>
        <w:numPr>
          <w:ilvl w:val="0"/>
          <w:numId w:val="31"/>
        </w:numPr>
        <w:jc w:val="both"/>
      </w:pPr>
      <w:r>
        <w:t>платы за пользование водными объектами - в размере 60 процентов доходов;</w:t>
      </w:r>
    </w:p>
    <w:p w:rsidR="006A6010" w:rsidRDefault="006A6010">
      <w:pPr>
        <w:numPr>
          <w:ilvl w:val="0"/>
          <w:numId w:val="31"/>
        </w:numPr>
        <w:jc w:val="both"/>
      </w:pPr>
      <w:r>
        <w:t>налога с розничных продаж - в размере 100 процентов доходов;</w:t>
      </w:r>
    </w:p>
    <w:p w:rsidR="006A6010" w:rsidRDefault="006A6010">
      <w:pPr>
        <w:numPr>
          <w:ilvl w:val="0"/>
          <w:numId w:val="31"/>
        </w:numPr>
        <w:jc w:val="both"/>
      </w:pPr>
      <w:r>
        <w:t>прочих налогов, сборов, пошлин и других платежей, подлежащих зачислению в бюджеты субъектов РФ в соответствии с законодательством.</w:t>
      </w:r>
    </w:p>
    <w:p w:rsidR="006A6010" w:rsidRDefault="006A6010">
      <w:pPr>
        <w:pStyle w:val="20"/>
      </w:pPr>
      <w:r>
        <w:t xml:space="preserve">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Кроме этого, ряд субъектов РФ заключил с Федерацией договоры и соглашения, регламентирующие межбюджетные отношения. </w:t>
      </w:r>
    </w:p>
    <w:p w:rsidR="006A6010" w:rsidRDefault="006A6010">
      <w:pPr>
        <w:widowControl w:val="0"/>
        <w:ind w:firstLine="567"/>
        <w:jc w:val="both"/>
      </w:pPr>
      <w:r>
        <w:t>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 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В настоящее время большинству регионов РФ осуществляется помощь из федерального бюджета путем перечисления трансфертов, выделения бюджетных ассигнований.</w:t>
      </w:r>
    </w:p>
    <w:p w:rsidR="006A6010" w:rsidRDefault="006A6010">
      <w:pPr>
        <w:widowControl w:val="0"/>
        <w:ind w:firstLine="540"/>
        <w:jc w:val="both"/>
      </w:pPr>
      <w:r>
        <w:rPr>
          <w:i/>
          <w:iCs/>
        </w:rPr>
        <w:t>Местные бюджеты</w:t>
      </w:r>
      <w:r>
        <w:t xml:space="preserve"> составляют третий уровень бюджетной системы Российской Федерации. Ст. 14 БК РФ определяет </w:t>
      </w:r>
      <w:r>
        <w:rPr>
          <w:i/>
        </w:rPr>
        <w:t xml:space="preserve">бюджет муниципального образования (местный бюджет) </w:t>
      </w:r>
      <w:r>
        <w:t xml:space="preserve">как форму образования и расходования денежных средств, предназначенных для обеспечения задач и функций, отнесенных в предметам ведения местного самоуправления. </w:t>
      </w:r>
    </w:p>
    <w:p w:rsidR="006A6010" w:rsidRDefault="006A6010">
      <w:pPr>
        <w:widowControl w:val="0"/>
        <w:ind w:firstLine="567"/>
        <w:jc w:val="both"/>
      </w:pPr>
      <w:r>
        <w:t xml:space="preserve">За последние годы на местные бюджеты были переложены дополнительные расходы по финансированию социальной инфраструктуры и ряд других расходов, однако их доходная база не была расширена. 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 (в муниципальных образованиях Республики Марий Эл, в Удмуртии, в Камчатской, Липецкой и др. областях), превращает органы местного самоуправления в постоянных просителей. В качестве одной из мер ля решения вопроса бюджетного обеспечения местных бюджетов в РФ принят закон «О финансовых основах местного самоуправления в Российской Федерации», установивший единую методологию формирования местных бюджетов для всех субъектов РФ. Однако без закрепления за местными бюджетами реальных размеров доходов, отвечающих потребностям бюджетов муниципальных образований, проблему решить невозможно (в настоящее время БК РФ - ст. 60 -закрепил за местными бюджетами в полном размере только государственную пошлину и местные налоги и сборы </w:t>
      </w:r>
    </w:p>
    <w:p w:rsidR="006A6010" w:rsidRDefault="006A6010">
      <w:pPr>
        <w:widowControl w:val="0"/>
        <w:ind w:firstLine="567"/>
        <w:jc w:val="both"/>
        <w:rPr>
          <w:i/>
        </w:rPr>
      </w:pPr>
    </w:p>
    <w:p w:rsidR="006A6010" w:rsidRDefault="006A6010">
      <w:pPr>
        <w:widowControl w:val="0"/>
        <w:ind w:firstLine="567"/>
        <w:jc w:val="both"/>
        <w:rPr>
          <w:i/>
        </w:rPr>
      </w:pPr>
    </w:p>
    <w:p w:rsidR="006A6010" w:rsidRDefault="006A6010">
      <w:pPr>
        <w:widowControl w:val="0"/>
        <w:numPr>
          <w:ilvl w:val="0"/>
          <w:numId w:val="40"/>
        </w:numPr>
        <w:jc w:val="both"/>
        <w:rPr>
          <w:b/>
          <w:bCs/>
          <w:iCs/>
        </w:rPr>
      </w:pPr>
      <w:r>
        <w:rPr>
          <w:b/>
          <w:bCs/>
          <w:iCs/>
        </w:rPr>
        <w:t>Внебюджетные фонды.</w:t>
      </w:r>
    </w:p>
    <w:p w:rsidR="006A6010" w:rsidRDefault="006A6010">
      <w:pPr>
        <w:widowControl w:val="0"/>
        <w:ind w:left="240"/>
        <w:jc w:val="both"/>
        <w:rPr>
          <w:iCs/>
        </w:rPr>
      </w:pPr>
    </w:p>
    <w:p w:rsidR="006A6010" w:rsidRDefault="006A6010">
      <w:pPr>
        <w:widowControl w:val="0"/>
        <w:ind w:firstLine="567"/>
        <w:jc w:val="both"/>
        <w:rPr>
          <w:i/>
        </w:rPr>
      </w:pPr>
    </w:p>
    <w:p w:rsidR="006A6010" w:rsidRDefault="006A6010">
      <w:pPr>
        <w:widowControl w:val="0"/>
        <w:ind w:firstLine="567"/>
        <w:jc w:val="both"/>
      </w:pPr>
      <w:r>
        <w:rPr>
          <w:i/>
        </w:rPr>
        <w:t xml:space="preserve">Государственный внебюджетный фонд </w:t>
      </w:r>
      <w:r>
        <w:t>- форма образования и расходования денежных средств, образуемых вне федерального бюджета и бюджетов субъектов Российской Федерации. Государственные внебюджетные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назначение. Расходы и доходы (бюджет) государственных внебюджетных</w:t>
      </w:r>
      <w:r>
        <w:rPr>
          <w:sz w:val="20"/>
        </w:rPr>
        <w:t xml:space="preserve"> </w:t>
      </w:r>
      <w:r>
        <w:t>фондов</w:t>
      </w:r>
      <w:r>
        <w:rPr>
          <w:sz w:val="20"/>
        </w:rPr>
        <w:t xml:space="preserve"> </w:t>
      </w:r>
      <w:r>
        <w:t>утверждаются</w:t>
      </w:r>
      <w:r>
        <w:rPr>
          <w:sz w:val="20"/>
        </w:rPr>
        <w:t xml:space="preserve"> </w:t>
      </w:r>
      <w:r>
        <w:t>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основном за счет обязательных отчислений, уплачиваемых юридическими и физическими лицами. Средства государственных внебюджетных фондов находятся в государственной собственности.</w:t>
      </w:r>
    </w:p>
    <w:p w:rsidR="006A6010" w:rsidRDefault="006A6010">
      <w:pPr>
        <w:widowControl w:val="0"/>
        <w:ind w:firstLine="567"/>
        <w:jc w:val="both"/>
      </w:pPr>
      <w:r>
        <w:t>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(общегосударственные финансы).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w:t>
      </w:r>
    </w:p>
    <w:p w:rsidR="006A6010" w:rsidRDefault="006A6010">
      <w:pPr>
        <w:widowControl w:val="0"/>
        <w:ind w:firstLine="567"/>
        <w:jc w:val="both"/>
      </w:pPr>
      <w:r>
        <w:t xml:space="preserve">БК РФ включает в число </w:t>
      </w:r>
      <w:r>
        <w:rPr>
          <w:i/>
        </w:rPr>
        <w:t>государственных внебюджетных фондов РФ</w:t>
      </w:r>
      <w:r>
        <w:t>:</w:t>
      </w:r>
    </w:p>
    <w:p w:rsidR="006A6010" w:rsidRDefault="006A6010">
      <w:pPr>
        <w:widowControl w:val="0"/>
        <w:numPr>
          <w:ilvl w:val="0"/>
          <w:numId w:val="32"/>
        </w:numPr>
        <w:jc w:val="both"/>
      </w:pPr>
      <w:r>
        <w:t>Пенсионный фонд Российской Федерации;</w:t>
      </w:r>
    </w:p>
    <w:p w:rsidR="006A6010" w:rsidRDefault="006A6010">
      <w:pPr>
        <w:widowControl w:val="0"/>
        <w:numPr>
          <w:ilvl w:val="0"/>
          <w:numId w:val="32"/>
        </w:numPr>
        <w:jc w:val="both"/>
      </w:pPr>
      <w:r>
        <w:t>Фонд социального страхования Российской Федерации;</w:t>
      </w:r>
    </w:p>
    <w:p w:rsidR="006A6010" w:rsidRDefault="006A6010">
      <w:pPr>
        <w:widowControl w:val="0"/>
        <w:numPr>
          <w:ilvl w:val="0"/>
          <w:numId w:val="32"/>
        </w:numPr>
        <w:jc w:val="both"/>
      </w:pPr>
      <w:r>
        <w:t>Федеральный фонд обязательного медицинского страхования;</w:t>
      </w:r>
    </w:p>
    <w:p w:rsidR="006A6010" w:rsidRDefault="006A6010">
      <w:pPr>
        <w:widowControl w:val="0"/>
        <w:numPr>
          <w:ilvl w:val="0"/>
          <w:numId w:val="32"/>
        </w:numPr>
        <w:jc w:val="both"/>
      </w:pPr>
      <w:r>
        <w:t>Государственный фонд занятости населения Российской Федерации,</w:t>
      </w:r>
    </w:p>
    <w:p w:rsidR="006A6010" w:rsidRDefault="006A6010">
      <w:pPr>
        <w:widowControl w:val="0"/>
        <w:numPr>
          <w:ilvl w:val="0"/>
          <w:numId w:val="32"/>
        </w:numPr>
        <w:jc w:val="both"/>
      </w:pPr>
      <w:r>
        <w:t>следовательно, целевые федеральные бюджетные фонды, средства которых консолидируются в федеральном бюджете - на 1998 год это:</w:t>
      </w:r>
    </w:p>
    <w:p w:rsidR="006A6010" w:rsidRDefault="006A6010">
      <w:pPr>
        <w:widowControl w:val="0"/>
        <w:numPr>
          <w:ilvl w:val="0"/>
          <w:numId w:val="32"/>
        </w:numPr>
        <w:jc w:val="both"/>
      </w:pPr>
      <w:r>
        <w:t>Федеральный дорожный фонд Российской Федерации;</w:t>
      </w:r>
    </w:p>
    <w:p w:rsidR="006A6010" w:rsidRDefault="006A6010">
      <w:pPr>
        <w:widowControl w:val="0"/>
        <w:numPr>
          <w:ilvl w:val="0"/>
          <w:numId w:val="32"/>
        </w:numPr>
        <w:jc w:val="both"/>
      </w:pPr>
      <w:r>
        <w:t>Федеральный экологический фонд Российской Федерации;</w:t>
      </w:r>
    </w:p>
    <w:p w:rsidR="006A6010" w:rsidRDefault="006A6010">
      <w:pPr>
        <w:widowControl w:val="0"/>
        <w:numPr>
          <w:ilvl w:val="0"/>
          <w:numId w:val="32"/>
        </w:numPr>
        <w:jc w:val="both"/>
      </w:pPr>
      <w:r>
        <w:t>Государственный фонд борьбы с преступностью;</w:t>
      </w:r>
    </w:p>
    <w:p w:rsidR="006A6010" w:rsidRDefault="006A6010">
      <w:pPr>
        <w:widowControl w:val="0"/>
        <w:numPr>
          <w:ilvl w:val="0"/>
          <w:numId w:val="32"/>
        </w:numPr>
        <w:jc w:val="both"/>
      </w:pPr>
      <w:r>
        <w:t>Фонд воспроизводства минерально-сырьевой базы;</w:t>
      </w:r>
    </w:p>
    <w:p w:rsidR="006A6010" w:rsidRDefault="006A6010">
      <w:pPr>
        <w:widowControl w:val="0"/>
        <w:numPr>
          <w:ilvl w:val="0"/>
          <w:numId w:val="32"/>
        </w:numPr>
        <w:jc w:val="both"/>
      </w:pPr>
      <w:r>
        <w:t>Фонд развития Федеральной пограничной службы Российской Федерации;</w:t>
      </w:r>
    </w:p>
    <w:p w:rsidR="006A6010" w:rsidRDefault="006A6010">
      <w:pPr>
        <w:widowControl w:val="0"/>
        <w:numPr>
          <w:ilvl w:val="0"/>
          <w:numId w:val="32"/>
        </w:numPr>
        <w:jc w:val="both"/>
      </w:pPr>
      <w:r>
        <w:t>Фонд Министерства Российской Федерации по атомной энергии;</w:t>
      </w:r>
    </w:p>
    <w:p w:rsidR="006A6010" w:rsidRDefault="006A6010">
      <w:pPr>
        <w:widowControl w:val="0"/>
        <w:numPr>
          <w:ilvl w:val="0"/>
          <w:numId w:val="32"/>
        </w:numPr>
        <w:jc w:val="both"/>
      </w:pPr>
      <w:r>
        <w:t>Фонд развития таможенной системы Российской Федерации;</w:t>
      </w:r>
    </w:p>
    <w:p w:rsidR="006A6010" w:rsidRDefault="006A6010">
      <w:pPr>
        <w:widowControl w:val="0"/>
        <w:numPr>
          <w:ilvl w:val="0"/>
          <w:numId w:val="32"/>
        </w:numPr>
        <w:jc w:val="both"/>
      </w:pPr>
      <w:r>
        <w:t>Федеральный фонд Государственной налоговой службы и Федеральной  службы налоговой полиции Российской Федерации,</w:t>
      </w:r>
    </w:p>
    <w:p w:rsidR="006A6010" w:rsidRDefault="006A6010">
      <w:pPr>
        <w:widowControl w:val="0"/>
        <w:ind w:left="1416"/>
        <w:jc w:val="both"/>
      </w:pPr>
      <w:r>
        <w:t xml:space="preserve">новым законодательством не включаются в состав государственных внебюджетных фондов. </w:t>
      </w:r>
    </w:p>
    <w:p w:rsidR="006A6010" w:rsidRDefault="006A6010">
      <w:pPr>
        <w:widowControl w:val="0"/>
        <w:ind w:firstLine="567"/>
        <w:jc w:val="both"/>
      </w:pPr>
      <w:r>
        <w:t>Таким образом, реформирование системы внебюджетных фондов РФ идет в двух средства включаются в состав бюджета, а сами фонды передаются в состав финансовых органов, вторая часть фондов сохраняет юридическую самостоятельность, но включается в состав бюджетной системы Российской Федерации. Таким образом происходит процесс централизации финансовых средств в руках государства.</w:t>
      </w:r>
    </w:p>
    <w:p w:rsidR="006A6010" w:rsidRDefault="006A6010">
      <w:pPr>
        <w:widowControl w:val="0"/>
        <w:ind w:firstLine="567"/>
        <w:jc w:val="both"/>
      </w:pPr>
    </w:p>
    <w:p w:rsidR="006A6010" w:rsidRDefault="006A6010">
      <w:pPr>
        <w:widowControl w:val="0"/>
        <w:ind w:firstLine="567"/>
        <w:jc w:val="both"/>
      </w:pPr>
    </w:p>
    <w:p w:rsidR="006A6010" w:rsidRDefault="006A6010">
      <w:pPr>
        <w:widowControl w:val="0"/>
        <w:ind w:firstLine="567"/>
        <w:jc w:val="both"/>
      </w:pPr>
    </w:p>
    <w:p w:rsidR="006A6010" w:rsidRDefault="006A6010">
      <w:pPr>
        <w:widowControl w:val="0"/>
        <w:numPr>
          <w:ilvl w:val="0"/>
          <w:numId w:val="40"/>
        </w:numPr>
        <w:spacing w:before="240" w:after="240"/>
        <w:jc w:val="both"/>
      </w:pPr>
      <w:r>
        <w:rPr>
          <w:b/>
        </w:rPr>
        <w:t>Межбюджетные отношения.</w:t>
      </w:r>
    </w:p>
    <w:p w:rsidR="006A6010" w:rsidRDefault="006A6010">
      <w:pPr>
        <w:widowControl w:val="0"/>
        <w:spacing w:before="240" w:after="240"/>
        <w:ind w:left="240"/>
        <w:jc w:val="both"/>
      </w:pPr>
    </w:p>
    <w:p w:rsidR="006A6010" w:rsidRDefault="006A6010">
      <w:pPr>
        <w:widowControl w:val="0"/>
        <w:spacing w:before="240" w:after="240"/>
        <w:ind w:firstLine="540"/>
        <w:jc w:val="both"/>
      </w:pPr>
      <w:r>
        <w:rPr>
          <w:bCs/>
        </w:rPr>
        <w:t>Современная модель межбюджетного</w:t>
      </w:r>
      <w:r>
        <w:t xml:space="preserve"> федерализма опирается на конституционно декларированное распределение предметов ведения между Федерацией, ее субъектами и муниципальными образованиями и исходит из законодательно установленной структуры разделения между всеми уровнями власти собираемых в государстве налогов. В ее рамках используется механизм бюджетного выравнивания. Переход от индивидуального согласования объемов финансовой помощи регионам к единым правилам ее определения и распределения позволили заменить большую часть дотаций, ранее утверждаемых в абсолютных суммах, трансфертами, исчисляемыми на основе утверждаемых процентных долей субъектов РФ в Фонде финансовой поддержки регионов (ФФПР). Эти доли определяются по единой для всех регионов формуле, а фактические трансферты перечисляются субъектам РФ исходя из фактически поступивших средств в ФФПР образуемый в составе федерального бюджета по утверждаемому ежегодно проценту отчислений от налоговых поступлений в федеральный бюджет. </w:t>
      </w:r>
    </w:p>
    <w:p w:rsidR="006A6010" w:rsidRDefault="006A6010">
      <w:pPr>
        <w:widowControl w:val="0"/>
        <w:ind w:firstLine="567"/>
        <w:jc w:val="both"/>
      </w:pPr>
      <w:r>
        <w:t>В составе бюджета с 1998 г. впервые выделен раздел «Финансовая помощь бюджетам других уровней». Данные о размерах расходов на эти цели приведены в таблице.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160"/>
        <w:gridCol w:w="2160"/>
        <w:gridCol w:w="1800"/>
      </w:tblGrid>
      <w:tr w:rsidR="006A6010">
        <w:tc>
          <w:tcPr>
            <w:tcW w:w="3348" w:type="dxa"/>
          </w:tcPr>
          <w:p w:rsidR="006A6010" w:rsidRDefault="006A6010">
            <w:pPr>
              <w:widowControl w:val="0"/>
              <w:jc w:val="both"/>
            </w:pPr>
          </w:p>
        </w:tc>
        <w:tc>
          <w:tcPr>
            <w:tcW w:w="2160" w:type="dxa"/>
          </w:tcPr>
          <w:p w:rsidR="006A6010" w:rsidRDefault="006A6010">
            <w:pPr>
              <w:widowControl w:val="0"/>
              <w:jc w:val="center"/>
              <w:rPr>
                <w:i/>
                <w:iCs/>
              </w:rPr>
            </w:pPr>
            <w:r>
              <w:rPr>
                <w:i/>
                <w:iCs/>
              </w:rPr>
              <w:t>1999 год</w:t>
            </w:r>
          </w:p>
        </w:tc>
        <w:tc>
          <w:tcPr>
            <w:tcW w:w="2160" w:type="dxa"/>
          </w:tcPr>
          <w:p w:rsidR="006A6010" w:rsidRDefault="006A6010">
            <w:pPr>
              <w:widowControl w:val="0"/>
              <w:jc w:val="center"/>
              <w:rPr>
                <w:i/>
                <w:iCs/>
              </w:rPr>
            </w:pPr>
            <w:r>
              <w:rPr>
                <w:i/>
                <w:iCs/>
              </w:rPr>
              <w:t>2000 год</w:t>
            </w:r>
          </w:p>
        </w:tc>
        <w:tc>
          <w:tcPr>
            <w:tcW w:w="1800" w:type="dxa"/>
          </w:tcPr>
          <w:p w:rsidR="006A6010" w:rsidRDefault="006A6010">
            <w:pPr>
              <w:widowControl w:val="0"/>
              <w:jc w:val="center"/>
              <w:rPr>
                <w:i/>
                <w:iCs/>
              </w:rPr>
            </w:pPr>
            <w:r>
              <w:rPr>
                <w:i/>
                <w:iCs/>
              </w:rPr>
              <w:t>2001 год</w:t>
            </w:r>
          </w:p>
        </w:tc>
      </w:tr>
      <w:tr w:rsidR="006A6010">
        <w:tc>
          <w:tcPr>
            <w:tcW w:w="3348" w:type="dxa"/>
          </w:tcPr>
          <w:p w:rsidR="006A6010" w:rsidRDefault="006A6010">
            <w:pPr>
              <w:widowControl w:val="0"/>
              <w:jc w:val="both"/>
            </w:pPr>
            <w:r>
              <w:t>Фонд финансовой поддержки регионов, тыс.руб.</w:t>
            </w:r>
          </w:p>
        </w:tc>
        <w:tc>
          <w:tcPr>
            <w:tcW w:w="2160" w:type="dxa"/>
          </w:tcPr>
          <w:p w:rsidR="006A6010" w:rsidRDefault="006A6010">
            <w:pPr>
              <w:widowControl w:val="0"/>
              <w:jc w:val="center"/>
            </w:pPr>
            <w:r>
              <w:t>55929958</w:t>
            </w:r>
          </w:p>
        </w:tc>
        <w:tc>
          <w:tcPr>
            <w:tcW w:w="2160" w:type="dxa"/>
          </w:tcPr>
          <w:p w:rsidR="006A6010" w:rsidRDefault="006A6010">
            <w:pPr>
              <w:widowControl w:val="0"/>
              <w:jc w:val="center"/>
            </w:pPr>
            <w:r>
              <w:t>57350930</w:t>
            </w:r>
          </w:p>
        </w:tc>
        <w:tc>
          <w:tcPr>
            <w:tcW w:w="1800" w:type="dxa"/>
          </w:tcPr>
          <w:p w:rsidR="006A6010" w:rsidRDefault="006A6010">
            <w:pPr>
              <w:widowControl w:val="0"/>
              <w:jc w:val="center"/>
            </w:pPr>
            <w:r>
              <w:t>98837872</w:t>
            </w:r>
          </w:p>
        </w:tc>
      </w:tr>
      <w:tr w:rsidR="006A6010">
        <w:tc>
          <w:tcPr>
            <w:tcW w:w="3348" w:type="dxa"/>
          </w:tcPr>
          <w:p w:rsidR="006A6010" w:rsidRDefault="006A6010">
            <w:pPr>
              <w:widowControl w:val="0"/>
              <w:jc w:val="both"/>
            </w:pPr>
            <w:r>
              <w:t>Удмуртская республика</w:t>
            </w:r>
          </w:p>
        </w:tc>
        <w:tc>
          <w:tcPr>
            <w:tcW w:w="2160" w:type="dxa"/>
          </w:tcPr>
          <w:p w:rsidR="006A6010" w:rsidRDefault="006A6010">
            <w:pPr>
              <w:widowControl w:val="0"/>
              <w:jc w:val="center"/>
            </w:pPr>
            <w:r>
              <w:t>572443</w:t>
            </w:r>
          </w:p>
        </w:tc>
        <w:tc>
          <w:tcPr>
            <w:tcW w:w="2160" w:type="dxa"/>
          </w:tcPr>
          <w:p w:rsidR="006A6010" w:rsidRDefault="006A6010">
            <w:pPr>
              <w:widowControl w:val="0"/>
              <w:jc w:val="center"/>
            </w:pPr>
            <w:r>
              <w:t>407335</w:t>
            </w:r>
          </w:p>
        </w:tc>
        <w:tc>
          <w:tcPr>
            <w:tcW w:w="1800" w:type="dxa"/>
          </w:tcPr>
          <w:p w:rsidR="006A6010" w:rsidRDefault="006A6010">
            <w:pPr>
              <w:widowControl w:val="0"/>
              <w:jc w:val="center"/>
            </w:pPr>
            <w:r>
              <w:t>Данных нет</w:t>
            </w:r>
          </w:p>
        </w:tc>
      </w:tr>
    </w:tbl>
    <w:p w:rsidR="006A6010" w:rsidRDefault="006A6010">
      <w:pPr>
        <w:widowControl w:val="0"/>
        <w:jc w:val="both"/>
      </w:pPr>
    </w:p>
    <w:p w:rsidR="006A6010" w:rsidRDefault="006A6010">
      <w:pPr>
        <w:widowControl w:val="0"/>
        <w:ind w:firstLine="567"/>
        <w:jc w:val="both"/>
      </w:pPr>
      <w:r>
        <w:t xml:space="preserve">Формирование финансовой базы взаимоотношений РФ и субъектов РФ строится по двум каналам: через отчисления от федеральных налогов и прямыми расчетами. </w:t>
      </w:r>
    </w:p>
    <w:p w:rsidR="006A6010" w:rsidRDefault="006A6010">
      <w:pPr>
        <w:widowControl w:val="0"/>
        <w:ind w:firstLine="567"/>
        <w:jc w:val="both"/>
      </w:pPr>
    </w:p>
    <w:p w:rsidR="006A6010" w:rsidRDefault="006A6010">
      <w:pPr>
        <w:widowControl w:val="0"/>
        <w:ind w:firstLine="567"/>
        <w:jc w:val="both"/>
      </w:pPr>
    </w:p>
    <w:p w:rsidR="006A6010" w:rsidRDefault="006A6010">
      <w:pPr>
        <w:numPr>
          <w:ilvl w:val="0"/>
          <w:numId w:val="40"/>
        </w:numPr>
        <w:spacing w:before="240"/>
        <w:jc w:val="both"/>
        <w:rPr>
          <w:b/>
        </w:rPr>
      </w:pPr>
      <w:r>
        <w:rPr>
          <w:b/>
        </w:rPr>
        <w:t xml:space="preserve">Бюджетный процесс </w:t>
      </w:r>
    </w:p>
    <w:p w:rsidR="006A6010" w:rsidRDefault="006A6010">
      <w:pPr>
        <w:spacing w:before="240"/>
        <w:ind w:left="240"/>
        <w:jc w:val="both"/>
        <w:rPr>
          <w:b/>
        </w:rPr>
      </w:pPr>
    </w:p>
    <w:p w:rsidR="006A6010" w:rsidRDefault="006A6010">
      <w:pPr>
        <w:ind w:firstLine="567"/>
        <w:jc w:val="both"/>
        <w:rPr>
          <w:i/>
        </w:rPr>
      </w:pPr>
      <w:r>
        <w:rPr>
          <w:i/>
        </w:rPr>
        <w:t xml:space="preserve">Бюджетное планирование </w:t>
      </w:r>
      <w:r>
        <w:t>- важнейшая составная часть финансового планирования,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Бюджетное планирование осуществляется уполномоченными законом органами государственной власти и включает в себя бюджетный процесс, его нормативно-правовую базу и организационную основу, а также вопросы теории и методологии составления бюджетов государства.</w:t>
      </w:r>
      <w:r>
        <w:rPr>
          <w:rStyle w:val="a7"/>
        </w:rPr>
        <w:t xml:space="preserve"> </w:t>
      </w:r>
      <w:r>
        <w:t xml:space="preserve">В качестве </w:t>
      </w:r>
      <w:r>
        <w:rPr>
          <w:i/>
        </w:rPr>
        <w:t xml:space="preserve">принципов бюджетного планирования </w:t>
      </w:r>
      <w:r>
        <w:t>выделяют, в частности, единство правового регулирования, непрерывность планирования годового бюджета, балансовый метод и др.</w:t>
      </w:r>
    </w:p>
    <w:p w:rsidR="006A6010" w:rsidRDefault="006A6010">
      <w:pPr>
        <w:ind w:firstLine="567"/>
        <w:jc w:val="both"/>
      </w:pPr>
      <w:r>
        <w:rPr>
          <w:i/>
        </w:rPr>
        <w:t xml:space="preserve">Бюджетный процесс </w:t>
      </w:r>
      <w: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6A6010" w:rsidRDefault="006A6010">
      <w:pPr>
        <w:numPr>
          <w:ilvl w:val="0"/>
          <w:numId w:val="17"/>
        </w:numPr>
        <w:jc w:val="both"/>
      </w:pPr>
      <w:r>
        <w:t>составление проектов бюджетов;</w:t>
      </w:r>
    </w:p>
    <w:p w:rsidR="006A6010" w:rsidRDefault="006A6010">
      <w:pPr>
        <w:numPr>
          <w:ilvl w:val="0"/>
          <w:numId w:val="17"/>
        </w:numPr>
        <w:jc w:val="both"/>
      </w:pPr>
      <w:r>
        <w:t>рассмотрение и утверждение бюджетов;</w:t>
      </w:r>
    </w:p>
    <w:p w:rsidR="006A6010" w:rsidRDefault="006A6010">
      <w:pPr>
        <w:numPr>
          <w:ilvl w:val="0"/>
          <w:numId w:val="17"/>
        </w:numPr>
        <w:jc w:val="both"/>
      </w:pPr>
      <w:r>
        <w:t>исполнение бюджетов;</w:t>
      </w:r>
    </w:p>
    <w:p w:rsidR="006A6010" w:rsidRDefault="006A6010">
      <w:pPr>
        <w:numPr>
          <w:ilvl w:val="0"/>
          <w:numId w:val="17"/>
        </w:numPr>
        <w:jc w:val="both"/>
      </w:pPr>
      <w:r>
        <w:t>составление отчетов об исполнении бюджетов и их утверждение.</w:t>
      </w:r>
    </w:p>
    <w:p w:rsidR="006A6010" w:rsidRDefault="006A6010">
      <w:pPr>
        <w:ind w:firstLine="567"/>
        <w:jc w:val="both"/>
      </w:pPr>
      <w:r>
        <w:t xml:space="preserve">Составной частью бюджетного процесса является </w:t>
      </w:r>
      <w:r>
        <w:rPr>
          <w:i/>
        </w:rPr>
        <w:t>бюджетное регулирование</w:t>
      </w:r>
      <w:r>
        <w:t xml:space="preserve"> - перераспределение финансовых ресурсов меду бюджетами разного уровня.</w:t>
      </w:r>
    </w:p>
    <w:p w:rsidR="006A6010" w:rsidRDefault="006A6010">
      <w:pPr>
        <w:ind w:firstLine="567"/>
        <w:jc w:val="both"/>
      </w:pPr>
      <w: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6A6010" w:rsidRDefault="006A6010">
      <w:pPr>
        <w:ind w:firstLine="567"/>
        <w:jc w:val="both"/>
      </w:pPr>
      <w:r>
        <w:rPr>
          <w:i/>
        </w:rPr>
        <w:t xml:space="preserve">Участниками бюджетного процесса </w:t>
      </w:r>
      <w:r>
        <w:t>являются:</w:t>
      </w:r>
    </w:p>
    <w:p w:rsidR="006A6010" w:rsidRDefault="006A6010">
      <w:pPr>
        <w:numPr>
          <w:ilvl w:val="0"/>
          <w:numId w:val="33"/>
        </w:numPr>
        <w:jc w:val="both"/>
      </w:pPr>
      <w:r>
        <w:t>Президент Российской Федерации;</w:t>
      </w:r>
    </w:p>
    <w:p w:rsidR="006A6010" w:rsidRDefault="006A6010">
      <w:pPr>
        <w:numPr>
          <w:ilvl w:val="0"/>
          <w:numId w:val="33"/>
        </w:numPr>
        <w:jc w:val="both"/>
      </w:pPr>
      <w:r>
        <w:t>органы законодательной (представительной) власти;</w:t>
      </w:r>
    </w:p>
    <w:p w:rsidR="006A6010" w:rsidRDefault="006A6010">
      <w:pPr>
        <w:numPr>
          <w:ilvl w:val="0"/>
          <w:numId w:val="33"/>
        </w:numPr>
        <w:jc w:val="both"/>
      </w:pPr>
      <w: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6A6010" w:rsidRDefault="006A6010">
      <w:pPr>
        <w:numPr>
          <w:ilvl w:val="0"/>
          <w:numId w:val="33"/>
        </w:numPr>
        <w:jc w:val="both"/>
      </w:pPr>
      <w:r>
        <w:t>органы денежно-кредитного регулирования;</w:t>
      </w:r>
    </w:p>
    <w:p w:rsidR="006A6010" w:rsidRDefault="006A6010">
      <w:pPr>
        <w:numPr>
          <w:ilvl w:val="0"/>
          <w:numId w:val="33"/>
        </w:numPr>
        <w:jc w:val="both"/>
      </w:pPr>
      <w:r>
        <w:t>органы государственного и муниципального финансового контроля;</w:t>
      </w:r>
    </w:p>
    <w:p w:rsidR="006A6010" w:rsidRDefault="006A6010">
      <w:pPr>
        <w:numPr>
          <w:ilvl w:val="0"/>
          <w:numId w:val="33"/>
        </w:numPr>
        <w:jc w:val="both"/>
      </w:pPr>
      <w:r>
        <w:t>государственные внебюджетные фонды;</w:t>
      </w:r>
    </w:p>
    <w:p w:rsidR="006A6010" w:rsidRDefault="006A6010">
      <w:pPr>
        <w:numPr>
          <w:ilvl w:val="0"/>
          <w:numId w:val="33"/>
        </w:numPr>
        <w:jc w:val="both"/>
      </w:pPr>
      <w:r>
        <w:t>главные распорядители и распорядители бюджетных средств;</w:t>
      </w:r>
    </w:p>
    <w:p w:rsidR="006A6010" w:rsidRDefault="006A6010">
      <w:pPr>
        <w:numPr>
          <w:ilvl w:val="0"/>
          <w:numId w:val="33"/>
        </w:numPr>
        <w:jc w:val="both"/>
      </w:pPr>
      <w:r>
        <w:t xml:space="preserve">иные органы, на которые законодательством РФ, субъектов РФ возложены бюджетные, налоговые и иные полномочия; </w:t>
      </w:r>
    </w:p>
    <w:p w:rsidR="006A6010" w:rsidRDefault="006A6010">
      <w:pPr>
        <w:numPr>
          <w:ilvl w:val="0"/>
          <w:numId w:val="33"/>
        </w:numPr>
        <w:jc w:val="both"/>
      </w:pPr>
      <w:r>
        <w:t>бюджетные учреждения, государственные и муниципальные унитарные предприятия, другие получатели бюджетных средств, а также кредитные организации,</w:t>
      </w:r>
      <w:r>
        <w:rPr>
          <w:sz w:val="20"/>
        </w:rPr>
        <w:t xml:space="preserve"> </w:t>
      </w:r>
      <w:r>
        <w:t>осуществляющие</w:t>
      </w:r>
      <w:r>
        <w:rPr>
          <w:sz w:val="20"/>
        </w:rPr>
        <w:t xml:space="preserve"> </w:t>
      </w:r>
      <w:r>
        <w:t>операции</w:t>
      </w:r>
      <w:r>
        <w:rPr>
          <w:sz w:val="20"/>
        </w:rPr>
        <w:t xml:space="preserve"> </w:t>
      </w:r>
      <w:r>
        <w:t>со</w:t>
      </w:r>
      <w:r>
        <w:rPr>
          <w:sz w:val="20"/>
        </w:rPr>
        <w:t xml:space="preserve"> </w:t>
      </w:r>
      <w:r>
        <w:t>средствами</w:t>
      </w:r>
      <w:r>
        <w:rPr>
          <w:sz w:val="20"/>
        </w:rPr>
        <w:t xml:space="preserve"> </w:t>
      </w:r>
      <w:r>
        <w:t>бюджетов.</w:t>
      </w:r>
    </w:p>
    <w:p w:rsidR="006A6010" w:rsidRDefault="006A6010">
      <w:pPr>
        <w:ind w:firstLine="567"/>
        <w:jc w:val="both"/>
      </w:pPr>
      <w:r>
        <w:t xml:space="preserve">Основные </w:t>
      </w:r>
      <w:r>
        <w:rPr>
          <w:i/>
        </w:rPr>
        <w:t>задачи бюджетного процесса</w:t>
      </w:r>
      <w:r>
        <w:t>:</w:t>
      </w:r>
    </w:p>
    <w:p w:rsidR="006A6010" w:rsidRDefault="006A6010">
      <w:pPr>
        <w:numPr>
          <w:ilvl w:val="0"/>
          <w:numId w:val="34"/>
        </w:numPr>
        <w:jc w:val="both"/>
      </w:pPr>
      <w:r>
        <w:t>выявление материальных и финансовых резервов государства;</w:t>
      </w:r>
    </w:p>
    <w:p w:rsidR="006A6010" w:rsidRDefault="006A6010">
      <w:pPr>
        <w:numPr>
          <w:ilvl w:val="0"/>
          <w:numId w:val="34"/>
        </w:numPr>
        <w:jc w:val="both"/>
      </w:pPr>
      <w:r>
        <w:t>максимально приближенный к реальности расчет доходов бюджетов;</w:t>
      </w:r>
    </w:p>
    <w:p w:rsidR="006A6010" w:rsidRDefault="006A6010">
      <w:pPr>
        <w:numPr>
          <w:ilvl w:val="0"/>
          <w:numId w:val="34"/>
        </w:numPr>
        <w:jc w:val="both"/>
      </w:pPr>
      <w:r>
        <w:t>максимально точный расчет расходов бюджетов;</w:t>
      </w:r>
    </w:p>
    <w:p w:rsidR="006A6010" w:rsidRDefault="006A6010">
      <w:pPr>
        <w:numPr>
          <w:ilvl w:val="0"/>
          <w:numId w:val="34"/>
        </w:numPr>
        <w:jc w:val="both"/>
      </w:pPr>
      <w:r>
        <w:t>обеспечение максимальной сбалансированности бюджетов;</w:t>
      </w:r>
    </w:p>
    <w:p w:rsidR="006A6010" w:rsidRDefault="006A6010">
      <w:pPr>
        <w:numPr>
          <w:ilvl w:val="0"/>
          <w:numId w:val="34"/>
        </w:numPr>
        <w:jc w:val="both"/>
      </w:pPr>
      <w:r>
        <w:t>согласование бюджетов с реализуемой экономической программой;</w:t>
      </w:r>
    </w:p>
    <w:p w:rsidR="006A6010" w:rsidRDefault="006A6010">
      <w:pPr>
        <w:numPr>
          <w:ilvl w:val="0"/>
          <w:numId w:val="34"/>
        </w:numPr>
        <w:jc w:val="both"/>
        <w:rPr>
          <w:b/>
        </w:rPr>
      </w:pPr>
      <w:r>
        <w:t>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6A6010" w:rsidRDefault="006A6010">
      <w:pPr>
        <w:ind w:firstLine="567"/>
        <w:jc w:val="both"/>
      </w:pPr>
      <w:r>
        <w:t xml:space="preserve">Первый этап бюджетного процесса - </w:t>
      </w:r>
      <w:r>
        <w:rPr>
          <w:i/>
          <w:iCs/>
        </w:rPr>
        <w:t>составление проектов бюджетов.</w:t>
      </w:r>
      <w:r>
        <w:t xml:space="preserve">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6A6010" w:rsidRDefault="006A6010">
      <w:pPr>
        <w:ind w:firstLine="567"/>
        <w:jc w:val="both"/>
      </w:pPr>
      <w: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6A6010" w:rsidRDefault="006A6010">
      <w:pPr>
        <w:ind w:firstLine="567"/>
        <w:jc w:val="both"/>
      </w:pPr>
      <w: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6A6010" w:rsidRDefault="006A6010">
      <w:pPr>
        <w:ind w:firstLine="567"/>
        <w:jc w:val="both"/>
      </w:pPr>
      <w:r>
        <w:t>Составление бюджета основывается на:</w:t>
      </w:r>
    </w:p>
    <w:p w:rsidR="006A6010" w:rsidRDefault="006A6010">
      <w:pPr>
        <w:numPr>
          <w:ilvl w:val="0"/>
          <w:numId w:val="35"/>
        </w:numPr>
        <w:jc w:val="both"/>
      </w:pPr>
      <w:r>
        <w:t>Бюджетном послании Президента РФ;</w:t>
      </w:r>
    </w:p>
    <w:p w:rsidR="006A6010" w:rsidRDefault="006A6010">
      <w:pPr>
        <w:numPr>
          <w:ilvl w:val="0"/>
          <w:numId w:val="35"/>
        </w:numPr>
        <w:jc w:val="both"/>
      </w:pPr>
      <w:r>
        <w:t>прогнозе социально-экономического развития соответствующей территории на очередной финансовый год (ПСЭР);</w:t>
      </w:r>
    </w:p>
    <w:p w:rsidR="006A6010" w:rsidRDefault="006A6010">
      <w:pPr>
        <w:numPr>
          <w:ilvl w:val="0"/>
          <w:numId w:val="35"/>
        </w:numPr>
        <w:jc w:val="both"/>
      </w:pPr>
      <w:r>
        <w:t>основных направлениях бюджетной и налоговой политики соответствующей территории на очередной финансовый год;</w:t>
      </w:r>
    </w:p>
    <w:p w:rsidR="006A6010" w:rsidRDefault="006A6010">
      <w:pPr>
        <w:numPr>
          <w:ilvl w:val="0"/>
          <w:numId w:val="35"/>
        </w:numPr>
        <w:jc w:val="both"/>
      </w:pPr>
      <w:r>
        <w:t>прогнозе сводного финансового баланса по соответствующей территории на очередной финансовый год;</w:t>
      </w:r>
    </w:p>
    <w:p w:rsidR="006A6010" w:rsidRDefault="006A6010">
      <w:pPr>
        <w:numPr>
          <w:ilvl w:val="0"/>
          <w:numId w:val="35"/>
        </w:numPr>
        <w:jc w:val="both"/>
      </w:pPr>
      <w:r>
        <w:t>плане развития государственного или муниципального сектора экономики соответствующей территории на очередной финансовый год.</w:t>
      </w:r>
    </w:p>
    <w:p w:rsidR="006A6010" w:rsidRDefault="006A6010">
      <w:pPr>
        <w:ind w:left="1080"/>
        <w:jc w:val="both"/>
      </w:pPr>
    </w:p>
    <w:p w:rsidR="006A6010" w:rsidRDefault="006A6010">
      <w:pPr>
        <w:ind w:firstLine="567"/>
        <w:jc w:val="both"/>
      </w:pPr>
      <w:r>
        <w:t>Годовой бюджет составляется на один финансовый год, который равен каленарному году и длится с 1 января по 31 декабря.</w:t>
      </w:r>
    </w:p>
    <w:p w:rsidR="006A6010" w:rsidRDefault="006A6010">
      <w:pPr>
        <w:ind w:firstLine="567"/>
        <w:jc w:val="both"/>
      </w:pPr>
      <w:r>
        <w:t xml:space="preserve">В качестве основы для составления бюджетов используется </w:t>
      </w:r>
      <w:r>
        <w:rPr>
          <w:i/>
        </w:rPr>
        <w:t xml:space="preserve">баланс финансовых ресурсов </w:t>
      </w:r>
      <w:r>
        <w:t xml:space="preserve">(БФР)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 </w:t>
      </w:r>
    </w:p>
    <w:p w:rsidR="006A6010" w:rsidRDefault="006A6010">
      <w:pPr>
        <w:ind w:firstLine="567"/>
        <w:jc w:val="both"/>
      </w:pPr>
      <w: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6A6010" w:rsidRDefault="006A6010">
      <w:pPr>
        <w:ind w:firstLine="567"/>
        <w:jc w:val="both"/>
      </w:pPr>
      <w: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6A6010" w:rsidRDefault="006A6010">
      <w:pPr>
        <w:ind w:firstLine="567"/>
        <w:jc w:val="both"/>
      </w:pPr>
      <w: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6A6010" w:rsidRDefault="006A6010">
      <w:pPr>
        <w:ind w:firstLine="567"/>
        <w:jc w:val="both"/>
      </w:pPr>
      <w: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6A6010" w:rsidRDefault="006A6010">
      <w:pPr>
        <w:ind w:firstLine="567"/>
        <w:jc w:val="both"/>
      </w:pPr>
      <w:r>
        <w:t xml:space="preserve">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 </w:t>
      </w:r>
    </w:p>
    <w:p w:rsidR="006A6010" w:rsidRDefault="006A6010">
      <w:pPr>
        <w:ind w:firstLine="567"/>
        <w:jc w:val="both"/>
      </w:pPr>
      <w: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6A6010" w:rsidRDefault="006A6010">
      <w:pPr>
        <w:ind w:firstLine="567"/>
        <w:jc w:val="both"/>
      </w:pPr>
      <w:r>
        <w:rPr>
          <w:bCs/>
          <w:i/>
          <w:iCs/>
        </w:rPr>
        <w:t xml:space="preserve">Рассмотрение и утверждение бюджетов </w:t>
      </w:r>
      <w: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6A6010" w:rsidRDefault="006A6010">
      <w:pPr>
        <w:ind w:firstLine="567"/>
        <w:jc w:val="both"/>
      </w:pPr>
      <w: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6A6010" w:rsidRDefault="006A6010">
      <w:pPr>
        <w:ind w:firstLine="567"/>
        <w:jc w:val="both"/>
      </w:pPr>
      <w:r>
        <w:rPr>
          <w:i/>
        </w:rPr>
        <w:t>В первом чтении</w:t>
      </w:r>
      <w:r>
        <w:t>: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 представителей ГЛ,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p>
    <w:p w:rsidR="006A6010" w:rsidRDefault="006A6010">
      <w:pPr>
        <w:ind w:firstLine="567"/>
        <w:jc w:val="both"/>
      </w:pPr>
      <w:r>
        <w:rPr>
          <w:i/>
        </w:rPr>
        <w:t xml:space="preserve">Во втором чтении </w:t>
      </w:r>
      <w:r>
        <w:t>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6A6010" w:rsidRDefault="006A6010">
      <w:pPr>
        <w:ind w:firstLine="567"/>
        <w:jc w:val="both"/>
      </w:pPr>
      <w:r>
        <w:rPr>
          <w:i/>
        </w:rPr>
        <w:t xml:space="preserve">В третьем чтении </w:t>
      </w:r>
      <w:r>
        <w:t>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6A6010" w:rsidRDefault="006A6010">
      <w:pPr>
        <w:ind w:firstLine="567"/>
        <w:jc w:val="both"/>
      </w:pPr>
      <w:r>
        <w:t xml:space="preserve">При рассмотрении проекта федерального закона о федеральном бюджете </w:t>
      </w:r>
      <w:r>
        <w:rPr>
          <w:i/>
        </w:rPr>
        <w:t xml:space="preserve">в четвертом чтении </w:t>
      </w:r>
      <w:r>
        <w:t xml:space="preserve">проект голосуется в целом, внесение поправок в проект, возможное во втором и третьем чтениях, в четвертом чтении не допускается. </w:t>
      </w:r>
    </w:p>
    <w:p w:rsidR="006A6010" w:rsidRDefault="006A6010">
      <w:pPr>
        <w:ind w:firstLine="567"/>
        <w:jc w:val="both"/>
      </w:pPr>
      <w: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6A6010" w:rsidRDefault="006A6010">
      <w:pPr>
        <w:ind w:firstLine="567"/>
        <w:jc w:val="both"/>
      </w:pPr>
      <w: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p>
    <w:p w:rsidR="006A6010" w:rsidRDefault="006A6010">
      <w:pPr>
        <w:ind w:firstLine="567"/>
        <w:jc w:val="both"/>
      </w:pPr>
      <w:r>
        <w:t xml:space="preserve">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w:t>
      </w:r>
      <w:r>
        <w:rPr>
          <w:lang w:val="en-US"/>
        </w:rPr>
        <w:t>I</w:t>
      </w:r>
      <w:r>
        <w:t xml:space="preserve"> квартале очередного финансового года.</w:t>
      </w:r>
    </w:p>
    <w:p w:rsidR="006A6010" w:rsidRDefault="006A6010">
      <w:pPr>
        <w:ind w:firstLine="540"/>
        <w:jc w:val="both"/>
      </w:pPr>
      <w:r>
        <w:rPr>
          <w:i/>
          <w:iCs/>
        </w:rPr>
        <w:t>Исполнение бюджетов</w:t>
      </w:r>
      <w:r>
        <w:t xml:space="preserve"> начинается после их утверждения в установленном порядке (для федерального бюджета - подписания Президентом РФ). В Российской Федерации устанавливается </w:t>
      </w:r>
      <w:r>
        <w:rPr>
          <w:i/>
        </w:rPr>
        <w:t>казначейское исполнение бюджетов</w:t>
      </w:r>
      <w:r>
        <w:t xml:space="preserve">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Pr>
          <w:i/>
        </w:rPr>
        <w:t>принципа единства кассы</w:t>
      </w:r>
      <w: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6A6010" w:rsidRDefault="006A6010">
      <w:pPr>
        <w:ind w:firstLine="567"/>
        <w:jc w:val="both"/>
      </w:pPr>
      <w:r>
        <w:t xml:space="preserve">Исполнение бюджетов всех уровней осуществляется на основе </w:t>
      </w:r>
      <w:r>
        <w:rPr>
          <w:i/>
        </w:rPr>
        <w:t xml:space="preserve">бюджетной росписи </w:t>
      </w:r>
      <w: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6A6010" w:rsidRDefault="006A6010">
      <w:pPr>
        <w:ind w:firstLine="567"/>
        <w:jc w:val="both"/>
      </w:pPr>
      <w:r>
        <w:t>Исполнение бюджета по доходам предусматривает:</w:t>
      </w:r>
    </w:p>
    <w:p w:rsidR="006A6010" w:rsidRDefault="006A6010">
      <w:pPr>
        <w:numPr>
          <w:ilvl w:val="0"/>
          <w:numId w:val="36"/>
        </w:numPr>
        <w:jc w:val="both"/>
      </w:pPr>
      <w:r>
        <w:t>перечисление и зачисление доходов на единый счет бюджета;</w:t>
      </w:r>
    </w:p>
    <w:p w:rsidR="006A6010" w:rsidRDefault="006A6010">
      <w:pPr>
        <w:numPr>
          <w:ilvl w:val="0"/>
          <w:numId w:val="36"/>
        </w:numPr>
        <w:jc w:val="both"/>
      </w:pPr>
      <w:r>
        <w:t>распределение в соответствии с бюджетом регулирующих доходов;</w:t>
      </w:r>
    </w:p>
    <w:p w:rsidR="006A6010" w:rsidRDefault="006A6010">
      <w:pPr>
        <w:numPr>
          <w:ilvl w:val="0"/>
          <w:numId w:val="36"/>
        </w:numPr>
        <w:jc w:val="both"/>
      </w:pPr>
      <w:r>
        <w:t>возврат излишне уплаченных в бюджет сумм доходов;</w:t>
      </w:r>
    </w:p>
    <w:p w:rsidR="006A6010" w:rsidRDefault="006A6010">
      <w:pPr>
        <w:numPr>
          <w:ilvl w:val="0"/>
          <w:numId w:val="36"/>
        </w:numPr>
        <w:jc w:val="both"/>
      </w:pPr>
      <w:r>
        <w:t>учет доходов бюджета и составление отчетности о доходах бюджета.</w:t>
      </w:r>
    </w:p>
    <w:p w:rsidR="006A6010" w:rsidRDefault="006A6010">
      <w:pPr>
        <w:ind w:firstLine="567"/>
        <w:jc w:val="both"/>
      </w:pPr>
      <w: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6A6010" w:rsidRDefault="006A6010">
      <w:pPr>
        <w:ind w:firstLine="567"/>
        <w:jc w:val="both"/>
      </w:pPr>
      <w: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6A6010" w:rsidRDefault="006A6010">
      <w:pPr>
        <w:ind w:firstLine="567"/>
        <w:jc w:val="both"/>
      </w:pPr>
      <w: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6A6010" w:rsidRDefault="006A6010">
      <w:pPr>
        <w:tabs>
          <w:tab w:val="left" w:pos="7230"/>
        </w:tabs>
        <w:ind w:firstLine="567"/>
        <w:jc w:val="both"/>
        <w:rPr>
          <w:b/>
        </w:rPr>
      </w:pPr>
      <w: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Однако исполнение бюджета Российской Федерации сталкивается с большими трудностями. Ни один из российских бюджетов 90-х годов не был исполнен полностью. Например, по данным 1997 года: Исполнение федерального бюджета в 1997 г. составило по доходам 341,5 трлн., по расходам 427,9 трлн. неденоминированных руб., или соответственно 77,2 и 79,5 % бюджетных назначений. По данным 1998 г.: За январь-май 1998 г. доходы федерального бюджета составили 105,6 млрд. руб., что в сопоставимых ценах больше показателей прошлого года на 5 %. В январе-мае доходы бюджета превысили текущие расходы, что привело к первичному профициту бюджета на сумму 13,4 млрд. руб., или 1,4 % от ВВП. Однако дефицит консолидированного бюджета РФ в январе-апреле составил 33,1 млрд. руб., или 4,3 % от ВВП (при норме 3-3,4 %). В мае произошло снижение поступлений налоговых доходов (на 16 % меньше, чем в мае 1997 г.). Из-за финансового кризиса, явно проявившегося с апреля 1998 г. ухудшились макроэкономические показатели. Прекратился рост производства, перестал выполняться план по доходам бюджета. Продолжающийся кризис неплатежей и ухудшение конъюнктуры на мировых товарных и финансовых рынках также оказали свое негативное воздействие. Крайне негативное влияние имел резкий рост процентных расходов (уже сейчас они составляют четверть расходов бюджета, а во второй половине 1998 г. их доля могла превысить 35 %). В результате Россия вплотную подошла к угрозе невыплаты долговых обязательств, вследствие чего девальвация рубля стала почти необходимостью. С целью исправить положение Правительством РФ были приняты жесткие решения августа 1998 г. (главное из них - реструктуризация внутреннего долга). Однако эти решения вкупе с политическим кризисом спровоцировали обвал валютного курса рубля и новый виток инфляции. Как следствие реальное исполнение бюджета опять отложено «до лучших времен» (подробнее о финансовой ситуации в России и российской бюджетной политике - гл. 4 настоящей работы). Отчет об исполнении бюджета за 1999 год в настоящее время еще не принят.</w:t>
      </w:r>
    </w:p>
    <w:p w:rsidR="006A6010" w:rsidRDefault="006A6010">
      <w:pPr>
        <w:ind w:firstLine="567"/>
        <w:jc w:val="both"/>
      </w:pPr>
      <w:r>
        <w:rPr>
          <w:i/>
          <w:iCs/>
        </w:rPr>
        <w:t>Рассмотрение и утверждение отчета об исполнении бюджетов</w:t>
      </w:r>
      <w:r>
        <w:t xml:space="preserve"> является одной из форм финансового контроля, осуществляемого законодательными (представительными) органами власти (последующий контроль). </w:t>
      </w:r>
    </w:p>
    <w:p w:rsidR="006A6010" w:rsidRDefault="006A6010">
      <w:pPr>
        <w:ind w:firstLine="567"/>
        <w:jc w:val="both"/>
      </w:pPr>
      <w:r>
        <w:t xml:space="preserve">Для контроля за исполнением бюджета ФС РФ образует специальный орган - </w:t>
      </w:r>
      <w:r>
        <w:rPr>
          <w:i/>
        </w:rPr>
        <w:t xml:space="preserve">Счетную палату </w:t>
      </w:r>
      <w:r>
        <w:t xml:space="preserve">(данный орган участвует также в предварительном контроле - при рассмотрении и утверждении проекта федерального бюджета). </w:t>
      </w:r>
    </w:p>
    <w:p w:rsidR="006A6010" w:rsidRDefault="006A6010">
      <w:pPr>
        <w:ind w:firstLine="567"/>
        <w:jc w:val="both"/>
      </w:pPr>
      <w: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 </w:t>
      </w:r>
    </w:p>
    <w:p w:rsidR="006A6010" w:rsidRDefault="006A6010">
      <w:pPr>
        <w:ind w:firstLine="567"/>
        <w:jc w:val="both"/>
      </w:pPr>
      <w: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6A6010" w:rsidRDefault="006A6010">
      <w:pPr>
        <w:numPr>
          <w:ilvl w:val="0"/>
          <w:numId w:val="37"/>
        </w:numPr>
        <w:jc w:val="both"/>
      </w:pPr>
      <w:r>
        <w:t>отчетом о расходовании средств резервных фондов Правительства и Президента РФ;</w:t>
      </w:r>
    </w:p>
    <w:p w:rsidR="006A6010" w:rsidRDefault="006A6010">
      <w:pPr>
        <w:numPr>
          <w:ilvl w:val="0"/>
          <w:numId w:val="37"/>
        </w:numPr>
        <w:jc w:val="both"/>
      </w:pPr>
      <w:r>
        <w:t>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6A6010" w:rsidRDefault="006A6010">
      <w:pPr>
        <w:numPr>
          <w:ilvl w:val="0"/>
          <w:numId w:val="37"/>
        </w:numPr>
        <w:jc w:val="both"/>
      </w:pPr>
      <w:r>
        <w:t>отчетом о внутренних и внешних заимствованиях РФ по их видам;</w:t>
      </w:r>
    </w:p>
    <w:p w:rsidR="006A6010" w:rsidRDefault="006A6010">
      <w:pPr>
        <w:numPr>
          <w:ilvl w:val="0"/>
          <w:numId w:val="37"/>
        </w:numPr>
        <w:jc w:val="both"/>
      </w:pPr>
      <w:r>
        <w:t>отчетом</w:t>
      </w:r>
      <w:r>
        <w:rPr>
          <w:sz w:val="18"/>
        </w:rPr>
        <w:t xml:space="preserve"> </w:t>
      </w:r>
      <w:r>
        <w:t>о</w:t>
      </w:r>
      <w:r>
        <w:rPr>
          <w:sz w:val="18"/>
        </w:rPr>
        <w:t xml:space="preserve"> </w:t>
      </w:r>
      <w:r>
        <w:t>доходах,</w:t>
      </w:r>
      <w:r>
        <w:rPr>
          <w:sz w:val="18"/>
        </w:rPr>
        <w:t xml:space="preserve"> </w:t>
      </w:r>
      <w:r>
        <w:t>полученных</w:t>
      </w:r>
      <w:r>
        <w:rPr>
          <w:sz w:val="18"/>
        </w:rPr>
        <w:t xml:space="preserve"> </w:t>
      </w:r>
      <w:r>
        <w:t>от</w:t>
      </w:r>
      <w:r>
        <w:rPr>
          <w:sz w:val="18"/>
        </w:rPr>
        <w:t xml:space="preserve"> </w:t>
      </w:r>
      <w:r>
        <w:t>использования</w:t>
      </w:r>
      <w:r>
        <w:rPr>
          <w:sz w:val="18"/>
        </w:rPr>
        <w:t xml:space="preserve"> </w:t>
      </w:r>
      <w:r>
        <w:t>госимущества;</w:t>
      </w:r>
    </w:p>
    <w:p w:rsidR="006A6010" w:rsidRDefault="006A6010">
      <w:pPr>
        <w:numPr>
          <w:ilvl w:val="0"/>
          <w:numId w:val="37"/>
        </w:numPr>
        <w:jc w:val="both"/>
      </w:pPr>
      <w:r>
        <w:t>сводными отчетами о выполнении плановых заданий по предоставлению государственных (муниципальных) услуг;</w:t>
      </w:r>
    </w:p>
    <w:p w:rsidR="006A6010" w:rsidRDefault="006A6010">
      <w:pPr>
        <w:numPr>
          <w:ilvl w:val="0"/>
          <w:numId w:val="37"/>
        </w:numPr>
        <w:jc w:val="both"/>
      </w:pPr>
      <w:r>
        <w:t>годовыми отчетными сметами доходов и расходов бюджетных учреждений по главным распорядителям бюджетных средств;</w:t>
      </w:r>
    </w:p>
    <w:p w:rsidR="006A6010" w:rsidRDefault="006A6010">
      <w:pPr>
        <w:numPr>
          <w:ilvl w:val="0"/>
          <w:numId w:val="37"/>
        </w:numPr>
        <w:jc w:val="both"/>
      </w:pPr>
      <w: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6A6010" w:rsidRDefault="006A6010">
      <w:pPr>
        <w:numPr>
          <w:ilvl w:val="0"/>
          <w:numId w:val="37"/>
        </w:numPr>
        <w:jc w:val="both"/>
      </w:pPr>
      <w:r>
        <w:t>отчетом Федерального казначейства о рассмотренных делах и наложенных взысканиях за нарушения бюджетного законодательства.</w:t>
      </w:r>
    </w:p>
    <w:p w:rsidR="006A6010" w:rsidRDefault="006A6010">
      <w:pPr>
        <w:ind w:firstLine="567"/>
        <w:jc w:val="both"/>
        <w:rPr>
          <w:b/>
          <w:caps/>
        </w:rPr>
      </w:pPr>
      <w:r>
        <w:t>Счетная палата проводит проверку отчета об исполнении федерального бюджета за отчетный год в течение 1,5 месяцев после представления отчета в ГД,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 .</w:t>
      </w:r>
      <w:r>
        <w:rPr>
          <w:b/>
          <w:caps/>
        </w:rPr>
        <w:t xml:space="preserve"> </w:t>
      </w:r>
    </w:p>
    <w:p w:rsidR="006A6010" w:rsidRDefault="006A6010">
      <w:pPr>
        <w:ind w:firstLine="567"/>
        <w:jc w:val="both"/>
        <w:rPr>
          <w:bCs/>
          <w:caps/>
        </w:rPr>
      </w:pPr>
    </w:p>
    <w:p w:rsidR="006A6010" w:rsidRDefault="006A6010">
      <w:pPr>
        <w:ind w:firstLine="567"/>
        <w:jc w:val="both"/>
        <w:rPr>
          <w:bCs/>
          <w:caps/>
        </w:rPr>
      </w:pPr>
    </w:p>
    <w:p w:rsidR="006A6010" w:rsidRDefault="006A6010">
      <w:pPr>
        <w:ind w:firstLine="567"/>
        <w:jc w:val="both"/>
        <w:rPr>
          <w:bCs/>
          <w:caps/>
        </w:rPr>
      </w:pPr>
    </w:p>
    <w:p w:rsidR="006A6010" w:rsidRDefault="006A6010">
      <w:pPr>
        <w:pStyle w:val="2"/>
      </w:pPr>
      <w:r>
        <w:t>Заключение</w:t>
      </w:r>
    </w:p>
    <w:p w:rsidR="006A6010" w:rsidRDefault="006A6010"/>
    <w:p w:rsidR="006A6010" w:rsidRDefault="006A6010">
      <w:pPr>
        <w:widowControl w:val="0"/>
        <w:ind w:firstLine="425"/>
        <w:jc w:val="both"/>
      </w:pPr>
      <w: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6A6010" w:rsidRDefault="006A6010">
      <w:pPr>
        <w:widowControl w:val="0"/>
        <w:ind w:firstLine="426"/>
        <w:jc w:val="both"/>
      </w:pPr>
      <w: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6A6010" w:rsidRDefault="006A6010">
      <w:pPr>
        <w:widowControl w:val="0"/>
        <w:ind w:firstLine="426"/>
        <w:jc w:val="both"/>
      </w:pPr>
      <w: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6A6010" w:rsidRDefault="006A6010">
      <w:pPr>
        <w:ind w:firstLine="567"/>
        <w:jc w:val="both"/>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spacing w:before="240"/>
        <w:jc w:val="both"/>
        <w:rPr>
          <w:b/>
          <w:caps/>
        </w:rPr>
      </w:pPr>
    </w:p>
    <w:p w:rsidR="006A6010" w:rsidRDefault="006A6010">
      <w:pPr>
        <w:widowControl w:val="0"/>
        <w:ind w:firstLine="426"/>
        <w:jc w:val="center"/>
        <w:rPr>
          <w:b/>
          <w:bCs/>
        </w:rPr>
      </w:pPr>
      <w:r>
        <w:rPr>
          <w:b/>
          <w:bCs/>
        </w:rPr>
        <w:t>Литература.</w:t>
      </w:r>
    </w:p>
    <w:p w:rsidR="006A6010" w:rsidRDefault="006A6010">
      <w:pPr>
        <w:widowControl w:val="0"/>
        <w:ind w:firstLine="426"/>
        <w:jc w:val="both"/>
      </w:pPr>
    </w:p>
    <w:p w:rsidR="006A6010" w:rsidRDefault="006A6010">
      <w:pPr>
        <w:widowControl w:val="0"/>
        <w:numPr>
          <w:ilvl w:val="0"/>
          <w:numId w:val="39"/>
        </w:numPr>
        <w:jc w:val="both"/>
      </w:pPr>
      <w:r>
        <w:t>Бюджетный кодекс Российской федерации. Принят ГД РФ 17.07.98.с изменениями, внесенными ФЗ от 31..12.99 и ФЗ от 5.08.2000.</w:t>
      </w:r>
    </w:p>
    <w:p w:rsidR="006A6010" w:rsidRDefault="006A6010">
      <w:pPr>
        <w:widowControl w:val="0"/>
        <w:numPr>
          <w:ilvl w:val="0"/>
          <w:numId w:val="39"/>
        </w:numPr>
        <w:jc w:val="both"/>
      </w:pPr>
      <w:r>
        <w:t>ФЗ от 5.02.1999 «О Федеральном бюджете на 1999 год»</w:t>
      </w:r>
    </w:p>
    <w:p w:rsidR="006A6010" w:rsidRDefault="006A6010">
      <w:pPr>
        <w:widowControl w:val="0"/>
        <w:numPr>
          <w:ilvl w:val="0"/>
          <w:numId w:val="39"/>
        </w:numPr>
        <w:jc w:val="both"/>
      </w:pPr>
      <w:r>
        <w:t>ФЗ от 31.12.99 «О Федеральном законе на 2000 год»</w:t>
      </w:r>
    </w:p>
    <w:p w:rsidR="006A6010" w:rsidRDefault="006A6010">
      <w:pPr>
        <w:widowControl w:val="0"/>
        <w:numPr>
          <w:ilvl w:val="0"/>
          <w:numId w:val="39"/>
        </w:numPr>
        <w:jc w:val="both"/>
      </w:pPr>
      <w:r>
        <w:t>ФЗ от 1.12.2000 «О Федеральном законе на 2001 год»</w:t>
      </w:r>
    </w:p>
    <w:p w:rsidR="006A6010" w:rsidRDefault="006A6010">
      <w:pPr>
        <w:numPr>
          <w:ilvl w:val="0"/>
          <w:numId w:val="39"/>
        </w:numPr>
        <w:spacing w:before="60"/>
        <w:jc w:val="both"/>
      </w:pPr>
      <w:r>
        <w:t>Приказ МФ РФ от 6.01.98 г. № 1н «О бюджетной классификации Российской Федерации»</w:t>
      </w:r>
    </w:p>
    <w:p w:rsidR="006A6010" w:rsidRDefault="006A6010">
      <w:pPr>
        <w:numPr>
          <w:ilvl w:val="0"/>
          <w:numId w:val="39"/>
        </w:numPr>
        <w:spacing w:before="60"/>
        <w:jc w:val="both"/>
      </w:pPr>
      <w:r>
        <w:t>Финансы. Под редакцией М.В.Романовского, О.В.Врублевской, Б.М.Сабанти. – М.: Издательство «Перспектива», издательство «Юрайт», 2000.- с.153 – 245.</w:t>
      </w:r>
    </w:p>
    <w:p w:rsidR="006A6010" w:rsidRDefault="006A6010">
      <w:pPr>
        <w:numPr>
          <w:ilvl w:val="0"/>
          <w:numId w:val="39"/>
        </w:numPr>
        <w:spacing w:before="60"/>
        <w:jc w:val="both"/>
      </w:pPr>
      <w:r>
        <w:t>Финансы. Денежное обращение.Кредит. Под ред. Л.А.Дробозиной. – М. : ЮНИТИ, 2000.С.199 – 224.</w:t>
      </w:r>
    </w:p>
    <w:p w:rsidR="006A6010" w:rsidRDefault="006A6010">
      <w:pPr>
        <w:numPr>
          <w:ilvl w:val="0"/>
          <w:numId w:val="39"/>
        </w:numPr>
        <w:spacing w:before="60"/>
        <w:jc w:val="both"/>
      </w:pPr>
      <w:r>
        <w:t>Курс экономической теории. Под. Ред. А.В.Сидоровича. М.:МГУ, Издательство «ДИС», 1997.</w:t>
      </w:r>
    </w:p>
    <w:p w:rsidR="006A6010" w:rsidRDefault="006A6010">
      <w:pPr>
        <w:numPr>
          <w:ilvl w:val="0"/>
          <w:numId w:val="39"/>
        </w:numPr>
        <w:spacing w:before="60"/>
        <w:jc w:val="both"/>
      </w:pPr>
      <w:r>
        <w:t>Экономическая теория.. В.Д Камаев.М.: Гуманит.изд. центр ВЛАДОС,1998.</w:t>
      </w:r>
    </w:p>
    <w:p w:rsidR="006A6010" w:rsidRDefault="006A6010">
      <w:pPr>
        <w:widowControl w:val="0"/>
        <w:jc w:val="both"/>
      </w:pPr>
    </w:p>
    <w:p w:rsidR="006A6010" w:rsidRDefault="006A6010">
      <w:pPr>
        <w:widowControl w:val="0"/>
        <w:ind w:firstLine="426"/>
        <w:jc w:val="both"/>
      </w:pPr>
    </w:p>
    <w:p w:rsidR="006A6010" w:rsidRDefault="006A6010">
      <w:pPr>
        <w:widowControl w:val="0"/>
        <w:ind w:firstLine="426"/>
        <w:jc w:val="both"/>
      </w:pPr>
      <w:bookmarkStart w:id="0" w:name="_GoBack"/>
      <w:bookmarkEnd w:id="0"/>
    </w:p>
    <w:sectPr w:rsidR="006A601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10" w:rsidRDefault="006A6010">
      <w:r>
        <w:separator/>
      </w:r>
    </w:p>
  </w:endnote>
  <w:endnote w:type="continuationSeparator" w:id="0">
    <w:p w:rsidR="006A6010" w:rsidRDefault="006A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10" w:rsidRDefault="006A6010">
    <w:pPr>
      <w:pStyle w:val="FR2"/>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6010" w:rsidRDefault="006A6010">
    <w:pPr>
      <w:pStyle w:val="FR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10" w:rsidRDefault="006A6010">
    <w:pPr>
      <w:pStyle w:val="FR2"/>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rsidR="006A6010" w:rsidRDefault="006A6010">
    <w:pPr>
      <w:pStyle w:val="FR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10" w:rsidRDefault="006A6010">
      <w:r>
        <w:separator/>
      </w:r>
    </w:p>
  </w:footnote>
  <w:footnote w:type="continuationSeparator" w:id="0">
    <w:p w:rsidR="006A6010" w:rsidRDefault="006A6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F4CA38"/>
    <w:lvl w:ilvl="0">
      <w:numFmt w:val="decimal"/>
      <w:lvlText w:val="*"/>
      <w:lvlJc w:val="left"/>
    </w:lvl>
  </w:abstractNum>
  <w:abstractNum w:abstractNumId="1">
    <w:nsid w:val="00EF1164"/>
    <w:multiLevelType w:val="singleLevel"/>
    <w:tmpl w:val="BA82C2A4"/>
    <w:lvl w:ilvl="0">
      <w:start w:val="3"/>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2">
    <w:nsid w:val="0390544D"/>
    <w:multiLevelType w:val="singleLevel"/>
    <w:tmpl w:val="E5F2F32C"/>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3">
    <w:nsid w:val="04585ACB"/>
    <w:multiLevelType w:val="hybridMultilevel"/>
    <w:tmpl w:val="B00A194C"/>
    <w:lvl w:ilvl="0" w:tplc="B394CD40">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4F315AF"/>
    <w:multiLevelType w:val="singleLevel"/>
    <w:tmpl w:val="16A068B0"/>
    <w:lvl w:ilvl="0">
      <w:start w:val="5"/>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5">
    <w:nsid w:val="0E1B4285"/>
    <w:multiLevelType w:val="hybridMultilevel"/>
    <w:tmpl w:val="6FDCA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E45E09"/>
    <w:multiLevelType w:val="hybridMultilevel"/>
    <w:tmpl w:val="9EE08AC2"/>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6A2940"/>
    <w:multiLevelType w:val="hybridMultilevel"/>
    <w:tmpl w:val="6B5ADA72"/>
    <w:lvl w:ilvl="0" w:tplc="B394CD40">
      <w:start w:val="2"/>
      <w:numFmt w:val="bullet"/>
      <w:lvlText w:val="-"/>
      <w:lvlJc w:val="left"/>
      <w:pPr>
        <w:tabs>
          <w:tab w:val="num" w:pos="1740"/>
        </w:tabs>
        <w:ind w:left="174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2B406363"/>
    <w:multiLevelType w:val="singleLevel"/>
    <w:tmpl w:val="31BC8074"/>
    <w:lvl w:ilvl="0">
      <w:start w:val="1"/>
      <w:numFmt w:val="decimal"/>
      <w:lvlText w:val="%1."/>
      <w:legacy w:legacy="1" w:legacySpace="0" w:legacyIndent="284"/>
      <w:lvlJc w:val="left"/>
      <w:pPr>
        <w:ind w:left="851" w:hanging="284"/>
      </w:pPr>
    </w:lvl>
  </w:abstractNum>
  <w:abstractNum w:abstractNumId="9">
    <w:nsid w:val="2FFA4375"/>
    <w:multiLevelType w:val="hybridMultilevel"/>
    <w:tmpl w:val="23D63032"/>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591C53"/>
    <w:multiLevelType w:val="hybridMultilevel"/>
    <w:tmpl w:val="A1AA7F78"/>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F76C1B"/>
    <w:multiLevelType w:val="singleLevel"/>
    <w:tmpl w:val="1D548BFC"/>
    <w:lvl w:ilvl="0">
      <w:start w:val="5"/>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12">
    <w:nsid w:val="39C172A6"/>
    <w:multiLevelType w:val="singleLevel"/>
    <w:tmpl w:val="217AD00E"/>
    <w:lvl w:ilvl="0">
      <w:start w:val="1"/>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13">
    <w:nsid w:val="3A4934EF"/>
    <w:multiLevelType w:val="hybridMultilevel"/>
    <w:tmpl w:val="0512EBEE"/>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5A2DE8"/>
    <w:multiLevelType w:val="hybridMultilevel"/>
    <w:tmpl w:val="89620D7C"/>
    <w:lvl w:ilvl="0" w:tplc="3C3E67C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3EBE36AE"/>
    <w:multiLevelType w:val="singleLevel"/>
    <w:tmpl w:val="E9D65BB0"/>
    <w:lvl w:ilvl="0">
      <w:start w:val="1"/>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16">
    <w:nsid w:val="424A568E"/>
    <w:multiLevelType w:val="hybridMultilevel"/>
    <w:tmpl w:val="89C48BF4"/>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1E4703"/>
    <w:multiLevelType w:val="hybridMultilevel"/>
    <w:tmpl w:val="FF0C0254"/>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79432F"/>
    <w:multiLevelType w:val="hybridMultilevel"/>
    <w:tmpl w:val="613C92E4"/>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C96D52"/>
    <w:multiLevelType w:val="hybridMultilevel"/>
    <w:tmpl w:val="6278FF94"/>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D07444"/>
    <w:multiLevelType w:val="hybridMultilevel"/>
    <w:tmpl w:val="44141BF8"/>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820661"/>
    <w:multiLevelType w:val="hybridMultilevel"/>
    <w:tmpl w:val="DADA632C"/>
    <w:lvl w:ilvl="0" w:tplc="B394CD40">
      <w:start w:val="2"/>
      <w:numFmt w:val="bullet"/>
      <w:lvlText w:val="-"/>
      <w:lvlJc w:val="left"/>
      <w:pPr>
        <w:tabs>
          <w:tab w:val="num" w:pos="1740"/>
        </w:tabs>
        <w:ind w:left="174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4E893052"/>
    <w:multiLevelType w:val="singleLevel"/>
    <w:tmpl w:val="E5F2F32C"/>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23">
    <w:nsid w:val="51E4513C"/>
    <w:multiLevelType w:val="hybridMultilevel"/>
    <w:tmpl w:val="63E6CDD0"/>
    <w:lvl w:ilvl="0" w:tplc="78E67A46">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52E72BF0"/>
    <w:multiLevelType w:val="hybridMultilevel"/>
    <w:tmpl w:val="B0F0725C"/>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C14AA0"/>
    <w:multiLevelType w:val="singleLevel"/>
    <w:tmpl w:val="265C068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5F103496"/>
    <w:multiLevelType w:val="singleLevel"/>
    <w:tmpl w:val="29E45C34"/>
    <w:lvl w:ilvl="0">
      <w:start w:val="3"/>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27">
    <w:nsid w:val="61D31756"/>
    <w:multiLevelType w:val="singleLevel"/>
    <w:tmpl w:val="0192A3CA"/>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28">
    <w:nsid w:val="630C18E7"/>
    <w:multiLevelType w:val="singleLevel"/>
    <w:tmpl w:val="2A22C4FE"/>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29">
    <w:nsid w:val="63307D68"/>
    <w:multiLevelType w:val="hybridMultilevel"/>
    <w:tmpl w:val="C3A89396"/>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294B17"/>
    <w:multiLevelType w:val="hybridMultilevel"/>
    <w:tmpl w:val="F6362936"/>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37340E"/>
    <w:multiLevelType w:val="hybridMultilevel"/>
    <w:tmpl w:val="5DD06A66"/>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A65F78"/>
    <w:multiLevelType w:val="hybridMultilevel"/>
    <w:tmpl w:val="A0F0C02A"/>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87EA9"/>
    <w:multiLevelType w:val="hybridMultilevel"/>
    <w:tmpl w:val="DAF8D978"/>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807EB6"/>
    <w:multiLevelType w:val="singleLevel"/>
    <w:tmpl w:val="E3920C5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5">
    <w:nsid w:val="6ABA1F6E"/>
    <w:multiLevelType w:val="singleLevel"/>
    <w:tmpl w:val="DA70903E"/>
    <w:lvl w:ilvl="0">
      <w:start w:val="5"/>
      <w:numFmt w:val="decimal"/>
      <w:lvlText w:val="2.%1. "/>
      <w:legacy w:legacy="1" w:legacySpace="0" w:legacyIndent="283"/>
      <w:lvlJc w:val="left"/>
      <w:pPr>
        <w:ind w:left="567" w:hanging="283"/>
      </w:pPr>
      <w:rPr>
        <w:rFonts w:ascii="Times New Roman" w:hAnsi="Times New Roman" w:hint="default"/>
        <w:b w:val="0"/>
        <w:i w:val="0"/>
        <w:sz w:val="28"/>
        <w:u w:val="none"/>
      </w:rPr>
    </w:lvl>
  </w:abstractNum>
  <w:abstractNum w:abstractNumId="36">
    <w:nsid w:val="75574C5B"/>
    <w:multiLevelType w:val="singleLevel"/>
    <w:tmpl w:val="2A22C4FE"/>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37">
    <w:nsid w:val="7D7372B4"/>
    <w:multiLevelType w:val="hybridMultilevel"/>
    <w:tmpl w:val="7CDA39C2"/>
    <w:lvl w:ilvl="0" w:tplc="B394CD40">
      <w:start w:val="2"/>
      <w:numFmt w:val="bullet"/>
      <w:lvlText w:val="-"/>
      <w:lvlJc w:val="left"/>
      <w:pPr>
        <w:tabs>
          <w:tab w:val="num" w:pos="1740"/>
        </w:tabs>
        <w:ind w:left="174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8">
    <w:nsid w:val="7F7A343F"/>
    <w:multiLevelType w:val="hybridMultilevel"/>
    <w:tmpl w:val="586EC9A2"/>
    <w:lvl w:ilvl="0" w:tplc="A34E801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38"/>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7"/>
  </w:num>
  <w:num w:numId="6">
    <w:abstractNumId w:val="2"/>
  </w:num>
  <w:num w:numId="7">
    <w:abstractNumId w:val="15"/>
  </w:num>
  <w:num w:numId="8">
    <w:abstractNumId w:val="1"/>
  </w:num>
  <w:num w:numId="9">
    <w:abstractNumId w:val="25"/>
  </w:num>
  <w:num w:numId="10">
    <w:abstractNumId w:val="35"/>
  </w:num>
  <w:num w:numId="11">
    <w:abstractNumId w:val="4"/>
  </w:num>
  <w:num w:numId="12">
    <w:abstractNumId w:val="22"/>
  </w:num>
  <w:num w:numId="13">
    <w:abstractNumId w:val="28"/>
  </w:num>
  <w:num w:numId="14">
    <w:abstractNumId w:val="26"/>
  </w:num>
  <w:num w:numId="15">
    <w:abstractNumId w:val="36"/>
  </w:num>
  <w:num w:numId="16">
    <w:abstractNumId w:val="12"/>
  </w:num>
  <w:num w:numId="17">
    <w:abstractNumId w:val="8"/>
  </w:num>
  <w:num w:numId="18">
    <w:abstractNumId w:val="11"/>
  </w:num>
  <w:num w:numId="19">
    <w:abstractNumId w:val="34"/>
  </w:num>
  <w:num w:numId="20">
    <w:abstractNumId w:val="31"/>
  </w:num>
  <w:num w:numId="21">
    <w:abstractNumId w:val="6"/>
  </w:num>
  <w:num w:numId="22">
    <w:abstractNumId w:val="3"/>
  </w:num>
  <w:num w:numId="23">
    <w:abstractNumId w:val="33"/>
  </w:num>
  <w:num w:numId="24">
    <w:abstractNumId w:val="18"/>
  </w:num>
  <w:num w:numId="25">
    <w:abstractNumId w:val="21"/>
  </w:num>
  <w:num w:numId="26">
    <w:abstractNumId w:val="37"/>
  </w:num>
  <w:num w:numId="27">
    <w:abstractNumId w:val="7"/>
  </w:num>
  <w:num w:numId="28">
    <w:abstractNumId w:val="32"/>
  </w:num>
  <w:num w:numId="29">
    <w:abstractNumId w:val="24"/>
  </w:num>
  <w:num w:numId="30">
    <w:abstractNumId w:val="20"/>
  </w:num>
  <w:num w:numId="31">
    <w:abstractNumId w:val="30"/>
  </w:num>
  <w:num w:numId="32">
    <w:abstractNumId w:val="17"/>
  </w:num>
  <w:num w:numId="33">
    <w:abstractNumId w:val="29"/>
  </w:num>
  <w:num w:numId="34">
    <w:abstractNumId w:val="10"/>
  </w:num>
  <w:num w:numId="35">
    <w:abstractNumId w:val="16"/>
  </w:num>
  <w:num w:numId="36">
    <w:abstractNumId w:val="13"/>
  </w:num>
  <w:num w:numId="37">
    <w:abstractNumId w:val="19"/>
  </w:num>
  <w:num w:numId="38">
    <w:abstractNumId w:val="9"/>
  </w:num>
  <w:num w:numId="39">
    <w:abstractNumId w:val="1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010"/>
    <w:rsid w:val="00205E2C"/>
    <w:rsid w:val="006A6010"/>
    <w:rsid w:val="0097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B48CC-4EE9-4E55-A419-DD785DDB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rPr>
  </w:style>
  <w:style w:type="paragraph" w:styleId="2">
    <w:name w:val="heading 2"/>
    <w:basedOn w:val="a"/>
    <w:next w:val="a"/>
    <w:qFormat/>
    <w:pPr>
      <w:keepNext/>
      <w:ind w:firstLine="567"/>
      <w:jc w:val="both"/>
      <w:outlineLvl w:val="1"/>
    </w:pPr>
    <w:rPr>
      <w:b/>
      <w:bCs/>
    </w:rPr>
  </w:style>
  <w:style w:type="paragraph" w:styleId="3">
    <w:name w:val="heading 3"/>
    <w:basedOn w:val="a"/>
    <w:next w:val="a"/>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Indent"/>
    <w:basedOn w:val="a"/>
    <w:pPr>
      <w:ind w:firstLine="540"/>
    </w:pPr>
  </w:style>
  <w:style w:type="paragraph" w:styleId="20">
    <w:name w:val="Body Text Indent 2"/>
    <w:basedOn w:val="a"/>
    <w:pPr>
      <w:ind w:firstLine="540"/>
      <w:jc w:val="both"/>
    </w:pPr>
  </w:style>
  <w:style w:type="paragraph" w:styleId="30">
    <w:name w:val="Body Text Indent 3"/>
    <w:basedOn w:val="a"/>
    <w:pPr>
      <w:ind w:firstLine="200"/>
    </w:pPr>
  </w:style>
  <w:style w:type="paragraph" w:customStyle="1" w:styleId="FR2">
    <w:name w:val="FR2"/>
    <w:pPr>
      <w:widowControl w:val="0"/>
      <w:autoSpaceDE w:val="0"/>
      <w:autoSpaceDN w:val="0"/>
      <w:adjustRightInd w:val="0"/>
      <w:spacing w:line="320" w:lineRule="auto"/>
      <w:ind w:left="560" w:hanging="300"/>
    </w:pPr>
    <w:rPr>
      <w:rFonts w:ascii="Arial" w:hAnsi="Arial" w:cs="Arial"/>
      <w:i/>
      <w:iCs/>
      <w:sz w:val="18"/>
      <w:szCs w:val="18"/>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9832</Words>
  <Characters>56046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Финансы2</vt:lpstr>
    </vt:vector>
  </TitlesOfParts>
  <Company>Home</Company>
  <LinksUpToDate>false</LinksUpToDate>
  <CharactersWithSpaces>65747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Финансы2</dc:title>
  <dc:subject/>
  <dc:creator>Vadim</dc:creator>
  <cp:keywords/>
  <dc:description/>
  <cp:lastModifiedBy>admin</cp:lastModifiedBy>
  <cp:revision>2</cp:revision>
  <dcterms:created xsi:type="dcterms:W3CDTF">2014-03-30T03:53:00Z</dcterms:created>
  <dcterms:modified xsi:type="dcterms:W3CDTF">2014-03-30T03:53:00Z</dcterms:modified>
</cp:coreProperties>
</file>