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4A4" w:rsidRDefault="006E14A4" w:rsidP="006E14A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E6C41" w:rsidRDefault="00627824" w:rsidP="006E14A4">
      <w:pPr>
        <w:tabs>
          <w:tab w:val="left" w:pos="3960"/>
        </w:tabs>
        <w:jc w:val="center"/>
        <w:rPr>
          <w:b/>
          <w:bCs/>
          <w:sz w:val="28"/>
          <w:szCs w:val="28"/>
        </w:rPr>
      </w:pPr>
      <w:r w:rsidRPr="00627824">
        <w:rPr>
          <w:b/>
          <w:bCs/>
          <w:sz w:val="28"/>
          <w:szCs w:val="28"/>
        </w:rPr>
        <w:t>Содержание</w:t>
      </w:r>
    </w:p>
    <w:p w:rsidR="00627824" w:rsidRDefault="00627824" w:rsidP="0062782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6E14A4" w:rsidRDefault="006E14A4" w:rsidP="0062782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Бюджетное устройство РФ</w:t>
      </w:r>
    </w:p>
    <w:p w:rsidR="00627824" w:rsidRDefault="00627824" w:rsidP="0062782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Государственный бюджет 2005 года.</w:t>
      </w:r>
    </w:p>
    <w:p w:rsidR="00627824" w:rsidRDefault="00627824" w:rsidP="0062782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</w:p>
    <w:p w:rsidR="00627824" w:rsidRDefault="00627824" w:rsidP="0062782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Используемая литература</w:t>
      </w:r>
    </w:p>
    <w:p w:rsidR="006E14A4" w:rsidRPr="006E14A4" w:rsidRDefault="00627824" w:rsidP="00EE3902">
      <w:pPr>
        <w:rPr>
          <w:b/>
          <w:bCs/>
          <w:sz w:val="32"/>
          <w:szCs w:val="32"/>
        </w:rPr>
      </w:pPr>
      <w:r w:rsidRPr="006E14A4">
        <w:rPr>
          <w:b/>
          <w:bCs/>
          <w:sz w:val="32"/>
          <w:szCs w:val="32"/>
        </w:rPr>
        <w:t>Введение.</w:t>
      </w:r>
    </w:p>
    <w:p w:rsidR="006E14A4" w:rsidRDefault="006E14A4" w:rsidP="00EE3902">
      <w:pPr>
        <w:pStyle w:val="a3"/>
        <w:jc w:val="both"/>
        <w:rPr>
          <w:lang w:val="ru-RU"/>
        </w:rPr>
      </w:pPr>
      <w:r>
        <w:rPr>
          <w:lang w:val="ru-RU"/>
        </w:rPr>
        <w:t xml:space="preserve">Несовершенство законодательной базы Российской Федерации обусловило коренное реформирование всей финансовой системы России и ее основного звена – бюджетной системы. Бюджетная система Российской Федерации – это основанная на экономических отношениях и государственном устройстве РФ, регулируемая нормами права совокупность федерального бюджета, региональных бюджетов субъектов РФ, местных бюджетов и бюджетов государственных внебюджетных фондов. В настоящее время новая бюджетная система России находится в стадии становления: отрабатывается законодательный механизм перераспределения компетенции между федеральной и территориальными уровнями власти, органами местного самоуправления. </w:t>
      </w:r>
    </w:p>
    <w:p w:rsidR="006E14A4" w:rsidRDefault="006E14A4" w:rsidP="006E14A4">
      <w:pPr>
        <w:pStyle w:val="a3"/>
        <w:ind w:firstLine="567"/>
        <w:jc w:val="both"/>
        <w:rPr>
          <w:lang w:val="ru-RU"/>
        </w:rPr>
      </w:pPr>
      <w:r>
        <w:rPr>
          <w:lang w:val="ru-RU"/>
        </w:rPr>
        <w:t xml:space="preserve">Самостоятельной частью бюджетной системы страны являются  бюджеты субъектов Российской Федерации. В то время как федеральные органы власти финансируют свою деятельность в значительной степени за счет подоходных налогов, налогов на прибыль корпораций, налогов на заработную плату, региональные органы в основном получают средства за счет налогов  на доход организаций и физических лиц, налогов с продаж и поимущественных, местных налогов.  Основными видами расходов выступают затраты на управление, образование, инвестирование промышленности, социально-культурные мероприятия, здравоохранение, финансирование сельского хозяйства.  В силу большого дефицита местных бюджетов федеральное правительство, а также правительство субъектов РФ перераспределяет  часть своих поступлений в местные органы власти.  </w:t>
      </w:r>
    </w:p>
    <w:p w:rsidR="006E14A4" w:rsidRDefault="006E14A4" w:rsidP="00EE3902">
      <w:pPr>
        <w:rPr>
          <w:b/>
          <w:bCs/>
          <w:sz w:val="28"/>
          <w:szCs w:val="28"/>
        </w:rPr>
      </w:pPr>
      <w:r w:rsidRPr="006E14A4">
        <w:rPr>
          <w:b/>
          <w:bCs/>
          <w:sz w:val="32"/>
          <w:szCs w:val="32"/>
        </w:rPr>
        <w:t>Бюджетное устройство РФ</w:t>
      </w:r>
    </w:p>
    <w:p w:rsidR="006E14A4" w:rsidRDefault="006E14A4" w:rsidP="00EE3902">
      <w:pPr>
        <w:ind w:right="-8"/>
        <w:jc w:val="both"/>
        <w:rPr>
          <w:sz w:val="28"/>
          <w:szCs w:val="28"/>
        </w:rPr>
      </w:pPr>
      <w:r>
        <w:rPr>
          <w:sz w:val="28"/>
          <w:szCs w:val="28"/>
        </w:rPr>
        <w:t>Основным документом, регламентирующим бюджетное устройство Российской  Федерации, является  Бюджетный кодекс Российской Федерации, введенный в действие  федеральным   законом от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31 июля 1998 г. № 145-ФЗ. </w:t>
      </w:r>
    </w:p>
    <w:p w:rsidR="006E14A4" w:rsidRDefault="006E14A4" w:rsidP="006E14A4">
      <w:pPr>
        <w:ind w:right="-8" w:firstLine="720"/>
        <w:jc w:val="both"/>
        <w:rPr>
          <w:sz w:val="28"/>
          <w:szCs w:val="28"/>
        </w:rPr>
      </w:pPr>
      <w:r>
        <w:rPr>
          <w:sz w:val="28"/>
          <w:szCs w:val="28"/>
        </w:rPr>
        <w:t>Бюджетное устройство – это организация бюджетной системы, принципы ее построения. Бюджетная система Российской Федерации состоит из бюджетов трех уровней:</w:t>
      </w:r>
    </w:p>
    <w:p w:rsidR="006E14A4" w:rsidRDefault="006E14A4" w:rsidP="006E14A4">
      <w:pPr>
        <w:ind w:right="-8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первый уровень – федеральный бюджет и бюджеты государственных внебюджетных фондов;</w:t>
      </w:r>
    </w:p>
    <w:p w:rsidR="006E14A4" w:rsidRDefault="006E14A4" w:rsidP="006E14A4">
      <w:pPr>
        <w:ind w:right="40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второй уровень – бюджеты субъектов РФ и бюджеты территориальных государственных и внебюджетных фондов;</w:t>
      </w:r>
    </w:p>
    <w:p w:rsidR="006E14A4" w:rsidRDefault="006E14A4" w:rsidP="006E14A4">
      <w:pPr>
        <w:ind w:right="400"/>
        <w:jc w:val="both"/>
        <w:rPr>
          <w:sz w:val="28"/>
          <w:szCs w:val="28"/>
        </w:rPr>
      </w:pPr>
      <w:r>
        <w:rPr>
          <w:sz w:val="28"/>
          <w:szCs w:val="28"/>
        </w:rPr>
        <w:tab/>
        <w:t>третий уровень – местные бюджеты.</w:t>
      </w:r>
    </w:p>
    <w:p w:rsidR="006E14A4" w:rsidRDefault="006E14A4" w:rsidP="006E14A4">
      <w:pPr>
        <w:ind w:right="-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поставленной цели, рассмотрим понятие и структуру второго уровня бюджетной системы РФ – бюджетов субъектов РФ и бюджетов территориальных государственных внебюджетных фондов. Под </w:t>
      </w:r>
      <w:r>
        <w:rPr>
          <w:b/>
          <w:bCs/>
          <w:i/>
          <w:iCs/>
          <w:sz w:val="28"/>
          <w:szCs w:val="28"/>
        </w:rPr>
        <w:t>бюджетом</w:t>
      </w:r>
      <w:r>
        <w:rPr>
          <w:sz w:val="28"/>
          <w:szCs w:val="28"/>
        </w:rPr>
        <w:t xml:space="preserve"> (согласно Бюджетному Кодексу РФ) понимается форма образования и расходования фонда денежных средств, предназначенных для обеспечения задач и функций органов государственной власти и местного самоуправления в виде баланса доходов и расходов законодательными (представительными) органами</w:t>
      </w:r>
      <w:r>
        <w:rPr>
          <w:rStyle w:val="a7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6E14A4" w:rsidRDefault="006E14A4" w:rsidP="006E14A4">
      <w:pPr>
        <w:ind w:right="-8" w:firstLine="696"/>
        <w:jc w:val="both"/>
        <w:rPr>
          <w:sz w:val="28"/>
          <w:szCs w:val="28"/>
        </w:rPr>
      </w:pPr>
      <w:r>
        <w:rPr>
          <w:sz w:val="28"/>
          <w:szCs w:val="28"/>
        </w:rPr>
        <w:t>В части II статье 15 Бюджетного Кодекса РФ дается следующее определение бюджета  субъекта Российской Федерации и консолидированного бюджета субъекта Российской Федерации:</w:t>
      </w:r>
    </w:p>
    <w:p w:rsidR="006E14A4" w:rsidRDefault="006E14A4" w:rsidP="006E14A4">
      <w:pPr>
        <w:ind w:right="-8" w:firstLine="696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бюджет  субъекта Российской Федерации (региональный бюджет)</w:t>
      </w:r>
      <w:r>
        <w:rPr>
          <w:sz w:val="28"/>
          <w:szCs w:val="28"/>
        </w:rPr>
        <w:t xml:space="preserve"> - форма образования и расходования денежных средств, предназначенных для обеспечения задач и функций, отнесенных к предметам ведения субъекта Российской Федерации.</w:t>
      </w:r>
    </w:p>
    <w:p w:rsidR="006E14A4" w:rsidRDefault="006E14A4" w:rsidP="006E14A4">
      <w:pPr>
        <w:ind w:right="-8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 субъекта бюджета  субъекта Российской Федерации и свод бюджетов муниципальных образований, находящихся на его территории, составляют </w:t>
      </w:r>
      <w:r>
        <w:rPr>
          <w:b/>
          <w:bCs/>
          <w:i/>
          <w:iCs/>
          <w:sz w:val="28"/>
          <w:szCs w:val="28"/>
        </w:rPr>
        <w:t>консолидированный бюджет субъекта Российской Федерации</w:t>
      </w:r>
      <w:r>
        <w:rPr>
          <w:sz w:val="28"/>
          <w:szCs w:val="28"/>
        </w:rPr>
        <w:t>.</w:t>
      </w:r>
    </w:p>
    <w:p w:rsidR="006E14A4" w:rsidRDefault="006E14A4" w:rsidP="006E14A4">
      <w:pPr>
        <w:tabs>
          <w:tab w:val="left" w:pos="9348"/>
        </w:tabs>
        <w:ind w:right="40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Бюджетная система Российской Федерации основана на принципах:</w:t>
      </w:r>
    </w:p>
    <w:p w:rsidR="006E14A4" w:rsidRDefault="006E14A4" w:rsidP="006E14A4">
      <w:pPr>
        <w:tabs>
          <w:tab w:val="left" w:pos="9348"/>
        </w:tabs>
        <w:ind w:right="403"/>
        <w:rPr>
          <w:sz w:val="28"/>
          <w:szCs w:val="28"/>
        </w:rPr>
      </w:pPr>
      <w:r>
        <w:rPr>
          <w:sz w:val="28"/>
          <w:szCs w:val="28"/>
        </w:rPr>
        <w:t>- единства бюджетной системы РФ;</w:t>
      </w:r>
    </w:p>
    <w:p w:rsidR="006E14A4" w:rsidRDefault="006E14A4" w:rsidP="006E14A4">
      <w:pPr>
        <w:tabs>
          <w:tab w:val="left" w:pos="9348"/>
        </w:tabs>
        <w:ind w:right="403"/>
        <w:rPr>
          <w:sz w:val="28"/>
          <w:szCs w:val="28"/>
        </w:rPr>
      </w:pPr>
      <w:r>
        <w:rPr>
          <w:sz w:val="28"/>
          <w:szCs w:val="28"/>
        </w:rPr>
        <w:t>- разграничения доходов и расходов между уровнями  бюджетной системы РФ;</w:t>
      </w:r>
    </w:p>
    <w:p w:rsidR="006E14A4" w:rsidRDefault="006E14A4" w:rsidP="006E14A4">
      <w:pPr>
        <w:tabs>
          <w:tab w:val="left" w:pos="9348"/>
        </w:tabs>
        <w:ind w:right="403"/>
        <w:rPr>
          <w:sz w:val="28"/>
          <w:szCs w:val="28"/>
        </w:rPr>
      </w:pPr>
      <w:r>
        <w:rPr>
          <w:sz w:val="28"/>
          <w:szCs w:val="28"/>
        </w:rPr>
        <w:t>- самостоятельности бюджетов;</w:t>
      </w:r>
    </w:p>
    <w:p w:rsidR="006E14A4" w:rsidRDefault="006E14A4" w:rsidP="006E14A4">
      <w:pPr>
        <w:tabs>
          <w:tab w:val="left" w:pos="9348"/>
        </w:tabs>
        <w:ind w:right="-2"/>
        <w:rPr>
          <w:sz w:val="28"/>
          <w:szCs w:val="28"/>
        </w:rPr>
      </w:pPr>
      <w:r>
        <w:rPr>
          <w:sz w:val="28"/>
          <w:szCs w:val="28"/>
        </w:rPr>
        <w:t>- полноты отражения доходов и расходов бюджетов, бюджетов государственных внебюджетных фондов;</w:t>
      </w:r>
    </w:p>
    <w:p w:rsidR="006E14A4" w:rsidRDefault="006E14A4" w:rsidP="006E14A4">
      <w:pPr>
        <w:tabs>
          <w:tab w:val="left" w:pos="9348"/>
        </w:tabs>
        <w:ind w:right="403"/>
        <w:rPr>
          <w:sz w:val="28"/>
          <w:szCs w:val="28"/>
        </w:rPr>
      </w:pPr>
      <w:r>
        <w:rPr>
          <w:sz w:val="28"/>
          <w:szCs w:val="28"/>
        </w:rPr>
        <w:t>- сбалансированности бюджета;</w:t>
      </w:r>
    </w:p>
    <w:p w:rsidR="006E14A4" w:rsidRDefault="006E14A4" w:rsidP="006E14A4">
      <w:pPr>
        <w:tabs>
          <w:tab w:val="left" w:pos="9348"/>
        </w:tabs>
        <w:ind w:right="403"/>
        <w:rPr>
          <w:sz w:val="28"/>
          <w:szCs w:val="28"/>
        </w:rPr>
      </w:pPr>
      <w:r>
        <w:rPr>
          <w:sz w:val="28"/>
          <w:szCs w:val="28"/>
        </w:rPr>
        <w:t>- эффективности и экономности использования бюджетных средств;</w:t>
      </w:r>
    </w:p>
    <w:p w:rsidR="006E14A4" w:rsidRDefault="006E14A4" w:rsidP="006E14A4">
      <w:pPr>
        <w:tabs>
          <w:tab w:val="left" w:pos="9348"/>
        </w:tabs>
        <w:ind w:right="403"/>
        <w:rPr>
          <w:sz w:val="28"/>
          <w:szCs w:val="28"/>
        </w:rPr>
      </w:pPr>
      <w:r>
        <w:rPr>
          <w:sz w:val="28"/>
          <w:szCs w:val="28"/>
        </w:rPr>
        <w:t>- общего (совокупного) покрытия расходов бюджетов;</w:t>
      </w:r>
    </w:p>
    <w:p w:rsidR="006E14A4" w:rsidRDefault="006E14A4" w:rsidP="006E14A4">
      <w:pPr>
        <w:tabs>
          <w:tab w:val="left" w:pos="9348"/>
        </w:tabs>
        <w:ind w:right="403"/>
        <w:rPr>
          <w:sz w:val="28"/>
          <w:szCs w:val="28"/>
        </w:rPr>
      </w:pPr>
      <w:r>
        <w:rPr>
          <w:sz w:val="28"/>
          <w:szCs w:val="28"/>
        </w:rPr>
        <w:t>- гласности;</w:t>
      </w:r>
    </w:p>
    <w:p w:rsidR="006E14A4" w:rsidRDefault="006E14A4" w:rsidP="006E14A4">
      <w:pPr>
        <w:tabs>
          <w:tab w:val="left" w:pos="9348"/>
        </w:tabs>
        <w:ind w:right="403"/>
        <w:rPr>
          <w:sz w:val="28"/>
          <w:szCs w:val="28"/>
        </w:rPr>
      </w:pPr>
      <w:r>
        <w:rPr>
          <w:sz w:val="28"/>
          <w:szCs w:val="28"/>
        </w:rPr>
        <w:t>- достоверности бюджета;</w:t>
      </w:r>
    </w:p>
    <w:p w:rsidR="006E14A4" w:rsidRDefault="006E14A4" w:rsidP="006E14A4">
      <w:pPr>
        <w:numPr>
          <w:ilvl w:val="0"/>
          <w:numId w:val="2"/>
        </w:numPr>
        <w:tabs>
          <w:tab w:val="left" w:pos="9348"/>
        </w:tabs>
        <w:autoSpaceDE w:val="0"/>
        <w:autoSpaceDN w:val="0"/>
        <w:ind w:right="403"/>
        <w:rPr>
          <w:sz w:val="28"/>
          <w:szCs w:val="28"/>
        </w:rPr>
      </w:pPr>
      <w:r>
        <w:rPr>
          <w:sz w:val="28"/>
          <w:szCs w:val="28"/>
        </w:rPr>
        <w:t>адресности и целевого характера бюджетных средств.</w:t>
      </w:r>
    </w:p>
    <w:p w:rsidR="006E14A4" w:rsidRDefault="006E14A4" w:rsidP="006E14A4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>Раскрытие данных принципов дается в Бюджетном Кодексе РФ. Значение принципов бюджетной системы РФ заключается в том, что они являются оценочными критериями для осуществления правильной бюджетной политики любого уровня бюджетной системы Российской Федерации</w:t>
      </w:r>
    </w:p>
    <w:p w:rsidR="006E14A4" w:rsidRPr="00EE3902" w:rsidRDefault="006E14A4" w:rsidP="00EE3902">
      <w:pPr>
        <w:rPr>
          <w:b/>
          <w:bCs/>
          <w:sz w:val="28"/>
          <w:szCs w:val="28"/>
        </w:rPr>
      </w:pPr>
      <w:r w:rsidRPr="006E14A4">
        <w:rPr>
          <w:b/>
          <w:bCs/>
          <w:sz w:val="32"/>
          <w:szCs w:val="32"/>
        </w:rPr>
        <w:t>Государственный бюджет 2005 года.</w:t>
      </w:r>
    </w:p>
    <w:p w:rsidR="00627824" w:rsidRDefault="00627824" w:rsidP="006E14A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627824">
        <w:rPr>
          <w:sz w:val="28"/>
          <w:szCs w:val="28"/>
        </w:rPr>
        <w:t xml:space="preserve">7 июня на заседании правительства были приняты основные параметры федерального бюджета на 2005 год, рассчитанные исходя из среднегодовой цены на нефть 26 долларов за баррель и валютного курса 30,2 рублей за доллар. Судя по содержанию последнего послания президента и заявлениям министра финансов Алексея Кудрина, приоритетными направлениями бюджета на 2005 годы должны стать образование, здравоохранение и наука. Действительно, в абсолютных значениях финансирование части этих социальных и гуманитарных расходов увеличилось. А вот в относительном уменьшилось почти на 2%. </w:t>
      </w:r>
      <w:r w:rsidRPr="00627824">
        <w:rPr>
          <w:sz w:val="28"/>
          <w:szCs w:val="28"/>
        </w:rPr>
        <w:br/>
        <w:t xml:space="preserve">Одновременно в новом бюджете существенно увеличены расходы на оборону и безопасность. Это в первую очередь касается средств, выделяемых на государственный оборонный заказ, денежного довольствия военнослужащих, мероприятий, связанных с сокращением срока военной службы для призывников и программой создания накопительно-ипотечной системы для военнослужащих. </w:t>
      </w:r>
      <w:r w:rsidRPr="00627824">
        <w:rPr>
          <w:sz w:val="28"/>
          <w:szCs w:val="28"/>
        </w:rPr>
        <w:br/>
        <w:t xml:space="preserve">На фоне увеличения объемов расходных статей планируемый профицит бюджета-2005 будет в два раза превышать профицит, заложенный в бюджете 2004 года. При этом в правительстве идут дискуссии об отказе от финансирования большей части Федеральных целевых программ и, одновременно, направлении части средств из стабилизационного фонда на выплату внешнего долга и на покрытие дефицита пенсионного фонда и фонда медицинского страхования. </w:t>
      </w:r>
      <w:r w:rsidRPr="00627824">
        <w:rPr>
          <w:sz w:val="28"/>
          <w:szCs w:val="28"/>
        </w:rPr>
        <w:br/>
        <w:t xml:space="preserve">Кроме того, предполагается - пока, правда, непонятно как - добиться изменения структуры доходных статей бюджета, повысив долю поступлений от производящего сектора экономики. Судя по последним данным Федеральной службы государственной статистики (ФСГС), тенденция роста реального производства уже проявила себя в первые месяцы текущего года. </w:t>
      </w:r>
      <w:r w:rsidRPr="00627824">
        <w:rPr>
          <w:sz w:val="28"/>
          <w:szCs w:val="28"/>
        </w:rPr>
        <w:br/>
        <w:t xml:space="preserve">Так, на 9,8% выросли объемы производства строительных материалов, на 13,8% - металлообработки, на 14,2% - машиностроения, на 11% - химической и нефтехимической промышленности, на 19,8% - товаров народного потребления. При этом на 12% выросла инвестиционная активность и на 8% - ВВП. Все эти цифры внушают осторожный оптимизм, а стремление правительства и в дальнейшем проводить режим жесткой экономии позволяет надеяться на сохранение стабильности и выполнение планируемых темпов роста ВВП. </w:t>
      </w:r>
      <w:r w:rsidRPr="00627824">
        <w:rPr>
          <w:sz w:val="28"/>
          <w:szCs w:val="28"/>
        </w:rPr>
        <w:br/>
        <w:t xml:space="preserve">На этом фоне оппоненты правительства демонстрируют недовольство как содержанием отдельных расходных статей, так и стратегией правительства в целом. С одной стороны, заинтересованные в увеличении финансирования конкретных направлений чиновники утверждают, что на жизненно важные расходы - например, на социалку или финансирование вооруженных сил - выделено слишком мало денег. </w:t>
      </w:r>
      <w:r w:rsidRPr="00627824">
        <w:rPr>
          <w:sz w:val="28"/>
          <w:szCs w:val="28"/>
        </w:rPr>
        <w:br/>
        <w:t xml:space="preserve">С другой стороны, многие критики сходятся в том, что правительство не предпринимает решительных мер для развития реального сектора экономики. В частности, речь идет о "бессмысленной" экономии стабилизационных средств, которые следовало бы направить на стимулирование производства. Картину дополняют макроэкономические соображения, касающиеся опасностей, связанных как с укреплением рубля, так и с ростом покупательной способности населения. </w:t>
      </w:r>
      <w:r w:rsidRPr="00627824">
        <w:rPr>
          <w:sz w:val="28"/>
          <w:szCs w:val="28"/>
        </w:rPr>
        <w:br/>
        <w:t xml:space="preserve">Тем не менее, правительство пытается свести концы с концами, и, по словам министра финансов Алексея Кудрина, к 2008 году российская экономика выйдет на устойчивый ежегодный рост 7% при условии продолжения структурных реформ, которые должны привести к сокращению дотаций в сфере ЖКХ и обеспечить стабильность тарифов и издержек предприятий. </w:t>
      </w:r>
      <w:r w:rsidRPr="00627824">
        <w:rPr>
          <w:sz w:val="28"/>
          <w:szCs w:val="28"/>
        </w:rPr>
        <w:br/>
        <w:t xml:space="preserve">На этом вполне оптимистическом фоне резко выделяются последние заявления главы Минэкономразвития Германа Грефа, который подверг серьезной критике не только прогнозы правительства, но и усомнился в адекватности показателей роста экономики за первые месяцы 2004 года. По его словам, ВВП увеличился за этот период не на 8%, как первоначально сообщал Госкомстат, а на 7,3%. </w:t>
      </w:r>
      <w:r w:rsidRPr="00627824">
        <w:rPr>
          <w:sz w:val="28"/>
          <w:szCs w:val="28"/>
        </w:rPr>
        <w:br/>
        <w:t xml:space="preserve">Одновременно, по оценкам Минэкономразвития, рост ВВП в 2005 году составит 5,9%, а не 6,2%, как прогнозировалось ранее. Эти расхождения позволили Герману Грефу сделать вывод о том, что существующие темпы роста российской экономики не позволяют рассчитывать на удвоение ВВП к 2010 году. И дело тут не только в том, что в нынешней ситуации состояние российской экономики слишком зависит от мировых цен на нефть, которые не могут бесконечно расти или до бесконечности оставаться на нынешнем высоком уровне. </w:t>
      </w:r>
      <w:r w:rsidRPr="00627824">
        <w:rPr>
          <w:sz w:val="28"/>
          <w:szCs w:val="28"/>
        </w:rPr>
        <w:br/>
        <w:t xml:space="preserve">По словам Грефа, российская экономика практически выработала ресурсы инфраструктуры, оставшейся от советских времен, и исчерпала возможности для роста за счет слабой национальной валюты. В этой ситуации предлагается довериться рынку, то есть не мешать укреплению рубля, отказаться от части социальных обязательств и одновременно использовать нефтяные сверхприбыли для проведения структурных реформ и целевых инвестиций в перспективные отрасли производства с тем, чтобы на момент неизбежного падения нефтяных цен экономика уже имела новые источники роста. </w:t>
      </w:r>
      <w:r w:rsidRPr="00627824">
        <w:rPr>
          <w:sz w:val="28"/>
          <w:szCs w:val="28"/>
        </w:rPr>
        <w:br/>
        <w:t xml:space="preserve">Все эти соображения выглядят достаточно складно, однако из заявлений Грефа совершено не понятно, какие именно реформы необходимо проводить и куда инвестировать свободные средства, кроме упомянутого им развития инфраструктуры для увеличения добычи и транспортировки все тех же нефти и газа. Кроме того, некоторые комментаторы обратили внимание на невозможность эффективного развития производства на фоне укрепления рубля, поскольку в этой ситуации российские товары будут дороже импортных, а значит, автоматически станут неконкурентоспособными. </w:t>
      </w:r>
      <w:r w:rsidRPr="00627824">
        <w:rPr>
          <w:sz w:val="28"/>
          <w:szCs w:val="28"/>
        </w:rPr>
        <w:br/>
        <w:t>В целом от всей этой дискуссии создается впечатление, что часть экономического блока правительства, действуя по принципу "чего изволите", честно пытается изыскивать возможности для формирования сбалансированного бюджета, ориентированного и на развитие экономики, и на поддержание жизнеобеспечения населения, и на решение гуманитарных проблем. А другая часть этого блока продолжает уповать на действие законов рынка, которые в перспективе должны привести к росту экономики и в том числе решению бюджетных проблем. При этом не принимается во внимание, что потребности конкретных людей, производства и страны в целом не могут быть отложены на перспективу</w:t>
      </w:r>
    </w:p>
    <w:p w:rsidR="001F3613" w:rsidRDefault="00627824" w:rsidP="00EE3902">
      <w:pPr>
        <w:pStyle w:val="3"/>
        <w:ind w:left="0"/>
        <w:rPr>
          <w:b/>
          <w:bCs/>
        </w:rPr>
      </w:pPr>
      <w:r w:rsidRPr="00627824">
        <w:rPr>
          <w:b/>
          <w:bCs/>
          <w:sz w:val="28"/>
          <w:szCs w:val="28"/>
        </w:rPr>
        <w:t>Заключение.</w:t>
      </w:r>
    </w:p>
    <w:p w:rsidR="001F3613" w:rsidRPr="001F3613" w:rsidRDefault="001F3613" w:rsidP="00EE3902">
      <w:pPr>
        <w:pStyle w:val="3"/>
        <w:ind w:left="0"/>
        <w:rPr>
          <w:sz w:val="28"/>
          <w:szCs w:val="28"/>
        </w:rPr>
      </w:pPr>
      <w:r w:rsidRPr="001F3613">
        <w:rPr>
          <w:sz w:val="28"/>
          <w:szCs w:val="28"/>
        </w:rPr>
        <w:t xml:space="preserve">В последнее время большое внимание уделяется проблеме бюджетных процессов, происходящих в России. Несмотря на принятие Бюджетного Кодекса  в июле 1998 года, данная сфера находится в стадии формирования и претерпевает серьезные законодательные преобразования как в области формирования доходов, так и в расходной части. И от того, как  бюджетная система  будет выстроена на региональном  уровне, в значительной степени зависит как она будет действовать в целом. </w:t>
      </w:r>
    </w:p>
    <w:p w:rsidR="001F3613" w:rsidRPr="001F3613" w:rsidRDefault="001F3613" w:rsidP="001F3613">
      <w:pPr>
        <w:pStyle w:val="a8"/>
        <w:spacing w:line="240" w:lineRule="auto"/>
        <w:ind w:left="0" w:right="-8" w:firstLine="709"/>
        <w:jc w:val="both"/>
        <w:rPr>
          <w:sz w:val="28"/>
          <w:szCs w:val="28"/>
        </w:rPr>
      </w:pPr>
      <w:r w:rsidRPr="001F3613">
        <w:rPr>
          <w:sz w:val="28"/>
          <w:szCs w:val="28"/>
        </w:rPr>
        <w:t xml:space="preserve">Бюджет – это важнейший финансовый документ страны, определяющий многие параметры ее развития на предстоящий год и среднесрочную перспективу. Каждое звено бюджетной системы РФ решает свои определенные задачи по социально-экономическому развитию соответствующей территории. Концептуальные положения построения новой бюджетной системы, отвечающей требованиям рыночных отношений, установлены Бюджетным Кодексом РФ, законами Российской Федерации и законами субъектов РФ, местных органов власти РФ и регламентируют права и обязательства федеральных и региональных властей, основные принципы, правила и элементы бюджетного процесса, полномочия представительных и исполнительных органов власти в ходе составления, обсуждения, утверждения и исполнения бюджетов всех уровней. </w:t>
      </w:r>
    </w:p>
    <w:p w:rsidR="001F3613" w:rsidRPr="001F3613" w:rsidRDefault="001F3613" w:rsidP="001F3613">
      <w:pPr>
        <w:pStyle w:val="3"/>
        <w:ind w:firstLine="709"/>
        <w:rPr>
          <w:sz w:val="28"/>
          <w:szCs w:val="28"/>
        </w:rPr>
      </w:pPr>
      <w:r w:rsidRPr="001F3613">
        <w:rPr>
          <w:sz w:val="28"/>
          <w:szCs w:val="28"/>
        </w:rPr>
        <w:t>Каждое звено бюджетной системы РФ решает свои определенные задачи по социаль-экономическому развитию соответствующей территории. Приоритетными направлениями расходов бюджета являются расходы на промышленность, транспорт, строительство, здравоохранение и физкультуру, сельское хозяйство и социальную политику, при этом значительная сумма расходов приходится на прочие расходы. Бюджетная политика должна быть направлена на подавление инфляции, обеспечение жесткой экономии (поиск резервов в доходной и в расходной частях бюджета), должна иметь социальную и инвестиционную ориентацию на всех стадиях бюджетного процесса  от разработки до использования утвержденного бюджета. Социальная сфера и поддержка инвестиций – это ключевые приоритеты бюджетной политики. На остальные направления расходов должен доминировать принцип разумной достаточности.</w:t>
      </w:r>
    </w:p>
    <w:p w:rsidR="00627824" w:rsidRDefault="001F3613" w:rsidP="00EE39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</w:t>
      </w:r>
      <w:r w:rsidR="00627824">
        <w:rPr>
          <w:b/>
          <w:bCs/>
          <w:sz w:val="28"/>
          <w:szCs w:val="28"/>
        </w:rPr>
        <w:t>спользуем</w:t>
      </w:r>
      <w:r>
        <w:rPr>
          <w:b/>
          <w:bCs/>
          <w:sz w:val="28"/>
          <w:szCs w:val="28"/>
        </w:rPr>
        <w:t>ой литературы</w:t>
      </w:r>
    </w:p>
    <w:p w:rsidR="00EE3902" w:rsidRDefault="001F3613" w:rsidP="00EE3902">
      <w:pPr>
        <w:pStyle w:val="3"/>
        <w:ind w:left="0"/>
        <w:rPr>
          <w:sz w:val="28"/>
          <w:szCs w:val="28"/>
        </w:rPr>
      </w:pPr>
      <w:r w:rsidRPr="001F3613">
        <w:rPr>
          <w:sz w:val="28"/>
          <w:szCs w:val="28"/>
        </w:rPr>
        <w:t>1.Конституция Российской Федерации от 12.12.1993</w:t>
      </w:r>
    </w:p>
    <w:p w:rsidR="001F3613" w:rsidRPr="001F3613" w:rsidRDefault="001F3613" w:rsidP="00EE3902">
      <w:pPr>
        <w:pStyle w:val="3"/>
        <w:ind w:left="0"/>
        <w:rPr>
          <w:sz w:val="28"/>
          <w:szCs w:val="28"/>
        </w:rPr>
      </w:pPr>
      <w:r w:rsidRPr="001F3613">
        <w:rPr>
          <w:sz w:val="28"/>
          <w:szCs w:val="28"/>
        </w:rPr>
        <w:t>2.Бюджетный кодекс Российской Федерации от 31.07.1998 г. № 145-ФЗ</w:t>
      </w:r>
    </w:p>
    <w:p w:rsidR="001F3613" w:rsidRPr="001F3613" w:rsidRDefault="001F3613" w:rsidP="00EE3902">
      <w:pPr>
        <w:pStyle w:val="3"/>
        <w:ind w:left="0"/>
        <w:rPr>
          <w:sz w:val="28"/>
          <w:szCs w:val="28"/>
        </w:rPr>
      </w:pPr>
      <w:r w:rsidRPr="001F3613">
        <w:rPr>
          <w:sz w:val="28"/>
          <w:szCs w:val="28"/>
        </w:rPr>
        <w:t xml:space="preserve">3.Налоговый кодекс РФ часть </w:t>
      </w:r>
      <w:r w:rsidRPr="001F3613">
        <w:rPr>
          <w:sz w:val="28"/>
          <w:szCs w:val="28"/>
          <w:lang w:val="en-US"/>
        </w:rPr>
        <w:t>I</w:t>
      </w:r>
      <w:r w:rsidRPr="001F3613">
        <w:rPr>
          <w:sz w:val="28"/>
          <w:szCs w:val="28"/>
        </w:rPr>
        <w:t>: закон  от 31.07.1998 г. № 146-ФЗ</w:t>
      </w:r>
    </w:p>
    <w:p w:rsidR="001F3613" w:rsidRPr="001F3613" w:rsidRDefault="001F3613" w:rsidP="00EE3902">
      <w:pPr>
        <w:pStyle w:val="3"/>
        <w:ind w:left="0"/>
        <w:rPr>
          <w:sz w:val="28"/>
          <w:szCs w:val="28"/>
        </w:rPr>
      </w:pPr>
      <w:r w:rsidRPr="001F3613">
        <w:rPr>
          <w:sz w:val="28"/>
          <w:szCs w:val="28"/>
        </w:rPr>
        <w:t xml:space="preserve">4. Налоговый кодекс РФ часть </w:t>
      </w:r>
      <w:r w:rsidRPr="001F3613">
        <w:rPr>
          <w:sz w:val="28"/>
          <w:szCs w:val="28"/>
          <w:lang w:val="en-US"/>
        </w:rPr>
        <w:t>II</w:t>
      </w:r>
      <w:r w:rsidRPr="001F3613">
        <w:rPr>
          <w:sz w:val="28"/>
          <w:szCs w:val="28"/>
        </w:rPr>
        <w:t xml:space="preserve"> : закон от 01.01.2001 г.</w:t>
      </w:r>
    </w:p>
    <w:p w:rsidR="001F3613" w:rsidRPr="001F3613" w:rsidRDefault="001F3613" w:rsidP="00EE3902">
      <w:pPr>
        <w:pStyle w:val="3"/>
        <w:ind w:left="0"/>
        <w:rPr>
          <w:sz w:val="28"/>
          <w:szCs w:val="28"/>
        </w:rPr>
      </w:pPr>
      <w:r w:rsidRPr="001F3613">
        <w:rPr>
          <w:sz w:val="28"/>
          <w:szCs w:val="28"/>
        </w:rPr>
        <w:t>7.Бюджетный процесс в Российской Федерации: уч. Пособие / Л.Г.   Баранова, О.В. Врублевская и др. М.: Изд-во: “Перспектива”: ИНФРА-М, 1998,- 222 с.8.Бюджетная система Российской Федерации: Уч-к / М.В.Романовский и др.; Под ред. М.В. Романовского, О.В. Врублевской.- 2-е изд., исправл. И перераб. – М.: Юрайт, 2000. – 615 с.</w:t>
      </w:r>
    </w:p>
    <w:p w:rsidR="001F3613" w:rsidRPr="001F3613" w:rsidRDefault="001F3613" w:rsidP="00EE3902">
      <w:pPr>
        <w:pStyle w:val="3"/>
        <w:ind w:left="0"/>
        <w:rPr>
          <w:sz w:val="28"/>
          <w:szCs w:val="28"/>
        </w:rPr>
      </w:pPr>
      <w:r w:rsidRPr="001F3613">
        <w:rPr>
          <w:sz w:val="28"/>
          <w:szCs w:val="28"/>
        </w:rPr>
        <w:t>9.Комментарий к Бюджетному кодексу Российской Федерации (вводный)/ М.В. Романовский и др.; Под ред. М.В. Романовского и О.В.Врублевской.-М.:Юрайт,2000.-235 с.</w:t>
      </w:r>
    </w:p>
    <w:p w:rsidR="001F3613" w:rsidRPr="001F3613" w:rsidRDefault="001F3613" w:rsidP="00EE3902">
      <w:pPr>
        <w:pStyle w:val="3"/>
        <w:ind w:left="0"/>
        <w:rPr>
          <w:sz w:val="28"/>
          <w:szCs w:val="28"/>
        </w:rPr>
      </w:pPr>
      <w:r w:rsidRPr="001F3613">
        <w:rPr>
          <w:sz w:val="28"/>
          <w:szCs w:val="28"/>
        </w:rPr>
        <w:t>10.Дадашев  А.В., Черник Д.Г. Финансовая система Росси: Уч. пособие. М.: ИНФРА-М.,1997.-248 с.</w:t>
      </w:r>
    </w:p>
    <w:p w:rsidR="001F3613" w:rsidRPr="001F3613" w:rsidRDefault="001F3613" w:rsidP="00EE3902">
      <w:pPr>
        <w:pStyle w:val="3"/>
        <w:ind w:left="0"/>
        <w:rPr>
          <w:sz w:val="28"/>
          <w:szCs w:val="28"/>
        </w:rPr>
      </w:pPr>
      <w:r w:rsidRPr="001F3613">
        <w:rPr>
          <w:sz w:val="28"/>
          <w:szCs w:val="28"/>
        </w:rPr>
        <w:t>11.Родионова В.И., Вавилов Ю.А., Гончаренко Л.И. и др. Финансы / Под. Ред. В.М. Родионовой. М.: Финансы и статистика,1994</w:t>
      </w:r>
    </w:p>
    <w:p w:rsidR="001F3613" w:rsidRDefault="001F3613" w:rsidP="00EE3902">
      <w:pPr>
        <w:pStyle w:val="3"/>
        <w:ind w:left="0"/>
      </w:pPr>
      <w:r w:rsidRPr="001F3613">
        <w:rPr>
          <w:sz w:val="28"/>
          <w:szCs w:val="28"/>
        </w:rPr>
        <w:t>12.Финансы: Учебник для вузов / Под ред. М.В. Романовского, О.В. Врублевской, Сабанти,  -М.: Перспектива; Юрайт,2000.-</w:t>
      </w:r>
      <w:r>
        <w:t xml:space="preserve"> 520 с.</w:t>
      </w:r>
    </w:p>
    <w:p w:rsidR="00627824" w:rsidRPr="00627824" w:rsidRDefault="00627824" w:rsidP="006E14A4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627824" w:rsidRPr="0062782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09A" w:rsidRDefault="00E1009A">
      <w:r>
        <w:separator/>
      </w:r>
    </w:p>
  </w:endnote>
  <w:endnote w:type="continuationSeparator" w:id="0">
    <w:p w:rsidR="00E1009A" w:rsidRDefault="00E1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729" w:rsidRDefault="000D3E71" w:rsidP="009C0729">
    <w:pPr>
      <w:pStyle w:val="ab"/>
      <w:framePr w:wrap="auto" w:vAnchor="text" w:hAnchor="margin" w:xAlign="right" w:y="1"/>
      <w:rPr>
        <w:rStyle w:val="ad"/>
      </w:rPr>
    </w:pPr>
    <w:r>
      <w:rPr>
        <w:rStyle w:val="ad"/>
        <w:noProof/>
      </w:rPr>
      <w:t>1</w:t>
    </w:r>
  </w:p>
  <w:p w:rsidR="009C0729" w:rsidRDefault="009C0729" w:rsidP="009C0729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09A" w:rsidRDefault="00E1009A">
      <w:r>
        <w:separator/>
      </w:r>
    </w:p>
  </w:footnote>
  <w:footnote w:type="continuationSeparator" w:id="0">
    <w:p w:rsidR="00E1009A" w:rsidRDefault="00E1009A">
      <w:r>
        <w:continuationSeparator/>
      </w:r>
    </w:p>
  </w:footnote>
  <w:footnote w:id="1">
    <w:p w:rsidR="00E1009A" w:rsidRDefault="006E14A4" w:rsidP="006E14A4">
      <w:pPr>
        <w:pStyle w:val="a5"/>
      </w:pPr>
      <w:r>
        <w:rPr>
          <w:rStyle w:val="a7"/>
        </w:rPr>
        <w:footnoteRef/>
      </w:r>
      <w:r>
        <w:t xml:space="preserve"> Бюджетный Кодекс РФ, часть </w:t>
      </w:r>
      <w:r>
        <w:rPr>
          <w:lang w:val="en-US"/>
        </w:rPr>
        <w:t>II</w:t>
      </w:r>
      <w:r>
        <w:t>, раздел 1,  глава 3, статья 15.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77DC9"/>
    <w:multiLevelType w:val="multilevel"/>
    <w:tmpl w:val="E676E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4C396173"/>
    <w:multiLevelType w:val="singleLevel"/>
    <w:tmpl w:val="6B16BE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792E"/>
    <w:rsid w:val="00010743"/>
    <w:rsid w:val="000D3E71"/>
    <w:rsid w:val="001F3613"/>
    <w:rsid w:val="002E6C41"/>
    <w:rsid w:val="003B3EBC"/>
    <w:rsid w:val="00627824"/>
    <w:rsid w:val="00693C44"/>
    <w:rsid w:val="006E14A4"/>
    <w:rsid w:val="009C0729"/>
    <w:rsid w:val="00CD394D"/>
    <w:rsid w:val="00D1792E"/>
    <w:rsid w:val="00E1009A"/>
    <w:rsid w:val="00E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F1ACF6-7008-4B87-95B8-52F5741D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E14A4"/>
    <w:pPr>
      <w:autoSpaceDE w:val="0"/>
      <w:autoSpaceDN w:val="0"/>
    </w:pPr>
    <w:rPr>
      <w:sz w:val="28"/>
      <w:szCs w:val="28"/>
      <w:lang w:val="en-US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6E14A4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Pr>
      <w:sz w:val="20"/>
      <w:szCs w:val="20"/>
    </w:rPr>
  </w:style>
  <w:style w:type="character" w:styleId="a7">
    <w:name w:val="footnote reference"/>
    <w:uiPriority w:val="99"/>
    <w:semiHidden/>
    <w:rsid w:val="006E14A4"/>
    <w:rPr>
      <w:vertAlign w:val="superscript"/>
    </w:rPr>
  </w:style>
  <w:style w:type="paragraph" w:styleId="3">
    <w:name w:val="Body Text Indent 3"/>
    <w:basedOn w:val="a"/>
    <w:link w:val="30"/>
    <w:uiPriority w:val="99"/>
    <w:rsid w:val="001F361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8">
    <w:name w:val="Block Text"/>
    <w:basedOn w:val="a"/>
    <w:uiPriority w:val="99"/>
    <w:rsid w:val="001F3613"/>
    <w:pPr>
      <w:autoSpaceDE w:val="0"/>
      <w:autoSpaceDN w:val="0"/>
      <w:spacing w:line="260" w:lineRule="auto"/>
      <w:ind w:left="720" w:right="400"/>
      <w:jc w:val="center"/>
    </w:pPr>
  </w:style>
  <w:style w:type="paragraph" w:styleId="a9">
    <w:name w:val="Balloon Text"/>
    <w:basedOn w:val="a"/>
    <w:link w:val="aa"/>
    <w:uiPriority w:val="99"/>
    <w:semiHidden/>
    <w:rsid w:val="009C07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9C07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  <w:rsid w:val="009C0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налоговый институт</vt:lpstr>
    </vt:vector>
  </TitlesOfParts>
  <Company/>
  <LinksUpToDate>false</LinksUpToDate>
  <CharactersWithSpaces>13249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налоговый институт</dc:title>
  <dc:subject/>
  <dc:creator>13</dc:creator>
  <cp:keywords/>
  <dc:description/>
  <cp:lastModifiedBy>admin</cp:lastModifiedBy>
  <cp:revision>2</cp:revision>
  <cp:lastPrinted>2005-06-16T16:48:00Z</cp:lastPrinted>
  <dcterms:created xsi:type="dcterms:W3CDTF">2014-02-17T22:26:00Z</dcterms:created>
  <dcterms:modified xsi:type="dcterms:W3CDTF">2014-02-17T22:26:00Z</dcterms:modified>
</cp:coreProperties>
</file>