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07" w:rsidRDefault="00746707" w:rsidP="006C52F8">
      <w:pPr>
        <w:spacing w:line="360" w:lineRule="auto"/>
        <w:jc w:val="center"/>
        <w:rPr>
          <w:b/>
          <w:sz w:val="28"/>
          <w:szCs w:val="28"/>
        </w:rPr>
      </w:pPr>
    </w:p>
    <w:p w:rsidR="00430A58" w:rsidRPr="00B71AAD" w:rsidRDefault="00430A58" w:rsidP="006C52F8">
      <w:pPr>
        <w:spacing w:line="360" w:lineRule="auto"/>
        <w:jc w:val="center"/>
        <w:rPr>
          <w:b/>
          <w:sz w:val="28"/>
          <w:szCs w:val="28"/>
        </w:rPr>
      </w:pPr>
      <w:r w:rsidRPr="00B71AAD">
        <w:rPr>
          <w:b/>
          <w:sz w:val="28"/>
          <w:szCs w:val="28"/>
        </w:rPr>
        <w:t>Государственный бюджет и проблемы его формирования</w:t>
      </w:r>
    </w:p>
    <w:p w:rsidR="00430A58" w:rsidRPr="00B71AAD" w:rsidRDefault="00307EB7" w:rsidP="006C52F8">
      <w:pPr>
        <w:spacing w:before="120" w:line="360" w:lineRule="auto"/>
        <w:jc w:val="both"/>
      </w:pPr>
      <w:r w:rsidRPr="00B71AAD">
        <w:t xml:space="preserve">   Чтобы разобраться, что такое государственный бюджет нужно обратиться к научной трактовке государственного бюджета итак г</w:t>
      </w:r>
      <w:r w:rsidR="00430A58" w:rsidRPr="00B71AAD">
        <w:t xml:space="preserve">осударственный бюджет – </w:t>
      </w:r>
      <w:r w:rsidRPr="00B71AAD">
        <w:t xml:space="preserve">это </w:t>
      </w:r>
      <w:r w:rsidR="00430A58" w:rsidRPr="00B71AAD">
        <w:t>важнейший финансовый документ страны, определяющий многие параметры её развития на предстоящий год и среднесрочную перспективу, поэтому разработке его показателей уделяется особое внимание на всех уровнях власти и на всех этапах прохождения расчетов.</w:t>
      </w:r>
    </w:p>
    <w:p w:rsidR="00430A58" w:rsidRPr="00B71AAD" w:rsidRDefault="00307EB7" w:rsidP="006C52F8">
      <w:pPr>
        <w:spacing w:before="120" w:line="360" w:lineRule="auto"/>
        <w:jc w:val="both"/>
      </w:pPr>
      <w:r w:rsidRPr="00B71AAD">
        <w:t xml:space="preserve">   </w:t>
      </w:r>
      <w:r w:rsidR="00430A58" w:rsidRPr="00B71AAD">
        <w:t xml:space="preserve">Федеральный бюджет РФ — основной финансовый план правительства </w:t>
      </w:r>
      <w:r w:rsidRPr="00B71AAD">
        <w:t xml:space="preserve">  </w:t>
      </w:r>
      <w:r w:rsidR="00430A58" w:rsidRPr="00B71AAD">
        <w:t>России на текущий финансовый год, имеющий силу закона.</w:t>
      </w:r>
    </w:p>
    <w:p w:rsidR="00430A58" w:rsidRPr="00B71AAD" w:rsidRDefault="00307EB7" w:rsidP="006C52F8">
      <w:pPr>
        <w:spacing w:line="360" w:lineRule="auto"/>
        <w:jc w:val="both"/>
      </w:pPr>
      <w:r w:rsidRPr="00B71AAD">
        <w:t xml:space="preserve">   </w:t>
      </w:r>
      <w:r w:rsidR="00430A58" w:rsidRPr="00B71AAD">
        <w:t xml:space="preserve">Бюджетная система РФ состоит из бюджетов трех уровней: </w:t>
      </w:r>
    </w:p>
    <w:p w:rsidR="00430A58" w:rsidRPr="00B71AAD" w:rsidRDefault="00430A58" w:rsidP="006C52F8">
      <w:pPr>
        <w:spacing w:line="360" w:lineRule="auto"/>
        <w:jc w:val="both"/>
      </w:pPr>
      <w:r w:rsidRPr="00B71AAD">
        <w:t xml:space="preserve">• первый уровень – федеральный бюджет РФ и бюджеты государственных внебюджетных фондов; </w:t>
      </w:r>
    </w:p>
    <w:p w:rsidR="00430A58" w:rsidRPr="00B71AAD" w:rsidRDefault="00430A58" w:rsidP="006C52F8">
      <w:pPr>
        <w:spacing w:line="360" w:lineRule="auto"/>
        <w:jc w:val="both"/>
      </w:pPr>
      <w:r w:rsidRPr="00B71AAD">
        <w:t xml:space="preserve">• второй уровень – бюджеты субъектов РФ (89 бюджетов, из них: 21 республиканский бюджет, 55 краевых и областных бюджетов, 10 окружных бюджетов автономных округов, бюджет автономной Еврейской области, городские бюджеты Москвы и Санкт-Петербурга ) и бюджеты территориальных государственных внебюджетных фондов; </w:t>
      </w:r>
    </w:p>
    <w:p w:rsidR="00430A58" w:rsidRPr="00B71AAD" w:rsidRDefault="00430A58" w:rsidP="006C52F8">
      <w:pPr>
        <w:spacing w:line="360" w:lineRule="auto"/>
        <w:jc w:val="both"/>
      </w:pPr>
      <w:r w:rsidRPr="00B71AAD">
        <w:t xml:space="preserve">• третий уровень – местные бюджеты (около 30 тысяч городских, районных, поселковых и сельских бюджетов). </w:t>
      </w:r>
    </w:p>
    <w:p w:rsidR="006C52F8" w:rsidRPr="00B71AAD" w:rsidRDefault="00307EB7" w:rsidP="006C52F8">
      <w:pPr>
        <w:spacing w:line="360" w:lineRule="auto"/>
      </w:pPr>
      <w:r w:rsidRPr="00B71AAD">
        <w:t xml:space="preserve">   </w:t>
      </w:r>
      <w:r w:rsidR="006C52F8" w:rsidRPr="00B71AAD">
        <w:t>Свод бюджетов всех уровней составляет консолидированный бюджет РФ,</w:t>
      </w:r>
      <w:r w:rsidR="007E3498" w:rsidRPr="00B71AAD">
        <w:t xml:space="preserve"> который представлен на схеме 1:</w:t>
      </w:r>
    </w:p>
    <w:p w:rsidR="00AF0BA0" w:rsidRDefault="00622CF3" w:rsidP="00AF0B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50pt;height:4in;mso-position-horizontal-relative:char;mso-position-vertical-relative:line" coordorigin="2420,10365" coordsize="7059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420;top:10365;width:7059;height:4459" o:preferrelative="f">
              <v:fill o:detectmouseclick="t"/>
              <v:path o:extrusionok="t" o:connecttype="none"/>
              <o:lock v:ext="edit" text="t"/>
            </v:shape>
            <v:rect id="_x0000_s1028" style="position:absolute;left:3832;top:10365;width:4235;height:278">
              <v:textbox style="mso-next-textbox:#_x0000_s1028">
                <w:txbxContent>
                  <w:p w:rsidR="00A22D2C" w:rsidRPr="00AF0BA0" w:rsidRDefault="00A22D2C" w:rsidP="00A22D2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Консолидированный бюджет РФ</w:t>
                    </w:r>
                  </w:p>
                </w:txbxContent>
              </v:textbox>
            </v:rect>
            <v:rect id="_x0000_s1029" style="position:absolute;left:2420;top:10922;width:1977;height:558">
              <v:textbox style="mso-next-textbox:#_x0000_s1029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Федеральный бюджет РФ</w:t>
                    </w:r>
                  </w:p>
                </w:txbxContent>
              </v:textbox>
            </v:rect>
            <v:rect id="_x0000_s1030" style="position:absolute;left:2420;top:11758;width:988;height:836">
              <v:textbox style="mso-next-textbox:#_x0000_s1030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Федерал-ьный бюджет</w:t>
                    </w:r>
                  </w:p>
                </w:txbxContent>
              </v:textbox>
            </v:rect>
            <v:rect id="_x0000_s1032" style="position:absolute;left:3691;top:11758;width:1129;height:976">
              <v:textbox style="mso-next-textbox:#_x0000_s1032">
                <w:txbxContent>
                  <w:p w:rsidR="00A22D2C" w:rsidRPr="00AF0BA0" w:rsidRDefault="00A22D2C">
                    <w:pPr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Федераль-</w:t>
                    </w:r>
                  </w:p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ные целевые бюджеты</w:t>
                    </w:r>
                  </w:p>
                </w:txbxContent>
              </v:textbox>
            </v:rect>
            <v:rect id="_x0000_s1033" style="position:absolute;left:5385;top:10922;width:3106;height:418">
              <v:textbox style="mso-next-textbox:#_x0000_s1033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Консолидированный бюджет РФ</w:t>
                    </w:r>
                  </w:p>
                </w:txbxContent>
              </v:textbox>
            </v:rect>
            <v:rect id="_x0000_s1034" style="position:absolute;left:5103;top:11758;width:1270;height:1533">
              <v:textbox style="mso-next-textbox:#_x0000_s1034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субъектов РФ (региональные бюджеты)</w:t>
                    </w:r>
                  </w:p>
                </w:txbxContent>
              </v:textbox>
            </v:rect>
            <v:rect id="_x0000_s1035" style="position:absolute;left:6655;top:11758;width:1130;height:1394">
              <v:textbox style="mso-next-textbox:#_x0000_s1035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Территориальные целевые бюджетн-</w:t>
                    </w:r>
                  </w:p>
                  <w:p w:rsidR="00A22D2C" w:rsidRPr="00AF0BA0" w:rsidRDefault="00A22D2C">
                    <w:pPr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ые фонды</w:t>
                    </w:r>
                  </w:p>
                </w:txbxContent>
              </v:textbox>
            </v:rect>
            <v:rect id="_x0000_s1036" style="position:absolute;left:8067;top:11758;width:1271;height:1394">
              <v:textbox style="mso-next-textbox:#_x0000_s1036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муниципальных образований (местные бюджеты)</w:t>
                    </w:r>
                  </w:p>
                </w:txbxContent>
              </v:textbox>
            </v:rect>
            <v:rect id="_x0000_s1037" style="position:absolute;left:5950;top:13431;width:1411;height:557">
              <v:textbox style="mso-next-textbox:#_x0000_s1037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районов</w:t>
                    </w:r>
                  </w:p>
                </w:txbxContent>
              </v:textbox>
            </v:rect>
            <v:rect id="_x0000_s1038" style="position:absolute;left:7785;top:13431;width:1411;height:557">
              <v:textbox style="mso-next-textbox:#_x0000_s1038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городов</w:t>
                    </w:r>
                  </w:p>
                </w:txbxContent>
              </v:textbox>
            </v:rect>
            <v:rect id="_x0000_s1039" style="position:absolute;left:3267;top:14267;width:1271;height:557">
              <v:textbox style="mso-next-textbox:#_x0000_s1039">
                <w:txbxContent>
                  <w:p w:rsidR="00A22D2C" w:rsidRPr="00AF0BA0" w:rsidRDefault="00A22D2C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районные</w:t>
                    </w:r>
                  </w:p>
                </w:txbxContent>
              </v:textbox>
            </v:rect>
            <v:rect id="_x0000_s1040" style="position:absolute;left:4961;top:14267;width:1271;height:557">
              <v:textbox style="mso-next-textbox:#_x0000_s1040">
                <w:txbxContent>
                  <w:p w:rsidR="00883A8F" w:rsidRPr="00AF0BA0" w:rsidRDefault="00883A8F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городские</w:t>
                    </w:r>
                  </w:p>
                </w:txbxContent>
              </v:textbox>
            </v:rect>
            <v:rect id="_x0000_s1041" style="position:absolute;left:6655;top:14267;width:1271;height:557">
              <v:textbox style="mso-next-textbox:#_x0000_s1041">
                <w:txbxContent>
                  <w:p w:rsidR="00883A8F" w:rsidRPr="00AF0BA0" w:rsidRDefault="00883A8F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поселковые</w:t>
                    </w:r>
                  </w:p>
                </w:txbxContent>
              </v:textbox>
            </v:rect>
            <v:rect id="_x0000_s1042" style="position:absolute;left:8349;top:14267;width:1130;height:557">
              <v:textbox style="mso-next-textbox:#_x0000_s1042">
                <w:txbxContent>
                  <w:p w:rsidR="00883A8F" w:rsidRPr="00AF0BA0" w:rsidRDefault="00883A8F" w:rsidP="00AF0B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F0BA0">
                      <w:rPr>
                        <w:sz w:val="22"/>
                        <w:szCs w:val="22"/>
                      </w:rPr>
                      <w:t>Бюджеты сельские</w:t>
                    </w:r>
                  </w:p>
                </w:txbxContent>
              </v:textbox>
            </v:rect>
            <v:line id="_x0000_s1045" style="position:absolute" from="2844,11480" to="2844,11758"/>
            <v:line id="_x0000_s1046" style="position:absolute" from="4114,11480" to="4114,11758"/>
            <v:line id="_x0000_s1047" style="position:absolute" from="5808,11340" to="5808,11758"/>
            <v:line id="_x0000_s1048" style="position:absolute" from="7220,11340" to="7220,11758"/>
            <v:line id="_x0000_s1049" style="position:absolute" from="8349,11340" to="8349,11758"/>
            <v:line id="_x0000_s1050" style="position:absolute" from="8773,13152" to="8773,13431"/>
            <v:line id="_x0000_s1051" style="position:absolute;flip:x" from="6797,13291" to="8773,13291"/>
            <v:line id="_x0000_s1052" style="position:absolute" from="6797,13291" to="6797,13431"/>
            <v:line id="_x0000_s1053" style="position:absolute" from="3691,14127" to="8914,14127"/>
            <v:line id="_x0000_s1054" style="position:absolute" from="6514,13988" to="6514,14127"/>
            <v:line id="_x0000_s1055" style="position:absolute" from="8491,13988" to="8491,14127"/>
            <v:line id="_x0000_s1056" style="position:absolute" from="3691,14127" to="3691,14267"/>
            <v:line id="_x0000_s1057" style="position:absolute" from="5526,14127" to="5526,14267"/>
            <v:line id="_x0000_s1058" style="position:absolute" from="7220,14127" to="7220,14267"/>
            <v:line id="_x0000_s1059" style="position:absolute" from="8914,14127" to="8914,14267"/>
            <v:line id="_x0000_s1062" style="position:absolute" from="4114,10643" to="4114,10922"/>
            <v:line id="_x0000_s1063" style="position:absolute" from="6797,10643" to="6797,10922"/>
            <w10:wrap type="none"/>
            <w10:anchorlock/>
          </v:group>
        </w:pict>
      </w:r>
    </w:p>
    <w:p w:rsidR="006C52F8" w:rsidRPr="00AF0BA0" w:rsidRDefault="00AF0BA0" w:rsidP="00AF0B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52F8" w:rsidRPr="00B71AAD">
        <w:t>Схема 1 – Структура консолидированного бюджета РФ.</w:t>
      </w:r>
    </w:p>
    <w:p w:rsidR="006C52F8" w:rsidRPr="00B71AAD" w:rsidRDefault="00307EB7" w:rsidP="006C52F8">
      <w:pPr>
        <w:spacing w:line="360" w:lineRule="auto"/>
        <w:jc w:val="both"/>
      </w:pPr>
      <w:r w:rsidRPr="00B71AAD">
        <w:t xml:space="preserve">  </w:t>
      </w:r>
      <w:r w:rsidR="006C52F8" w:rsidRPr="00B71AAD">
        <w:t>Консолидированный бюджет субъекта РФ составляют бюджет самого субъекта РФ и свод бюджетов находящихся на его территории муниципальных образований. Консолидированный бюджет РФ – это федеральный бюджет и консолидированные бюджеты субъектов РФ. Консолидированные бюджеты позволяют получить полное представление обо всех доходах и расходах региона или Федерации в целом, они не утверждаются, т. е. не имеют правовой нагрузки и служат для аналитических и статистических целей.</w:t>
      </w:r>
    </w:p>
    <w:p w:rsidR="00C001D8" w:rsidRPr="00B71AAD" w:rsidRDefault="00307EB7" w:rsidP="002D43A1">
      <w:pPr>
        <w:pStyle w:val="001"/>
        <w:ind w:left="0"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</w:t>
      </w:r>
      <w:r w:rsidR="00C001D8" w:rsidRPr="00B71AAD">
        <w:rPr>
          <w:sz w:val="24"/>
          <w:szCs w:val="24"/>
        </w:rPr>
        <w:t>В бюджетном кодексе Российской Федерации (статья 175) регламентировано, что «баланс  финансовых ресурсов представляет собой баланс всех доходов и расходов Российской Федерации, субъектов Российской Федерации, муниципальных образований и хозяйствующих субъектов на определенной территории. Баланс финансовых ресурсов составляется на основе  отчетного баланса финансовых ресурсов за предыдущий год в соответствии с прогнозом социально-экономического развития соответствующей территории и является основой для составления проекта бюджета».</w:t>
      </w:r>
    </w:p>
    <w:p w:rsidR="00C001D8" w:rsidRPr="00B71AAD" w:rsidRDefault="00307EB7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</w:t>
      </w:r>
      <w:r w:rsidR="00C001D8" w:rsidRPr="00B71AAD">
        <w:rPr>
          <w:sz w:val="24"/>
          <w:szCs w:val="24"/>
        </w:rPr>
        <w:t>В нашей стране сводные финансовые балансы на общегосударственном уровне стали составляться в 30-х годах  прошлого века. Большой вклад в теорию и методологию составления таких балансов внесли В.А.Галанов, А.М.Ляндо, Н.С.Марголин, В.С.Павлов, Т.Я.Шахова.</w:t>
      </w:r>
    </w:p>
    <w:p w:rsidR="00307EB7" w:rsidRPr="00B71AAD" w:rsidRDefault="00307EB7" w:rsidP="00307EB7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 </w:t>
      </w:r>
      <w:r w:rsidR="00C001D8" w:rsidRPr="00B71AAD">
        <w:rPr>
          <w:sz w:val="24"/>
          <w:szCs w:val="24"/>
        </w:rPr>
        <w:t>Сводный финансовый баланс государства позволяет увязать материальные и финансовые пропорции в народном хозяйстве, скоординировать показатели всех звеньев  финансово-кредитной системы, обеспечить проверку сбалансированности прогноза экономического и социального развития государства, определить источники финансирования мероприятий, намеченных этим прогнозом, выявить резервы дополнительных финансовых ресурсов, провести прогнозные финансовые расчеты, разработать направления финансовой политики.</w:t>
      </w:r>
      <w:r w:rsidR="001624FE" w:rsidRPr="00B71AAD">
        <w:rPr>
          <w:sz w:val="24"/>
          <w:szCs w:val="24"/>
        </w:rPr>
        <w:t xml:space="preserve"> </w:t>
      </w:r>
      <w:r w:rsidR="002D43A1" w:rsidRPr="00B71AAD">
        <w:rPr>
          <w:sz w:val="24"/>
          <w:szCs w:val="24"/>
        </w:rPr>
        <w:t>В таблице 1</w:t>
      </w:r>
      <w:r w:rsidR="00C001D8" w:rsidRPr="00B71AAD">
        <w:rPr>
          <w:sz w:val="24"/>
          <w:szCs w:val="24"/>
        </w:rPr>
        <w:t xml:space="preserve"> приведены основные показатели сводного финансового баланса, составляемог</w:t>
      </w:r>
      <w:r w:rsidR="007E3498" w:rsidRPr="00B71AAD">
        <w:rPr>
          <w:sz w:val="24"/>
          <w:szCs w:val="24"/>
        </w:rPr>
        <w:t>о на общегосударственном уровне:</w:t>
      </w:r>
    </w:p>
    <w:p w:rsidR="00C001D8" w:rsidRPr="00B71AAD" w:rsidRDefault="00307EB7" w:rsidP="00307EB7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 </w:t>
      </w:r>
      <w:r w:rsidR="002D43A1" w:rsidRPr="00B71AAD">
        <w:rPr>
          <w:sz w:val="24"/>
          <w:szCs w:val="24"/>
        </w:rPr>
        <w:t>Таблица 1 – Показатели сводного финансового баланса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C001D8">
        <w:trPr>
          <w:trHeight w:val="5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pPr>
              <w:jc w:val="center"/>
            </w:pPr>
            <w:r>
              <w:t>Доходы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pPr>
              <w:jc w:val="center"/>
            </w:pPr>
            <w:r>
              <w:t>Расходы</w:t>
            </w:r>
          </w:p>
        </w:tc>
      </w:tr>
      <w:tr w:rsidR="00C001D8">
        <w:trPr>
          <w:trHeight w:val="4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pPr>
              <w:jc w:val="center"/>
            </w:pPr>
            <w: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pPr>
              <w:jc w:val="center"/>
            </w:pPr>
            <w:r>
              <w:t>2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1. Прибыль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 xml:space="preserve">1. Затраты на государственные инвестиции, включая погашение кредиторской задолженности (кроме военного строительства) 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2. Налог на добавленную стоимость и акцизы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2. Расходы на воспроизводство минерально-сырьевой базы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3. Подоходный налог с физических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3. Государственные дотации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4. Налоги на имущество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4. Расходы предприятий за счет прибыли, остающейся в их распоряжении после уплаты налога, а также за счет амортизации.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5. Средства для образования фонда социального страхования, пенсионного фонда, фонда страховой медицины и фонда занятости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5. Расходы на социально-культурные мероприятия, финансируемые за счет бюджета, а также внебюджетных фондов (без капитальных вложений)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6. Средства других бюджетных целевых фондов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6. Расходы на науку за счет бюджета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7. Отчисления на воспроизводство минерально-сырьевой базы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7. Расходы за счет средств  других бюджетных целевых фондов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8. Амортизационные отчисления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8. Расходы на оборону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9. Доходы от государственной собственности или деятельности, включая доходы о продажи государственного имущества.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9. Расходы на содержание правоохранительных органов, судов и прокуратуры (без капитальных вложений)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10. Налоги на внешнюю торговлю, внешнеэкономические операции и доходы от внешнеэкономической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10. Расходы на содержание органов государственной власти (без капитальных вложений)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11.Прочие доходы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11. Расходы по внешнеэкономической деятельности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12. Расходы на образование резервных фондов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13. Прочие расходы</w:t>
            </w:r>
          </w:p>
        </w:tc>
      </w:tr>
      <w:tr w:rsidR="00C001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Итого доходов: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8" w:rsidRDefault="00C001D8" w:rsidP="00C001D8">
            <w:r>
              <w:t>Итого расходов:</w:t>
            </w:r>
          </w:p>
        </w:tc>
      </w:tr>
    </w:tbl>
    <w:p w:rsidR="00C001D8" w:rsidRPr="00B71AAD" w:rsidRDefault="00307EB7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 </w:t>
      </w:r>
      <w:r w:rsidR="00C001D8" w:rsidRPr="00B71AAD">
        <w:rPr>
          <w:sz w:val="24"/>
          <w:szCs w:val="24"/>
        </w:rPr>
        <w:t>Доходы и расходы всегда «привязаны» к определенному субъекту хозяйствования (экономической единице), относящейся по типу своего экономического поведения к тому или иному сектору экономики:</w:t>
      </w:r>
    </w:p>
    <w:p w:rsidR="00C001D8" w:rsidRPr="00B71AAD" w:rsidRDefault="00307EB7" w:rsidP="002D43A1">
      <w:pPr>
        <w:pStyle w:val="001"/>
        <w:ind w:left="0"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 </w:t>
      </w:r>
      <w:r w:rsidR="00C001D8" w:rsidRPr="00B71AAD">
        <w:rPr>
          <w:sz w:val="24"/>
          <w:szCs w:val="24"/>
        </w:rPr>
        <w:t>Таких секторов пять:</w:t>
      </w:r>
    </w:p>
    <w:p w:rsidR="00C001D8" w:rsidRPr="00B71AAD" w:rsidRDefault="002D43A1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>-</w:t>
      </w:r>
      <w:r w:rsidR="00C001D8" w:rsidRPr="00B71AAD">
        <w:rPr>
          <w:sz w:val="24"/>
          <w:szCs w:val="24"/>
        </w:rPr>
        <w:t>нефинансовые предприятия, охватывающие производителей товаров и рыночных услуг (кроме финансовых услуг);</w:t>
      </w:r>
    </w:p>
    <w:p w:rsidR="00C001D8" w:rsidRPr="00B71AAD" w:rsidRDefault="002D43A1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>-</w:t>
      </w:r>
      <w:r w:rsidR="00C001D8" w:rsidRPr="00B71AAD">
        <w:rPr>
          <w:sz w:val="24"/>
          <w:szCs w:val="24"/>
        </w:rPr>
        <w:t>кредитные организации, выполняющие финансовые операции и услуги на коммерческой основе, включая и услуги по страхованию (страховые организации);</w:t>
      </w:r>
    </w:p>
    <w:p w:rsidR="00C001D8" w:rsidRPr="00B71AAD" w:rsidRDefault="002D43A1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>-</w:t>
      </w:r>
      <w:r w:rsidR="00C001D8" w:rsidRPr="00B71AAD">
        <w:rPr>
          <w:sz w:val="24"/>
          <w:szCs w:val="24"/>
        </w:rPr>
        <w:t>государственные и муниципальные (бюджетные) учреждения, предоставляющие нерыночные услуги  для коллективного пользования, а также фонды социального обеспечения.</w:t>
      </w:r>
    </w:p>
    <w:p w:rsidR="00C001D8" w:rsidRPr="00B71AAD" w:rsidRDefault="002D43A1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>-</w:t>
      </w:r>
      <w:r w:rsidR="00C001D8" w:rsidRPr="00B71AAD">
        <w:rPr>
          <w:sz w:val="24"/>
          <w:szCs w:val="24"/>
        </w:rPr>
        <w:t>общественные организации, обслуживающие домашние хозяйства и занятые оказанием нерыночных услуг для особых социальных групп населения;</w:t>
      </w:r>
    </w:p>
    <w:p w:rsidR="00C001D8" w:rsidRPr="00B71AAD" w:rsidRDefault="002D43A1" w:rsidP="002D43A1">
      <w:pPr>
        <w:pStyle w:val="001"/>
        <w:ind w:firstLine="0"/>
        <w:rPr>
          <w:sz w:val="24"/>
          <w:szCs w:val="24"/>
        </w:rPr>
      </w:pPr>
      <w:r w:rsidRPr="00B71AAD">
        <w:rPr>
          <w:sz w:val="24"/>
          <w:szCs w:val="24"/>
        </w:rPr>
        <w:t>-</w:t>
      </w:r>
      <w:r w:rsidR="00C001D8" w:rsidRPr="00B71AAD">
        <w:rPr>
          <w:sz w:val="24"/>
          <w:szCs w:val="24"/>
        </w:rPr>
        <w:t>домашние хозяйства, охватывающие семейные ячейки как потребителей товаров и услуг.</w:t>
      </w:r>
    </w:p>
    <w:p w:rsidR="00C001D8" w:rsidRPr="00B71AAD" w:rsidRDefault="00307EB7" w:rsidP="002D43A1">
      <w:pPr>
        <w:pStyle w:val="001"/>
        <w:ind w:left="0" w:firstLine="0"/>
        <w:rPr>
          <w:sz w:val="24"/>
          <w:szCs w:val="24"/>
        </w:rPr>
      </w:pPr>
      <w:r w:rsidRPr="00B71AAD">
        <w:rPr>
          <w:sz w:val="24"/>
          <w:szCs w:val="24"/>
        </w:rPr>
        <w:t xml:space="preserve">   </w:t>
      </w:r>
      <w:r w:rsidR="00C001D8" w:rsidRPr="00B71AAD">
        <w:rPr>
          <w:sz w:val="24"/>
          <w:szCs w:val="24"/>
        </w:rPr>
        <w:t xml:space="preserve">Финансовый баланс страны позволяет отразить: во-первых, финансовые взаимосвязи  между отдельными экономическими секторами; во-вторых, процессы образования всех элементов ВВП и его дальнейшего использования. </w:t>
      </w:r>
    </w:p>
    <w:p w:rsidR="006C52F8" w:rsidRPr="00B71AAD" w:rsidRDefault="00307EB7" w:rsidP="001624FE">
      <w:pPr>
        <w:spacing w:line="360" w:lineRule="auto"/>
        <w:jc w:val="both"/>
      </w:pPr>
      <w:r w:rsidRPr="00B71AAD">
        <w:t xml:space="preserve">   </w:t>
      </w:r>
      <w:r w:rsidR="001624FE" w:rsidRPr="00B71AAD">
        <w:t>Государственный бюджет Российской Федерации в динамике 2006 – 2010 г</w:t>
      </w:r>
      <w:r w:rsidR="007E3498" w:rsidRPr="00B71AAD">
        <w:t>одов, что приведено в таблице 2:</w:t>
      </w:r>
    </w:p>
    <w:p w:rsidR="006C52F8" w:rsidRPr="00B71AAD" w:rsidRDefault="00307EB7" w:rsidP="006C52F8">
      <w:r w:rsidRPr="00B71AAD">
        <w:t xml:space="preserve">   </w:t>
      </w:r>
      <w:r w:rsidR="00701EB8" w:rsidRPr="00B71AAD">
        <w:t xml:space="preserve">Таблица 2 – Анализ бюджета </w:t>
      </w:r>
      <w:r w:rsidR="005F749C" w:rsidRPr="00B71AAD">
        <w:t xml:space="preserve">Российской Федерации </w:t>
      </w:r>
      <w:r w:rsidR="00701EB8" w:rsidRPr="00B71AAD">
        <w:t>за 2006 – 2010 годов</w:t>
      </w:r>
    </w:p>
    <w:p w:rsidR="00214ED0" w:rsidRDefault="00214ED0" w:rsidP="00214ED0">
      <w:pPr>
        <w:jc w:val="right"/>
        <w:rPr>
          <w:sz w:val="28"/>
          <w:szCs w:val="28"/>
        </w:rPr>
      </w:pPr>
      <w:r w:rsidRPr="00B71AAD">
        <w:t xml:space="preserve">(млрд. рублей)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440"/>
        <w:gridCol w:w="1620"/>
        <w:gridCol w:w="1620"/>
        <w:gridCol w:w="1440"/>
        <w:gridCol w:w="1620"/>
      </w:tblGrid>
      <w:tr w:rsidR="00701EB8">
        <w:trPr>
          <w:trHeight w:val="960"/>
        </w:trPr>
        <w:tc>
          <w:tcPr>
            <w:tcW w:w="1590" w:type="dxa"/>
            <w:tcBorders>
              <w:tl2br w:val="single" w:sz="4" w:space="0" w:color="auto"/>
            </w:tcBorders>
          </w:tcPr>
          <w:p w:rsidR="00701EB8" w:rsidRDefault="00B71AAD" w:rsidP="00701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</w:t>
            </w:r>
            <w:r w:rsidR="00701EB8">
              <w:rPr>
                <w:sz w:val="28"/>
                <w:szCs w:val="28"/>
              </w:rPr>
              <w:t>ода</w:t>
            </w:r>
          </w:p>
          <w:p w:rsidR="00701EB8" w:rsidRPr="006C52F8" w:rsidRDefault="00701EB8" w:rsidP="00701EB8">
            <w:pPr>
              <w:rPr>
                <w:sz w:val="28"/>
                <w:szCs w:val="28"/>
              </w:rPr>
            </w:pPr>
          </w:p>
          <w:p w:rsidR="00701EB8" w:rsidRDefault="00307EB7" w:rsidP="00701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701EB8" w:rsidRDefault="00701EB8" w:rsidP="00701E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  <w:p w:rsidR="00701EB8" w:rsidRDefault="00701EB8" w:rsidP="00701E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  <w:p w:rsidR="00701EB8" w:rsidRDefault="00701EB8" w:rsidP="00701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  <w:p w:rsidR="00701EB8" w:rsidRDefault="00701EB8" w:rsidP="00701EB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701EB8" w:rsidRDefault="00701EB8" w:rsidP="00701EB8">
            <w:pPr>
              <w:rPr>
                <w:sz w:val="28"/>
                <w:szCs w:val="28"/>
              </w:rPr>
            </w:pPr>
          </w:p>
        </w:tc>
      </w:tr>
      <w:tr w:rsidR="00701EB8">
        <w:trPr>
          <w:trHeight w:val="1060"/>
        </w:trPr>
        <w:tc>
          <w:tcPr>
            <w:tcW w:w="1590" w:type="dxa"/>
          </w:tcPr>
          <w:p w:rsidR="00701EB8" w:rsidRPr="006C52F8" w:rsidRDefault="00701EB8" w:rsidP="00701EB8">
            <w:pPr>
              <w:rPr>
                <w:sz w:val="28"/>
                <w:szCs w:val="28"/>
              </w:rPr>
            </w:pPr>
          </w:p>
          <w:p w:rsidR="00701EB8" w:rsidRPr="006C52F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  <w:p w:rsidR="00701EB8" w:rsidRDefault="00701EB8" w:rsidP="00701EB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Default="00DB7805" w:rsidP="0021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6 965,3</w:t>
            </w:r>
          </w:p>
        </w:tc>
        <w:tc>
          <w:tcPr>
            <w:tcW w:w="162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Pr="002528E9" w:rsidRDefault="00214ED0" w:rsidP="00A60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7805">
              <w:rPr>
                <w:sz w:val="28"/>
                <w:szCs w:val="28"/>
              </w:rPr>
              <w:t> 249,2</w:t>
            </w:r>
          </w:p>
        </w:tc>
        <w:tc>
          <w:tcPr>
            <w:tcW w:w="162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Pr="002528E9" w:rsidRDefault="00214ED0" w:rsidP="00A60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7805">
              <w:rPr>
                <w:sz w:val="28"/>
                <w:szCs w:val="28"/>
              </w:rPr>
              <w:t> 673,2</w:t>
            </w:r>
          </w:p>
        </w:tc>
        <w:tc>
          <w:tcPr>
            <w:tcW w:w="144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Default="00214ED0" w:rsidP="0021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7 421,2</w:t>
            </w:r>
          </w:p>
        </w:tc>
        <w:tc>
          <w:tcPr>
            <w:tcW w:w="162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Pr="002528E9" w:rsidRDefault="00214ED0" w:rsidP="00A60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8 035,2</w:t>
            </w:r>
          </w:p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</w:tc>
      </w:tr>
      <w:tr w:rsidR="00701EB8">
        <w:trPr>
          <w:trHeight w:val="1062"/>
        </w:trPr>
        <w:tc>
          <w:tcPr>
            <w:tcW w:w="1590" w:type="dxa"/>
          </w:tcPr>
          <w:p w:rsidR="00701EB8" w:rsidRPr="00430A58" w:rsidRDefault="00701EB8" w:rsidP="00701EB8">
            <w:pPr>
              <w:rPr>
                <w:sz w:val="28"/>
                <w:szCs w:val="28"/>
              </w:rPr>
            </w:pPr>
          </w:p>
          <w:p w:rsidR="00701EB8" w:rsidRPr="00430A58" w:rsidRDefault="00701EB8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  <w:p w:rsidR="00701EB8" w:rsidRDefault="00701EB8" w:rsidP="00701EB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Default="00DB7805" w:rsidP="0021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5 463,5</w:t>
            </w:r>
          </w:p>
        </w:tc>
        <w:tc>
          <w:tcPr>
            <w:tcW w:w="162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Default="00DB7805" w:rsidP="0021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5 610,8</w:t>
            </w:r>
          </w:p>
        </w:tc>
        <w:tc>
          <w:tcPr>
            <w:tcW w:w="1620" w:type="dxa"/>
          </w:tcPr>
          <w:p w:rsidR="00A60118" w:rsidRDefault="00A60118" w:rsidP="00A60118">
            <w:pPr>
              <w:jc w:val="center"/>
              <w:rPr>
                <w:sz w:val="28"/>
                <w:szCs w:val="28"/>
              </w:rPr>
            </w:pPr>
          </w:p>
          <w:p w:rsidR="00701EB8" w:rsidRDefault="00DB7805" w:rsidP="0021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6 500,3</w:t>
            </w:r>
          </w:p>
        </w:tc>
        <w:tc>
          <w:tcPr>
            <w:tcW w:w="1440" w:type="dxa"/>
          </w:tcPr>
          <w:p w:rsidR="00DB7805" w:rsidRDefault="00DB7805" w:rsidP="00214ED0">
            <w:pPr>
              <w:jc w:val="center"/>
              <w:rPr>
                <w:sz w:val="28"/>
                <w:szCs w:val="28"/>
              </w:rPr>
            </w:pPr>
          </w:p>
          <w:p w:rsidR="00701EB8" w:rsidRPr="00DB7805" w:rsidRDefault="00DB7805" w:rsidP="00D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7 177,9</w:t>
            </w:r>
          </w:p>
        </w:tc>
        <w:tc>
          <w:tcPr>
            <w:tcW w:w="1620" w:type="dxa"/>
          </w:tcPr>
          <w:p w:rsidR="00701EB8" w:rsidRDefault="00701EB8" w:rsidP="00A60118">
            <w:pPr>
              <w:jc w:val="center"/>
              <w:rPr>
                <w:sz w:val="28"/>
                <w:szCs w:val="28"/>
              </w:rPr>
            </w:pPr>
          </w:p>
          <w:p w:rsidR="00701EB8" w:rsidRDefault="00DB7805" w:rsidP="0021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B7273">
              <w:rPr>
                <w:sz w:val="28"/>
                <w:szCs w:val="28"/>
              </w:rPr>
              <w:t> 598,8</w:t>
            </w:r>
          </w:p>
        </w:tc>
      </w:tr>
      <w:tr w:rsidR="00701EB8">
        <w:trPr>
          <w:trHeight w:val="898"/>
        </w:trPr>
        <w:tc>
          <w:tcPr>
            <w:tcW w:w="1590" w:type="dxa"/>
          </w:tcPr>
          <w:p w:rsidR="00701EB8" w:rsidRDefault="00952D67" w:rsidP="00701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</w:t>
            </w:r>
          </w:p>
          <w:p w:rsidR="00701EB8" w:rsidRPr="00701EB8" w:rsidRDefault="00214ED0" w:rsidP="00B71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(Дефицит)</w:t>
            </w:r>
          </w:p>
          <w:p w:rsidR="00701EB8" w:rsidRPr="00701EB8" w:rsidRDefault="00701EB8" w:rsidP="00701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DB7805" w:rsidP="00952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1 501,8</w:t>
            </w:r>
          </w:p>
        </w:tc>
        <w:tc>
          <w:tcPr>
            <w:tcW w:w="162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CB7273" w:rsidP="00952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638,4</w:t>
            </w:r>
          </w:p>
        </w:tc>
        <w:tc>
          <w:tcPr>
            <w:tcW w:w="162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CB7273" w:rsidP="00952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172,9</w:t>
            </w:r>
          </w:p>
        </w:tc>
        <w:tc>
          <w:tcPr>
            <w:tcW w:w="144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CB7273" w:rsidP="00952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243,3</w:t>
            </w:r>
          </w:p>
        </w:tc>
        <w:tc>
          <w:tcPr>
            <w:tcW w:w="1620" w:type="dxa"/>
          </w:tcPr>
          <w:p w:rsidR="00701EB8" w:rsidRDefault="00701EB8">
            <w:pPr>
              <w:rPr>
                <w:sz w:val="28"/>
                <w:szCs w:val="28"/>
              </w:rPr>
            </w:pPr>
          </w:p>
          <w:p w:rsidR="00701EB8" w:rsidRDefault="00CB7273" w:rsidP="00952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436,4</w:t>
            </w:r>
          </w:p>
        </w:tc>
      </w:tr>
    </w:tbl>
    <w:p w:rsidR="00430A58" w:rsidRPr="00430A58" w:rsidRDefault="00430A58" w:rsidP="00430A58">
      <w:pPr>
        <w:tabs>
          <w:tab w:val="left" w:pos="1020"/>
        </w:tabs>
        <w:rPr>
          <w:sz w:val="28"/>
          <w:szCs w:val="28"/>
        </w:rPr>
      </w:pPr>
    </w:p>
    <w:p w:rsidR="00101625" w:rsidRPr="00B71AAD" w:rsidRDefault="00430A58" w:rsidP="00B71AAD">
      <w:pPr>
        <w:spacing w:line="360" w:lineRule="auto"/>
        <w:jc w:val="both"/>
      </w:pPr>
      <w:r w:rsidRPr="00430A58">
        <w:rPr>
          <w:sz w:val="28"/>
          <w:szCs w:val="28"/>
        </w:rPr>
        <w:t xml:space="preserve"> </w:t>
      </w:r>
      <w:r w:rsidR="00B71AAD">
        <w:rPr>
          <w:sz w:val="28"/>
          <w:szCs w:val="28"/>
        </w:rPr>
        <w:t xml:space="preserve"> </w:t>
      </w:r>
      <w:r w:rsidR="00B71AAD" w:rsidRPr="00B71AAD">
        <w:t xml:space="preserve">  </w:t>
      </w:r>
      <w:r w:rsidR="00307EB7" w:rsidRPr="00B71AAD">
        <w:t xml:space="preserve">Ну, а теперь, изложив суть государственного бюджета Российской Федерации, обратимся к проблемам, так как в любой человеческой деятельности всегда есть место образоваться проблеме, ну начнем с того, что </w:t>
      </w:r>
      <w:bookmarkStart w:id="0" w:name="_Toc374108591"/>
      <w:r w:rsidR="00101625" w:rsidRPr="00B71AAD">
        <w:t>для России чрезвычайно актуальна проблема построения бюджетного устройства, основанного на принципах бюджетного федерализма, под которым понимается система налогово-бюджетных взаимоотношений органов власти и управления различных уровней на всех стадиях бюджетного процесса.</w:t>
      </w:r>
    </w:p>
    <w:p w:rsidR="00B71AAD" w:rsidRPr="00B71AAD" w:rsidRDefault="00101625" w:rsidP="00B71A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71AAD">
        <w:t xml:space="preserve">   Таким образом, бюджетный федерализм есть одно из сложнейших направлений экономических реформ, охватывающих область экономических, финансовых и политических отношений. Наша страна делает еще только первые шаги к становлению подлинно федеративных отношений между бюджетами различных уровней. Тем не менее, основы к их формированию уже заложены и в развитии бюджетного федерализма достигнуты положительные результаты, хотя, несомненно, существует еще и немало проблем. </w:t>
      </w:r>
      <w:r w:rsidRPr="00B71AAD">
        <w:rPr>
          <w:color w:val="000000"/>
        </w:rPr>
        <w:t>Главное условие формирования государственного бюджета заключается в том, чтобы дефицит его не превышал 10%, т. к. преодоление десятипроцентного барьера может привести к росту инфляции и утрате государственного контроля над экономикой. Уменьшить бюджетный дефицит можно с помощью государственного долга.</w:t>
      </w:r>
      <w:r w:rsidR="00B71AAD" w:rsidRPr="00B71AAD">
        <w:rPr>
          <w:color w:val="000000"/>
        </w:rPr>
        <w:t xml:space="preserve"> Необходимо заметить, что в условиях развивающейся, растущей экономики государственный долг может быть уменьшен. Это возможно в двух случаях.</w:t>
      </w:r>
    </w:p>
    <w:p w:rsidR="00B71AAD" w:rsidRPr="00B71AAD" w:rsidRDefault="00B71AAD" w:rsidP="00B71A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71AAD">
        <w:rPr>
          <w:color w:val="000000"/>
        </w:rPr>
        <w:t xml:space="preserve">   Во-первых, когда образуется первичный бюджетный избыток, т. е. сумма выплат процентов больше предполагаемых. Таким образом, погашаются не только проценты по заемным средствам, но и часть ссуды.</w:t>
      </w:r>
    </w:p>
    <w:p w:rsidR="00B71AAD" w:rsidRPr="00B71AAD" w:rsidRDefault="00B71AAD" w:rsidP="00B71A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1AAD">
        <w:rPr>
          <w:color w:val="000000"/>
        </w:rPr>
        <w:t xml:space="preserve">   Во-вторых, когда темп прироста национального продукта превышает реальную ставку процента, таким образом, образуется избыток продукта, т. е. прирост продукта на каждый вложенный рубль превышает доход, получаемый на средства, вложенные в банк.</w:t>
      </w:r>
    </w:p>
    <w:p w:rsidR="00101625" w:rsidRPr="00101625" w:rsidRDefault="00101625" w:rsidP="00101625">
      <w:pPr>
        <w:pStyle w:val="a4"/>
        <w:spacing w:line="360" w:lineRule="auto"/>
        <w:jc w:val="both"/>
        <w:rPr>
          <w:sz w:val="28"/>
          <w:szCs w:val="28"/>
        </w:rPr>
      </w:pPr>
    </w:p>
    <w:bookmarkEnd w:id="0"/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rPr>
          <w:sz w:val="28"/>
          <w:szCs w:val="28"/>
        </w:rPr>
      </w:pPr>
    </w:p>
    <w:p w:rsidR="00430A58" w:rsidRDefault="00430A58" w:rsidP="00430A58">
      <w:pPr>
        <w:rPr>
          <w:sz w:val="28"/>
          <w:szCs w:val="28"/>
        </w:rPr>
      </w:pPr>
    </w:p>
    <w:p w:rsidR="00430A58" w:rsidRPr="00430A58" w:rsidRDefault="00430A58" w:rsidP="00430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A58">
        <w:rPr>
          <w:sz w:val="28"/>
          <w:szCs w:val="28"/>
        </w:rPr>
        <w:t xml:space="preserve"> </w:t>
      </w:r>
    </w:p>
    <w:p w:rsidR="00430A58" w:rsidRPr="00430A58" w:rsidRDefault="00430A58" w:rsidP="00430A58">
      <w:pPr>
        <w:tabs>
          <w:tab w:val="left" w:pos="2580"/>
        </w:tabs>
        <w:rPr>
          <w:sz w:val="28"/>
          <w:szCs w:val="28"/>
        </w:rPr>
      </w:pPr>
      <w:bookmarkStart w:id="1" w:name="_GoBack"/>
      <w:bookmarkEnd w:id="1"/>
    </w:p>
    <w:sectPr w:rsidR="00430A58" w:rsidRPr="0043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58"/>
    <w:rsid w:val="00101625"/>
    <w:rsid w:val="001624FE"/>
    <w:rsid w:val="00214ED0"/>
    <w:rsid w:val="002528E9"/>
    <w:rsid w:val="002D43A1"/>
    <w:rsid w:val="00307EB7"/>
    <w:rsid w:val="00421CCF"/>
    <w:rsid w:val="00430A58"/>
    <w:rsid w:val="005F749C"/>
    <w:rsid w:val="00622CF3"/>
    <w:rsid w:val="00686492"/>
    <w:rsid w:val="006C52F8"/>
    <w:rsid w:val="00701EB8"/>
    <w:rsid w:val="00746707"/>
    <w:rsid w:val="007E3498"/>
    <w:rsid w:val="00883A8F"/>
    <w:rsid w:val="00952D67"/>
    <w:rsid w:val="00A22D2C"/>
    <w:rsid w:val="00A60118"/>
    <w:rsid w:val="00AF0BA0"/>
    <w:rsid w:val="00B71AAD"/>
    <w:rsid w:val="00C001D8"/>
    <w:rsid w:val="00CB7273"/>
    <w:rsid w:val="00DB7805"/>
    <w:rsid w:val="00D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1F3F8B5C-B5AB-486B-A6F6-7AB86D7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_основной текст"/>
    <w:basedOn w:val="a"/>
    <w:autoRedefine/>
    <w:rsid w:val="00C001D8"/>
    <w:pPr>
      <w:spacing w:line="360" w:lineRule="auto"/>
      <w:ind w:left="-17" w:firstLine="731"/>
      <w:jc w:val="both"/>
    </w:pPr>
    <w:rPr>
      <w:sz w:val="28"/>
      <w:szCs w:val="28"/>
    </w:rPr>
  </w:style>
  <w:style w:type="table" w:styleId="a3">
    <w:name w:val="Table Grid"/>
    <w:basedOn w:val="a1"/>
    <w:rsid w:val="00C0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1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602">
          <w:marLeft w:val="1400"/>
          <w:marRight w:val="0"/>
          <w:marTop w:val="0"/>
          <w:marBottom w:val="0"/>
          <w:divBdr>
            <w:top w:val="none" w:sz="0" w:space="0" w:color="auto"/>
            <w:left w:val="single" w:sz="8" w:space="25" w:color="CCCCCC"/>
            <w:bottom w:val="none" w:sz="0" w:space="0" w:color="auto"/>
            <w:right w:val="single" w:sz="2" w:space="2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admin</cp:lastModifiedBy>
  <cp:revision>2</cp:revision>
  <dcterms:created xsi:type="dcterms:W3CDTF">2014-04-05T17:09:00Z</dcterms:created>
  <dcterms:modified xsi:type="dcterms:W3CDTF">2014-04-05T17:09:00Z</dcterms:modified>
</cp:coreProperties>
</file>