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6C" w:rsidRDefault="00130F6C">
      <w:pPr>
        <w:widowControl w:val="0"/>
        <w:spacing w:before="120"/>
        <w:jc w:val="center"/>
        <w:rPr>
          <w:b/>
          <w:bCs/>
          <w:color w:val="000000"/>
          <w:sz w:val="32"/>
          <w:szCs w:val="32"/>
        </w:rPr>
      </w:pPr>
      <w:bookmarkStart w:id="0" w:name="_Toc489090618"/>
      <w:bookmarkStart w:id="1" w:name="_Toc489439847"/>
      <w:bookmarkStart w:id="2" w:name="_Toc489513634"/>
      <w:bookmarkStart w:id="3" w:name="_Toc489514279"/>
      <w:bookmarkStart w:id="4" w:name="_Toc489522898"/>
      <w:bookmarkStart w:id="5" w:name="_Toc489513633"/>
      <w:bookmarkStart w:id="6" w:name="_Toc489514278"/>
      <w:bookmarkStart w:id="7" w:name="_Toc489522894"/>
      <w:r>
        <w:rPr>
          <w:b/>
          <w:bCs/>
          <w:color w:val="000000"/>
          <w:sz w:val="32"/>
          <w:szCs w:val="32"/>
        </w:rPr>
        <w:t>Государство без грозы, что конь без узды</w:t>
      </w:r>
    </w:p>
    <w:p w:rsidR="00130F6C" w:rsidRDefault="00130F6C">
      <w:pPr>
        <w:widowControl w:val="0"/>
        <w:spacing w:before="120"/>
        <w:ind w:firstLine="567"/>
        <w:jc w:val="center"/>
        <w:rPr>
          <w:b/>
          <w:bCs/>
          <w:color w:val="000000"/>
        </w:rPr>
      </w:pPr>
      <w:r>
        <w:rPr>
          <w:b/>
          <w:bCs/>
          <w:color w:val="000000"/>
        </w:rPr>
        <w:t>Реферат студентки  Бочаровой Е.А.</w:t>
      </w:r>
    </w:p>
    <w:p w:rsidR="00130F6C" w:rsidRDefault="00130F6C">
      <w:pPr>
        <w:widowControl w:val="0"/>
        <w:spacing w:before="120"/>
        <w:ind w:firstLine="567"/>
        <w:jc w:val="center"/>
        <w:rPr>
          <w:b/>
          <w:bCs/>
          <w:color w:val="000000"/>
        </w:rPr>
      </w:pPr>
      <w:r>
        <w:rPr>
          <w:b/>
          <w:bCs/>
          <w:color w:val="000000"/>
        </w:rPr>
        <w:t>Институт Бизнеса и Права г. Москвы</w:t>
      </w:r>
    </w:p>
    <w:p w:rsidR="00130F6C" w:rsidRDefault="00130F6C">
      <w:pPr>
        <w:widowControl w:val="0"/>
        <w:spacing w:before="120"/>
        <w:ind w:firstLine="567"/>
        <w:jc w:val="center"/>
        <w:rPr>
          <w:b/>
          <w:bCs/>
          <w:color w:val="000000"/>
        </w:rPr>
      </w:pPr>
      <w:r>
        <w:rPr>
          <w:b/>
          <w:bCs/>
          <w:color w:val="000000"/>
        </w:rPr>
        <w:t>Октябрь 2002 года</w:t>
      </w:r>
      <w:bookmarkEnd w:id="0"/>
      <w:bookmarkEnd w:id="1"/>
      <w:bookmarkEnd w:id="2"/>
      <w:bookmarkEnd w:id="3"/>
      <w:bookmarkEnd w:id="4"/>
      <w:bookmarkEnd w:id="5"/>
      <w:bookmarkEnd w:id="6"/>
      <w:bookmarkEnd w:id="7"/>
    </w:p>
    <w:p w:rsidR="00130F6C" w:rsidRDefault="00130F6C">
      <w:pPr>
        <w:widowControl w:val="0"/>
        <w:spacing w:before="120"/>
        <w:jc w:val="center"/>
        <w:rPr>
          <w:b/>
          <w:bCs/>
          <w:color w:val="000000"/>
          <w:sz w:val="28"/>
          <w:szCs w:val="28"/>
        </w:rPr>
      </w:pPr>
      <w:r>
        <w:rPr>
          <w:b/>
          <w:bCs/>
          <w:color w:val="000000"/>
          <w:sz w:val="28"/>
          <w:szCs w:val="28"/>
        </w:rPr>
        <w:t xml:space="preserve">СОСТОЯНИЕ РОССИИ К НАЧАЛУ ЦАРСТВОВАНИЯ ИВАНА </w:t>
      </w:r>
      <w:r>
        <w:rPr>
          <w:b/>
          <w:bCs/>
          <w:color w:val="000000"/>
          <w:sz w:val="28"/>
          <w:szCs w:val="28"/>
          <w:lang w:val="en-US"/>
        </w:rPr>
        <w:t>IV</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В 30-х годах XVI века Василий </w:t>
      </w:r>
      <w:r>
        <w:rPr>
          <w:rStyle w:val="Sample"/>
          <w:rFonts w:ascii="Times New Roman" w:hAnsi="Times New Roman" w:cs="Times New Roman"/>
          <w:color w:val="000000"/>
          <w:lang w:val="en-US"/>
        </w:rPr>
        <w:t>III</w:t>
      </w:r>
      <w:r>
        <w:rPr>
          <w:rStyle w:val="Sample"/>
          <w:rFonts w:ascii="Times New Roman" w:hAnsi="Times New Roman" w:cs="Times New Roman"/>
          <w:color w:val="000000"/>
        </w:rPr>
        <w:t xml:space="preserve"> завершил объединение земель вокруг Москвы. Изменилась территория и численность населения страны.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Что же «досталось» Иоанну в «наследство» от отца? Хотелось бы рассмотреть отдельно каждое направление, дабы после проследить, что же стало конкретным направлением после Ивана </w:t>
      </w:r>
      <w:r>
        <w:rPr>
          <w:rStyle w:val="Sample"/>
          <w:rFonts w:ascii="Times New Roman" w:hAnsi="Times New Roman" w:cs="Times New Roman"/>
          <w:color w:val="000000"/>
          <w:lang w:val="en-US"/>
        </w:rPr>
        <w:t>IV</w:t>
      </w:r>
      <w:r>
        <w:rPr>
          <w:rStyle w:val="Sample"/>
          <w:rFonts w:ascii="Times New Roman" w:hAnsi="Times New Roman" w:cs="Times New Roman"/>
          <w:color w:val="000000"/>
        </w:rPr>
        <w:t>.</w:t>
      </w:r>
    </w:p>
    <w:p w:rsidR="00130F6C" w:rsidRDefault="00130F6C">
      <w:pPr>
        <w:widowControl w:val="0"/>
        <w:spacing w:before="120"/>
        <w:jc w:val="center"/>
        <w:rPr>
          <w:b/>
          <w:bCs/>
          <w:color w:val="000000"/>
          <w:sz w:val="28"/>
          <w:szCs w:val="28"/>
        </w:rPr>
      </w:pPr>
      <w:r>
        <w:rPr>
          <w:b/>
          <w:bCs/>
          <w:color w:val="000000"/>
          <w:sz w:val="28"/>
          <w:szCs w:val="28"/>
        </w:rPr>
        <w:t>ВНУТРЕННЯЯ ПОЛИТИКА</w:t>
      </w:r>
    </w:p>
    <w:p w:rsidR="00130F6C" w:rsidRDefault="00130F6C">
      <w:pPr>
        <w:widowControl w:val="0"/>
        <w:spacing w:before="120"/>
        <w:ind w:firstLine="567"/>
        <w:rPr>
          <w:color w:val="000000"/>
        </w:rPr>
      </w:pPr>
      <w:r>
        <w:rPr>
          <w:color w:val="000000"/>
        </w:rPr>
        <w:t xml:space="preserve">Сократились феодальные усобицы. Великие и удельные князья отказывались от прав в своих владениях и переходили под покровительство Москвы, превращаясь в служебных князей. Удельные князья становились боярами. Усилилась боярско-княжеская аристократия - Боярская дума. </w:t>
      </w:r>
    </w:p>
    <w:p w:rsidR="00130F6C" w:rsidRDefault="00130F6C">
      <w:pPr>
        <w:widowControl w:val="0"/>
        <w:spacing w:before="120"/>
        <w:ind w:firstLine="567"/>
        <w:rPr>
          <w:color w:val="000000"/>
        </w:rPr>
      </w:pPr>
      <w:r>
        <w:rPr>
          <w:color w:val="000000"/>
        </w:rPr>
        <w:t xml:space="preserve">Ликвидация зависимости от Орды и восстановление государственности стали благоприятными условиями для развития производительных сил и феодального производства - ускорилось развитие феодальных отношений, социально-экономическое развитие страны. </w:t>
      </w:r>
    </w:p>
    <w:p w:rsidR="00130F6C" w:rsidRDefault="00130F6C">
      <w:pPr>
        <w:widowControl w:val="0"/>
        <w:spacing w:before="120"/>
        <w:jc w:val="center"/>
        <w:rPr>
          <w:b/>
          <w:bCs/>
          <w:color w:val="000000"/>
          <w:sz w:val="28"/>
          <w:szCs w:val="28"/>
        </w:rPr>
      </w:pPr>
      <w:r>
        <w:rPr>
          <w:b/>
          <w:bCs/>
          <w:color w:val="000000"/>
          <w:sz w:val="28"/>
          <w:szCs w:val="28"/>
        </w:rPr>
        <w:t>ХОЗЯЙСТВО</w:t>
      </w:r>
    </w:p>
    <w:p w:rsidR="00130F6C" w:rsidRDefault="00130F6C">
      <w:pPr>
        <w:widowControl w:val="0"/>
        <w:spacing w:before="120"/>
        <w:ind w:firstLine="567"/>
        <w:rPr>
          <w:color w:val="000000"/>
        </w:rPr>
      </w:pPr>
      <w:r>
        <w:rPr>
          <w:color w:val="000000"/>
        </w:rPr>
        <w:t>Росли посевные площади, постепенно переходили к трёхполью, повышалась урожайность, но сохранялся традиционный размер ренты, росла заинтересованность крестьян в результатах своего труда, соответственно, росли производительные силы. Уделялось особое внимание общественному разделению труда, развивались города и ремесла. Происходит рост товарного производства, попытки внутриобластной торговли и обмена. Начинается развитие товарно-денежных отношений. Крестьяне постепенно втягивались в товарно-денежные отношения. Возрастал удельный вес денежной части ренты. Нарастало расслоение общества (появилась категория бобылей - свободные крестьяне полностью отделённые от средств производства, и не ведущие собственного хозяйства).</w:t>
      </w:r>
    </w:p>
    <w:p w:rsidR="00130F6C" w:rsidRDefault="00130F6C">
      <w:pPr>
        <w:widowControl w:val="0"/>
        <w:spacing w:before="120"/>
        <w:jc w:val="center"/>
        <w:rPr>
          <w:b/>
          <w:bCs/>
          <w:color w:val="000000"/>
          <w:sz w:val="28"/>
          <w:szCs w:val="28"/>
        </w:rPr>
      </w:pPr>
      <w:r>
        <w:rPr>
          <w:b/>
          <w:bCs/>
          <w:color w:val="000000"/>
          <w:sz w:val="28"/>
          <w:szCs w:val="28"/>
        </w:rPr>
        <w:t>ЭКОНОМИКА</w:t>
      </w:r>
    </w:p>
    <w:p w:rsidR="00130F6C" w:rsidRDefault="00130F6C">
      <w:pPr>
        <w:widowControl w:val="0"/>
        <w:spacing w:before="120"/>
        <w:ind w:firstLine="567"/>
        <w:rPr>
          <w:color w:val="000000"/>
        </w:rPr>
      </w:pPr>
      <w:r>
        <w:rPr>
          <w:color w:val="000000"/>
        </w:rPr>
        <w:t xml:space="preserve">Экономическая раздробленность, тем не менее, не была преодолена. Господствовало натуральное хозяйство, натуральная форма ренты. Первые попытки юридического закрепощения крестьян стали появляться во второй половине XV века. Попытки ограничения свободы крестьян проявились и в финансовом закрепощении. Получив от помещика или феодала кредит, крестьянин уже не мог его покинуть до выплаты долга, а это нередко растягивалось на многие годы и десятилетия. </w:t>
      </w:r>
    </w:p>
    <w:p w:rsidR="00130F6C" w:rsidRDefault="00130F6C">
      <w:pPr>
        <w:widowControl w:val="0"/>
        <w:spacing w:before="120"/>
        <w:ind w:firstLine="567"/>
        <w:rPr>
          <w:color w:val="000000"/>
        </w:rPr>
      </w:pPr>
      <w:r>
        <w:rPr>
          <w:color w:val="000000"/>
        </w:rPr>
        <w:t xml:space="preserve">В XV веке интенсивно развивалась экономика Руси. Изменения затронули и ремесленное производство, и строительство, и сельское хозяйство. Повышение производительности труда в сельском хозяйстве привело к увеличению городского населения, что поспособствовало развитию ремесла и торговли. Каких-либо новых технологий на Руси в XV веке не появилось, за исключением производства огнестрельного оружия. </w:t>
      </w:r>
    </w:p>
    <w:p w:rsidR="00130F6C" w:rsidRDefault="00130F6C">
      <w:pPr>
        <w:widowControl w:val="0"/>
        <w:spacing w:before="120"/>
        <w:jc w:val="center"/>
        <w:rPr>
          <w:b/>
          <w:bCs/>
          <w:color w:val="000000"/>
          <w:sz w:val="28"/>
          <w:szCs w:val="28"/>
        </w:rPr>
      </w:pPr>
      <w:r>
        <w:rPr>
          <w:b/>
          <w:bCs/>
          <w:color w:val="000000"/>
          <w:sz w:val="28"/>
          <w:szCs w:val="28"/>
        </w:rPr>
        <w:t>ВНЕШНЯЯ ПОЛИТИКА</w:t>
      </w:r>
    </w:p>
    <w:p w:rsidR="00130F6C" w:rsidRDefault="00130F6C">
      <w:pPr>
        <w:widowControl w:val="0"/>
        <w:spacing w:before="120"/>
        <w:ind w:firstLine="567"/>
        <w:rPr>
          <w:color w:val="000000"/>
        </w:rPr>
      </w:pPr>
      <w:r>
        <w:rPr>
          <w:color w:val="000000"/>
        </w:rPr>
        <w:t xml:space="preserve">Рос международный авторитет России. Были установлены дипломатические отношения с Германией, Венецией, Данией, Венгрией и Турцией. Василий III женился на Софье Палеолог. После победы русских войск на Куликовом поле, с конца XIV века, земли Северо-восточной Руси, под влиянием Москвы, постепенно формируют внешнюю политику. Кроме того, рост могущества Московского государства позволяет им вести политику в отношениях с Литвой. Со второй половины XV века всё более существенное значение приобретает борьба Москвы с Ливонским орденом за выход к Балтийскому морю. В XV веке росту значимости Московского государства способствовали и значительные изменения, которые произошли в результате расширения Османской империи. После падения Константинополя и распада Византии, к Москве переходит лидерство в православном мире, что послужило основой для формирования понятия «Москва - третий Рим». Союза с Московским государством искали Священная Римская империя, Венгрия, Дания, с которой в 1493 был заключён договор о совместных действиях против Швеции. </w:t>
      </w:r>
    </w:p>
    <w:p w:rsidR="00130F6C" w:rsidRDefault="00130F6C">
      <w:pPr>
        <w:widowControl w:val="0"/>
        <w:spacing w:before="120"/>
        <w:jc w:val="center"/>
        <w:rPr>
          <w:b/>
          <w:bCs/>
          <w:color w:val="000000"/>
          <w:sz w:val="28"/>
          <w:szCs w:val="28"/>
        </w:rPr>
      </w:pPr>
      <w:r>
        <w:rPr>
          <w:b/>
          <w:bCs/>
          <w:color w:val="000000"/>
          <w:sz w:val="28"/>
          <w:szCs w:val="28"/>
        </w:rPr>
        <w:t xml:space="preserve">ПРАВЛЕНИЕ ИВАНА </w:t>
      </w:r>
      <w:r>
        <w:rPr>
          <w:b/>
          <w:bCs/>
          <w:color w:val="000000"/>
          <w:sz w:val="28"/>
          <w:szCs w:val="28"/>
          <w:lang w:val="en-US"/>
        </w:rPr>
        <w:t>IV</w:t>
      </w:r>
    </w:p>
    <w:p w:rsidR="00130F6C" w:rsidRDefault="00130F6C">
      <w:pPr>
        <w:widowControl w:val="0"/>
        <w:spacing w:before="120"/>
        <w:jc w:val="center"/>
        <w:rPr>
          <w:b/>
          <w:bCs/>
          <w:color w:val="000000"/>
          <w:sz w:val="28"/>
          <w:szCs w:val="28"/>
        </w:rPr>
      </w:pPr>
      <w:r>
        <w:rPr>
          <w:b/>
          <w:bCs/>
          <w:color w:val="000000"/>
          <w:sz w:val="28"/>
          <w:szCs w:val="28"/>
        </w:rPr>
        <w:t>ДЕТСТВО</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Иван IV, сын великого князя Василия III и Елены Васильевны Глинской, родился 25 августа 1530 в селе Коломенское под Москвой. В трех летнем возрасте (в 1533 году) удостоился титула Князя Московского и всея Руси.</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После смерти отца 3-летний Иван остался на попечении матери, умершей в 1538, когда ему было 8 лет.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Иван рос в обстановке дворцовых переворотов, борьбы за власть враждующих между собой боярских родов. Его окружали убийства, интриги и насилие, что не способствовало развитию мягкости и доброты, а порождало в ребенке подозрительность, мстительность и жестокость. Не мудрено, что никого не настораживала, а даже, напротив, вызывала одобрение, склонность Ивана мучить живые существа.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Одним из сильных впечатлений царя в юности были «великий пожар» и Московское восстание 1547.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Правление Елены Глинской за сына, после её смерти сменилось 10-летней смутой. Нестабильность подготовила крупный бунт населения Москвы в июне 1547, причиной которого послужил грандиозный пожар, случившийся 21 июня, когда за 6 часов выгорели Кремль, большая часть посада, в огне сгорели 25 тысяч дворов. Четыре тысячи людей погибли, другие остались без жилья. Москвичи начали стихийное восстание против Глинских, обвинённых в пожаре, убили в Успенском соборе князя Глинского, некоторых бояр. После проведения вечевого собрания горожане двинулись в Воробьёво, где укрылся царь, и предъявили требования о выдаче других «виновников» пожара. В ходе этого бунта, подавленного правительством, дома многих бояр были разграблены. </w:t>
      </w:r>
    </w:p>
    <w:p w:rsidR="00130F6C" w:rsidRDefault="00130F6C">
      <w:pPr>
        <w:widowControl w:val="0"/>
        <w:spacing w:before="120"/>
        <w:jc w:val="center"/>
        <w:rPr>
          <w:b/>
          <w:bCs/>
          <w:color w:val="000000"/>
          <w:sz w:val="28"/>
          <w:szCs w:val="28"/>
        </w:rPr>
      </w:pPr>
      <w:r>
        <w:rPr>
          <w:b/>
          <w:bCs/>
          <w:color w:val="000000"/>
          <w:sz w:val="28"/>
          <w:szCs w:val="28"/>
        </w:rPr>
        <w:t>НАЧАЛО ПРАВЛЕНИЯ</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Юный князь грезил о безграничной самодержавной власти. Его мечты сбылись 16 января 1547 года, когда в Успенском соборе Московского Кремля состоялось торжественное венчание на царство Ивана IV. После приобщения Святых Тайн Иван Васильевич был помазан миром. Царский титул позволял занять существенную позицию в дипломатических отношениях с Западной Европой. Великокняжеский титул переводили как “принц” или даже «великий герцог». Титул же «царь» или совсем не переводили, или переводили как «император». Русский царь тем самым равнялся с единственным в Европе императором Священной Римской империи.</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С 1549 года, вместе с Избранной радой, Иван IV провел ряд реформ, направленных на централизацию государства: Земскую реформу Ивана IV, Губную реформу, проведены преобразования в армии, а в 1550 году принят новый Судебник Ивана IV. В 1549 созван первый Земский собор. В 1555-56 годах Иван IV отменил кормления и принял Уложение о службе.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В 1550-51 годах Иван Грозный лично участвовал в Казанских походах. В 1552 была покорена Казань, затем Астраханское ханство (1556 год). В 1553 устанавливаются торговые отношения с Англией. В 1558 г. Иван IV начал Ливонскую войну за подступы к побережью Балтийского моря. Первоначально военные действия развивались успешно. К 1560 армия Ливонского ордена была окончательно разгромлена, а сам Орден перестал существовать.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Тем временем во внутреннем положении страны произошли серьезные изменения. Около 1560 царь порвал с деятелями Избранной рады и наложил на них различные опалы. В 1563 русские войска овладели Полоцком, в то время крупной литовской крепостью. Царь был особенно горд этой победой, одержанной уже после разрыва с Избранной радой. Однако уже в 1564 Россия потерпела серьезные поражения. Царь стал искать «виноватых», начались опалы и казни. </w:t>
      </w:r>
    </w:p>
    <w:p w:rsidR="00130F6C" w:rsidRDefault="00130F6C">
      <w:pPr>
        <w:widowControl w:val="0"/>
        <w:spacing w:before="120"/>
        <w:jc w:val="center"/>
        <w:rPr>
          <w:b/>
          <w:bCs/>
          <w:color w:val="000000"/>
          <w:sz w:val="28"/>
          <w:szCs w:val="28"/>
        </w:rPr>
      </w:pPr>
      <w:r>
        <w:rPr>
          <w:b/>
          <w:bCs/>
          <w:color w:val="000000"/>
          <w:sz w:val="28"/>
          <w:szCs w:val="28"/>
        </w:rPr>
        <w:t xml:space="preserve">РЕФОРМЫ ИВАНА </w:t>
      </w:r>
      <w:r>
        <w:rPr>
          <w:b/>
          <w:bCs/>
          <w:color w:val="000000"/>
          <w:sz w:val="28"/>
          <w:szCs w:val="28"/>
          <w:lang w:val="en-US"/>
        </w:rPr>
        <w:t>IV</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Помимо войн и мыслей овладеть новыми территориями, в голове Ивана </w:t>
      </w:r>
      <w:r>
        <w:rPr>
          <w:rStyle w:val="Sample"/>
          <w:rFonts w:ascii="Times New Roman" w:hAnsi="Times New Roman" w:cs="Times New Roman"/>
          <w:color w:val="000000"/>
          <w:lang w:val="en-US"/>
        </w:rPr>
        <w:t>IV</w:t>
      </w:r>
      <w:r>
        <w:rPr>
          <w:rStyle w:val="Sample"/>
          <w:rFonts w:ascii="Times New Roman" w:hAnsi="Times New Roman" w:cs="Times New Roman"/>
          <w:color w:val="000000"/>
        </w:rPr>
        <w:t xml:space="preserve"> рождается план усовершенствования системы правления и «улучшения» жизни государства, ведь Россия, за время Золотой Орды, значительно отстала в развитии от Европы, а, тем более, находилась во власти боярской аристократии. В борьбе против бояр царя поддержали дворяне.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В начале 1551 года Иван предлагает программу реформ так называемому «Стоглавому собору» русской церкви. О подготовке реформ Иван IV объявил в декларации, сделанной им в феврале 1549 года на Красной площади в Москве. Он просит у народа прощения, бояр называет причинами всех бед и обещает, что отныне всё будет иначе. Осуществлением реформ занималась Избранная рада - совещательный орган при царе. Хотелось бы рассмотреть поподробнее сферу ее деятельности.</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Земская реформа - начат созыв Земских соборов.</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Численность Боярской думы увеличена в 3 раза. Это было сделано для того, чтобы ослабить боярскую аристократию, тормозившую принятие необходимых для государства решений.</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Формирование "избранной тысячи". В 1550 было принято решение собрать в Московском уезде тысячу лучших «слуг» из провинциальных дворян и бояр. Был составлен список, в который вошли представители знатнейших родов и верхи царского двора. Эта реформа до конца не была доведена.</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Дворцы и княжеская казна окончательно заменены приказами.</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В 1552 была составлена Дворцовая тетрадь - полный список членов Государева двора (около 4 тыс. человек). Люди, входившие в Государев двор, именовались «дворовыми детьми боярскими» или «дворянами». Простые «дети боярские» составляли нижний слой служилых людей. В Дворовой тетради дворяне были переписаны по городам, где они владели землёй; из их числа выходили воеводы, дипломаты и администраторы.</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Реформа местного управления (местничество). Отменена власть наместников, а их обязанности сведены только к надзору за деятельностью органов самоуправления. Повсеместно происходит создание выборных дворянских и земских (черносошные крестьяне) изб, которые ведают сбором податей и исполнением повинностей, судом по гражданским и уголовным делам. Во главе изб стояли губные (дворянские) и земские старосты. Прекращены кормления. Вместо этого стало необходимо платить откуп.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Принят новый «Судебник». В основе лежал Судебник 1497 года, который был расширен, систематизирован и учитывал судебную практику.</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Военная реформа (стрелецкое войско и казачество). Дворяне и дети боярские проходили «службу по отечеству». В 1550 году, созданные ещё при Василии III отряды пищальников, были преобразованы в стрелецкое войско. В «службу» мог поступить любой свободный человек, но она не являлась наследственной. К ним относились так же казаки, пушкари, воротники, казённые кузнецы и т.д. Они несли службу по городам, где собирались особыми слободами, и по границам государства. Во время войны войско пополнялось людьми, которых приводили с собой землевладельцы («боярские люди») и теми, которых выставляли тяглые дворы городов и деревни («сборные люди»). Кроме того, в войске служили 2,5 тыс. иностранцев. В 1556 году принято «Уложение о службе» - военная служба дворян переходила по наследству и начиналась с 15 лет. До этого возраста дворянин считался недорослем. </w:t>
      </w:r>
    </w:p>
    <w:p w:rsidR="00130F6C" w:rsidRDefault="00130F6C">
      <w:pPr>
        <w:widowControl w:val="0"/>
        <w:spacing w:before="120"/>
        <w:jc w:val="center"/>
        <w:rPr>
          <w:b/>
          <w:bCs/>
          <w:color w:val="000000"/>
          <w:sz w:val="28"/>
          <w:szCs w:val="28"/>
        </w:rPr>
      </w:pPr>
      <w:r>
        <w:rPr>
          <w:b/>
          <w:bCs/>
          <w:color w:val="000000"/>
          <w:sz w:val="28"/>
          <w:szCs w:val="28"/>
        </w:rPr>
        <w:t>ОПРИЧНИНА</w:t>
      </w:r>
    </w:p>
    <w:p w:rsidR="00130F6C" w:rsidRDefault="00130F6C">
      <w:pPr>
        <w:widowControl w:val="0"/>
        <w:spacing w:before="120"/>
        <w:ind w:firstLine="567"/>
        <w:rPr>
          <w:rStyle w:val="Sample"/>
          <w:rFonts w:ascii="Times New Roman" w:hAnsi="Times New Roman" w:cs="Times New Roman"/>
          <w:color w:val="000000"/>
          <w:highlight w:val="cyan"/>
        </w:rPr>
      </w:pPr>
      <w:r>
        <w:rPr>
          <w:rStyle w:val="Sample"/>
          <w:rFonts w:ascii="Times New Roman" w:hAnsi="Times New Roman" w:cs="Times New Roman"/>
          <w:color w:val="000000"/>
        </w:rPr>
        <w:t xml:space="preserve">В 1550 году стало заметнее негативное отношение к политике Ивана IV. В 1553 году Иван IV заболевает и, опасаясь умереть, назначает себе преемника. – Дмитрия, сына Анастасии Романовны Захарьиной. Но он оказался не единственным претендентом на престол - одновременно заявляет о своих правах на престол двоюродный брат царя,  Владимир Андреевич Старицкий. Не понятно, как некоторые приближенные осмелились перечить велению государя, но часть знати стала присягать на верность Владимиру. Причины были различные - одни опасались, что при Дмитрии, по сути, еще  ребенке, могут возобновиться порядки боярского правления, другие не хотели присягать сыну Захарьиной, так как, в отличие от Дмитрия, занимали более высокое положение в боярской иерархии. Некоторые вспомнили о старом порядке (при Рюриковичах) передачи власти старшему в роде - "старшинство дядьёв над племянниками". Владимиру присягнули и нескорые члены Избранной рады,  хотя некоторые и сохранили верность царю. Иван </w:t>
      </w:r>
      <w:r>
        <w:rPr>
          <w:rStyle w:val="Sample"/>
          <w:rFonts w:ascii="Times New Roman" w:hAnsi="Times New Roman" w:cs="Times New Roman"/>
          <w:color w:val="000000"/>
          <w:lang w:val="en-US"/>
        </w:rPr>
        <w:t>IV</w:t>
      </w:r>
      <w:r>
        <w:rPr>
          <w:rStyle w:val="Sample"/>
          <w:rFonts w:ascii="Times New Roman" w:hAnsi="Times New Roman" w:cs="Times New Roman"/>
          <w:color w:val="000000"/>
        </w:rPr>
        <w:t>, глядя на то, что творится в его государстве, решил выздороветь, но измены не забыл. В следующие годы оппозиция бояр к царю усилилась. У него не было иного выхода, как усилить личную власть. Появилась идея проведения политики опричнины. В декабре 1564 года царь уезжает в свою резиденцию - Александровскую слободу – вместе с верными дворянами и боярами. А в начале 1565 года, высылает в Москву два послания. В первом он обвиняет церковь и бояр в измене, во втором же, адресованном посадским людям Москвы, заявляет, что он на них не гневается. Московский посад вынудил бояр просить царя вернуться на трон. Посланная к царю делегация "умолила" его не покидать престол. Иван согласился вернуться, но на особых условиях. В стране поднялась волна репрессий против мнимых и истинных противников самодержавной власти царя.</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В 1565 царь объявил о введении в стране опричнины. Страна делилась на две части: вошедшие и не вошедшие в опричнину. Территории, которые не вошли в опричнину, стали называться земщиной. Каждый опричник приносил клятву на верность царю и обязывался не общаться с земскими. Опричники одевались в черную одежду. Конные опричники имели особые знаки отличия - к седлам прикреплялись некие символы того времени: метла - чтобы выметать измену, и собачьи головы - чтобы выгрызать измену. С помощью опричников, которые были освобождены от судебной ответственности, Иван IV отбирал боярские вотчины, передавая их дворянам-опричникам. Казни, террор и разбой процветали среди населения. Царь проводил персональный отбор феодалов и земель в опричнину. Разорению подвергались целые города.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Отношение церкви к опричной политике было отрицательным. Православная церковь отказалась поддержать опричнину. Митрополит Афанасий оставил своё место "по болезни". На его место был избран так же противник опричнины - Филипп Колычев, который публично отказал царю в благословении. Наставали тяжелые времена - Иван IV «убивал» нравственность, порождая равнодушие и алчность. Давали о себе знать «смутные времена». По форме опричнина была возвратом к феодальной раздробленности, а по методам - направлена на её полное уничтожение.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В 1567 был организован заговор против царя. Заговорщики хотели выдать Ивана IV литовцам во время осеннего похода. Затея провалилась из-за предательства Владимира Старицкого. Поход был прекращён, а Иван IV уехал в Александровскую слободу. Вскоре последовала казнь заговорщиков.</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Крупным событием опричнины был новгородский погром в начале 1570 года, поводом к которому послужило подозрение в том, что Новгород захотел перейти к Литве. Царь лично руководил походом. Были разграблены все города по дороге от Москвы до Новгорода. Во время этого похода в декабре 1569 года Малюта Скуратов задушил в тверском  монастыре митрополита Филиппа, пытавшегося противостоять царю. Считается, что число жертв в Новгороде, где тогда проживало не более 30 тысяч человек, достигло 10-15 тысяч. В 1572 году царь отменил опричнину. Решающую роль  в этом сыграло нашествие на Москву в 1571 году крымского хана Девлет-Гирея, которого опричное войско не смогло остановить. Были подожжены дворы, после чего огонь перекинулся на Китай-город и Кремль. </w:t>
      </w:r>
    </w:p>
    <w:p w:rsidR="00130F6C" w:rsidRDefault="00130F6C">
      <w:pPr>
        <w:widowControl w:val="0"/>
        <w:spacing w:before="120"/>
        <w:jc w:val="center"/>
        <w:rPr>
          <w:b/>
          <w:bCs/>
          <w:color w:val="000000"/>
          <w:sz w:val="28"/>
          <w:szCs w:val="28"/>
        </w:rPr>
      </w:pPr>
      <w:r>
        <w:rPr>
          <w:b/>
          <w:bCs/>
          <w:color w:val="000000"/>
          <w:sz w:val="28"/>
          <w:szCs w:val="28"/>
        </w:rPr>
        <w:t>КРИЗИС 80-Х ГОДОВ</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Опричнина и Ливонская война повлекли за собой тяжёлыми последствиями: разорение деревень и городов, разбегающиеся крестьяне. Застой, проявившийся в экономике страны в 1560-х годах, усугубился в 1570-х годах  эпидемией чумы, неурожаями. Россия переживала тяжелейший экономический кризис. В некоторых центральных районах практически все земли были запущены. Оставшиеся в живых крестьяне уходили в Поволжье, Приуралье, на юг, а в 80-х годах - в Сибирь. В поисках выхода из кризиса, в 1581 - 1582 годах правительство вводит "заповедные годы", в течение которых крестьянам запрещается переселение. В конце XVI века  крестьянам вообще запретили уходить от помещика. Но не так легко было предотвратить кризис - при сокращении размеров обрабатываемых крестьянами земель,  величина налогов сохранялась. Товаризация крестьянского хозяйства, вызванная ростом денежных налогов, не вела к созданию рынка, а случаи, когда феодалы сдавали земли в аренду крестьянам, распространения не получили. Собственниками земли являлись преимущественно светские и церковные феодалы. Их вотчины имели широкие податные и судебные льготы, закреплённые великокняжескими или княжескими грамотами.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Отличительной чертой экономического развития средневековой России стало территориальное разделение двух форм феодального землевладения: устойчивое поместно-вотчинное землевладение светских и церковных феодалов в центральных районах и общинное крестьянское землевладение на малонаселённых окраинах.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Основным направлением социально-экономического развития России в XVI веке стало укрепление феодально-крепостнических порядков и изменение основных форм землевладения. </w:t>
      </w:r>
    </w:p>
    <w:p w:rsidR="00130F6C" w:rsidRDefault="00130F6C">
      <w:pPr>
        <w:widowControl w:val="0"/>
        <w:spacing w:before="120"/>
        <w:jc w:val="center"/>
        <w:rPr>
          <w:b/>
          <w:bCs/>
          <w:color w:val="000000"/>
          <w:sz w:val="28"/>
          <w:szCs w:val="28"/>
        </w:rPr>
      </w:pPr>
      <w:r>
        <w:rPr>
          <w:b/>
          <w:bCs/>
          <w:color w:val="000000"/>
          <w:sz w:val="28"/>
          <w:szCs w:val="28"/>
        </w:rPr>
        <w:t>ВНЕШНЯЯ ПОЛИТИКА</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После сожжения Москвы татарами в 1571 году, тогда, когда опричное войско не смогло противостоять Девлет-Гирею, было запрещено употреблять слово «опричнина», некоторым были даже возвращены конфискованные земли. Однако происходило это постепенно. Фактически с 1572 года начинается второй период опричнины. Последовало переименование опричнины в «государев двор», перенесение опричных порядков на территорию не только на часть земли, на которую указал царь, а уже на территорию всей страны, распространение на земщину опричных финансовых органов - "четей". Опричные воеводы были поставлены во главе армии, последовала перестройка земских приказов по образцу опричных. Происходило дальнейшее ограничение вотчинного землевладения - запрещение увеличивать вотчины посредством купли, дара или обмена. Была отменена податная привилегия для церкви. Опричнина имела отрицательные последствия для дальнейшего развития страны.</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На протяжении XVI века российская внешняя политика носила региональный характер. Попытки установить более тесные политические контакты не приводили к положительным результатам, так как российская дипломатия стояла на очень низком уровне. Хотя нельзя сказать, что Россия была полностью вне международных отношений. Основные направления были оформлены ещё при Иване III: балтийское (северо-западное), литовское (западное), крымское (южное), а так же казанское и ногайское (юго-восточное). В середине второй половины XVI века у России было две проблемы - борьба с татарскими ханствами,  наследниками Золотой Орды, и борьба за восточно-прибалтийские земли, за выход к Балтийскому морю.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Борьба с остатками Золотой Орды была необходима. Главным соперником России здесь выступало Казанское ханство. Когда на престол взошел Иван IV, усилия московских дипломатов были направлены на поддержку сторонников русских  взглядов в Казани. Однако эта политика не давала существенных результатов. Тогда решили действовать силой. В 1545 году был организован первый поход на Казань, в результате которого были присоединены чуваши и марийцы. Опираясь на поддержку народов Поволжья, подвластных Казани, Москва перешла к активным военным действиям. В 1552 году состоялся последний поход на Казань, в результате которого Казанское ханство вошло в состав России.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Победа над Казанским ханством имела большое политическое значение - была открыта дорога на восток.</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После этого были присоединены Астраханское ханство, Башкирия, Чувашия, Удмуртия, Адыгея, Кабарда, позднее, в 80-х годах и Западная Сибирь. Но Крымское ханство оставалось независимым. Борьба с ним затянулась более чем на 200 лет. Когда  в 1571 году Давлет-Гирей сжёг Москву, он тем самым требовал от царя отказа от Казани и Астрахани, но ответа не дождался. В августе 1572 года объединённое (земское и опричное) войско, отличившееся при взятии Казани, разбило армию Давлет-Гирея в 50 километрах южнее Москвы. Однако воевать против Крыма было опасно, так как Крымский хан был вассалом турецкого султана. Москва ограничилась укреплением своих южных границ. </w:t>
      </w:r>
    </w:p>
    <w:p w:rsidR="00130F6C" w:rsidRDefault="00130F6C">
      <w:pPr>
        <w:widowControl w:val="0"/>
        <w:spacing w:before="120"/>
        <w:jc w:val="center"/>
        <w:rPr>
          <w:b/>
          <w:bCs/>
          <w:color w:val="000000"/>
          <w:sz w:val="28"/>
          <w:szCs w:val="28"/>
        </w:rPr>
      </w:pPr>
      <w:r>
        <w:rPr>
          <w:b/>
          <w:bCs/>
          <w:color w:val="000000"/>
          <w:sz w:val="28"/>
          <w:szCs w:val="28"/>
        </w:rPr>
        <w:t>ИТОГИ ЦАРСТВОВАНИЯ</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Разделение страны, опричнина пагубно сказались на экономике государства. Огромное число земель было разорено и опустошено. В 1581 году с целью предотвращения запустения земель вводятся заповедные лета - временный запрет крестьянам уходить от своих хозяев в Юрьев день, что способствует утверждению в России крепостнических отношений. Ливонская война завершилась полной неудачей и потерей исконно русских земель (часть побережья – к Швеции, часть городов – к Польше и Литве). Итоги своего царствования Иван Грозный мог увидеть уже при жизни: это был, фактически, провал и внутренней и внешней политики. Начинаются времена раскаяний. В 1578 года царь прекращает казни. Почти в это же время он приказывает составить поминальные списки казненных и разослать по монастырям деньги на отпевание.  В завещании же, в 1579 году, он раскаивается в содеянном. Но тогда царь еще не знал, что скоро горе придет и в его семью.</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Периоды раскаяния сменялись страшными приступами ярости. Во время одного из таких приступов, 9 ноября 1581 года, в Александровской слободе, загородной резиденции царя, он случайно убивает своего сына Ивана Ивановича, попав посохом с железным наконечником ему в висок. Смерть сына, тем более - наследника, повергает царя в отчаяние, поскольку другой его сын, Федор Иванович, был неспособен управлять страной. Иван Грозный отправляет в монастырь большую сумму на «помин души» сына, он даже сам думал уйти в монастырь.</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Иван IV вошел в историю не только как тиран. Он был одним из самых образованных людей своего времени, обладал феноменальной памятью. Он автор многочисленных посланий, музыки и текста службы праздника Владимирской Богоматери, канона Архангелу Михаилу. Царь способствовал организации книгопечатания в Москве и строительству храма Василия Блаженного на Красной площади.</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Умер царь при весьма странных обстоятельствах. В марте 1584 года царь болел около10 дней, и перед смертью у него были признаки отравления парами ртути. Есть мнение, что наследник Ивана Грозного, Иван Иванович, не был убит отцом. Действительно, Иван Грозный ударил своего сына, но смерть наступила значительно позже, и ее признаки, так же, указывают на отравление парами ртути. Очевидец событий Горсей говорит о том, и царь Иван </w:t>
      </w:r>
      <w:r>
        <w:rPr>
          <w:rStyle w:val="Sample"/>
          <w:rFonts w:ascii="Times New Roman" w:hAnsi="Times New Roman" w:cs="Times New Roman"/>
          <w:color w:val="000000"/>
          <w:lang w:val="en-US"/>
        </w:rPr>
        <w:t>IV</w:t>
      </w:r>
      <w:r>
        <w:rPr>
          <w:rStyle w:val="Sample"/>
          <w:rFonts w:ascii="Times New Roman" w:hAnsi="Times New Roman" w:cs="Times New Roman"/>
          <w:color w:val="000000"/>
        </w:rPr>
        <w:t xml:space="preserve"> и его сын Иван Иванович, были сторонниками войны с Польшей «до победного конца» и могли помешать послу Венеции, стать «миротворцем». Затем уже был сочинен миф о «сыноубийстве».</w:t>
      </w:r>
    </w:p>
    <w:p w:rsidR="00130F6C" w:rsidRDefault="00130F6C">
      <w:pPr>
        <w:widowControl w:val="0"/>
        <w:spacing w:before="120"/>
        <w:jc w:val="center"/>
        <w:rPr>
          <w:b/>
          <w:bCs/>
          <w:color w:val="000000"/>
          <w:sz w:val="28"/>
          <w:szCs w:val="28"/>
        </w:rPr>
      </w:pPr>
      <w:r>
        <w:rPr>
          <w:b/>
          <w:bCs/>
          <w:color w:val="000000"/>
          <w:sz w:val="28"/>
          <w:szCs w:val="28"/>
        </w:rPr>
        <w:t>Список литературы</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Альшиц Д.Н. - Начало самодержавия в России. Государство Ивана Грозного, 1988.</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Зимин А.А., Хорошкевич А.Л. - Россия времен Ивана Грозного, 1982.</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Ключевский В.О. – Сочинения в 9 томах, т. 2,1988.</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Кобрин В.В. - Власть и собственность в средневековой России, 1985.</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Кобрин В.В. - Иван Грозный, 1989.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 xml:space="preserve">Скрынников Р.Г. - Иван Грозный, 1983. </w:t>
      </w:r>
    </w:p>
    <w:p w:rsidR="00130F6C" w:rsidRDefault="00130F6C">
      <w:pPr>
        <w:widowControl w:val="0"/>
        <w:spacing w:before="120"/>
        <w:ind w:firstLine="567"/>
        <w:rPr>
          <w:rStyle w:val="Sample"/>
          <w:rFonts w:ascii="Times New Roman" w:hAnsi="Times New Roman" w:cs="Times New Roman"/>
          <w:color w:val="000000"/>
        </w:rPr>
      </w:pPr>
      <w:r>
        <w:rPr>
          <w:rStyle w:val="Sample"/>
          <w:rFonts w:ascii="Times New Roman" w:hAnsi="Times New Roman" w:cs="Times New Roman"/>
          <w:color w:val="000000"/>
        </w:rPr>
        <w:t>Скрынников Р.Г. - Иван Грозный и его время, 1991.</w:t>
      </w:r>
    </w:p>
    <w:p w:rsidR="00130F6C" w:rsidRDefault="00130F6C">
      <w:pPr>
        <w:widowControl w:val="0"/>
        <w:spacing w:before="120"/>
        <w:ind w:firstLine="567"/>
        <w:rPr>
          <w:color w:val="000000"/>
        </w:rPr>
      </w:pPr>
      <w:bookmarkStart w:id="8" w:name="_GoBack"/>
      <w:bookmarkEnd w:id="8"/>
    </w:p>
    <w:sectPr w:rsidR="00130F6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833A0"/>
    <w:multiLevelType w:val="singleLevel"/>
    <w:tmpl w:val="25EAC5DC"/>
    <w:lvl w:ilvl="0">
      <w:start w:val="1"/>
      <w:numFmt w:val="decimal"/>
      <w:pStyle w:val="a"/>
      <w:lvlText w:val="Таблица %1."/>
      <w:lvlJc w:val="left"/>
      <w:pPr>
        <w:tabs>
          <w:tab w:val="num" w:pos="1080"/>
        </w:tabs>
      </w:pPr>
      <w:rPr>
        <w:rFonts w:ascii="Times New Roman" w:hAnsi="Times New Roman" w:cs="Times New Roman" w:hint="default"/>
        <w:b/>
        <w:bCs/>
        <w:i w:val="0"/>
        <w:iCs w:val="0"/>
        <w:sz w:val="20"/>
        <w:szCs w:val="20"/>
      </w:rPr>
    </w:lvl>
  </w:abstractNum>
  <w:abstractNum w:abstractNumId="1">
    <w:nsid w:val="73606824"/>
    <w:multiLevelType w:val="singleLevel"/>
    <w:tmpl w:val="4A18F2BE"/>
    <w:lvl w:ilvl="0">
      <w:start w:val="1"/>
      <w:numFmt w:val="decimal"/>
      <w:pStyle w:val="a0"/>
      <w:lvlText w:val="Рисунок %1."/>
      <w:lvlJc w:val="left"/>
      <w:pPr>
        <w:tabs>
          <w:tab w:val="num" w:pos="1080"/>
        </w:tabs>
      </w:pPr>
      <w:rPr>
        <w:rFonts w:ascii="Times New Roman" w:hAnsi="Times New Roman" w:cs="Times New Roman" w:hint="default"/>
        <w:b/>
        <w:bCs/>
        <w:i w:val="0"/>
        <w:iCs w:val="0"/>
        <w:sz w:val="20"/>
        <w:szCs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B64"/>
    <w:rsid w:val="00042B64"/>
    <w:rsid w:val="00130F6C"/>
    <w:rsid w:val="00315838"/>
    <w:rsid w:val="008D60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9FF893-29E7-4503-B7FB-FC53CD1E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hAnsi="Times New Roman"/>
      <w:sz w:val="24"/>
      <w:szCs w:val="24"/>
      <w:lang w:val="ru-RU" w:eastAsia="ru-RU"/>
    </w:rPr>
  </w:style>
  <w:style w:type="paragraph" w:styleId="1">
    <w:name w:val="heading 1"/>
    <w:basedOn w:val="a1"/>
    <w:next w:val="a1"/>
    <w:link w:val="10"/>
    <w:uiPriority w:val="99"/>
    <w:qFormat/>
    <w:pPr>
      <w:keepNext/>
      <w:pBdr>
        <w:bottom w:val="single" w:sz="4" w:space="1" w:color="auto"/>
      </w:pBdr>
      <w:outlineLvl w:val="0"/>
    </w:pPr>
    <w:rPr>
      <w:b/>
      <w:bCs/>
      <w:sz w:val="36"/>
      <w:szCs w:val="36"/>
    </w:rPr>
  </w:style>
  <w:style w:type="paragraph" w:styleId="2">
    <w:name w:val="heading 2"/>
    <w:basedOn w:val="a1"/>
    <w:next w:val="a1"/>
    <w:link w:val="20"/>
    <w:uiPriority w:val="99"/>
    <w:qFormat/>
    <w:pPr>
      <w:keepNext/>
      <w:pBdr>
        <w:top w:val="double" w:sz="4" w:space="10" w:color="auto"/>
      </w:pBdr>
      <w:spacing w:line="360" w:lineRule="auto"/>
      <w:ind w:left="-2268"/>
      <w:outlineLvl w:val="1"/>
    </w:pPr>
    <w:rPr>
      <w:b/>
      <w:bCs/>
      <w:caps/>
      <w:sz w:val="28"/>
      <w:szCs w:val="28"/>
    </w:rPr>
  </w:style>
  <w:style w:type="paragraph" w:styleId="3">
    <w:name w:val="heading 3"/>
    <w:basedOn w:val="a1"/>
    <w:next w:val="a1"/>
    <w:link w:val="30"/>
    <w:uiPriority w:val="99"/>
    <w:qFormat/>
    <w:pPr>
      <w:keepNext/>
      <w:pBdr>
        <w:bottom w:val="single" w:sz="4" w:space="1" w:color="auto"/>
      </w:pBdr>
      <w:outlineLvl w:val="2"/>
    </w:pPr>
    <w:rPr>
      <w:caps/>
    </w:rPr>
  </w:style>
  <w:style w:type="paragraph" w:styleId="4">
    <w:name w:val="heading 4"/>
    <w:basedOn w:val="a1"/>
    <w:next w:val="a1"/>
    <w:link w:val="40"/>
    <w:uiPriority w:val="99"/>
    <w:qFormat/>
    <w:pPr>
      <w:keepNext/>
      <w:outlineLvl w:val="3"/>
    </w:pPr>
    <w:rPr>
      <w:caps/>
    </w:rPr>
  </w:style>
  <w:style w:type="paragraph" w:styleId="5">
    <w:name w:val="heading 5"/>
    <w:basedOn w:val="a1"/>
    <w:next w:val="a1"/>
    <w:link w:val="50"/>
    <w:uiPriority w:val="99"/>
    <w:qFormat/>
    <w:pPr>
      <w:keepNext/>
      <w:jc w:val="left"/>
      <w:outlineLvl w:val="4"/>
    </w:pPr>
    <w:rPr>
      <w:b/>
      <w:bCs/>
    </w:rPr>
  </w:style>
  <w:style w:type="paragraph" w:styleId="6">
    <w:name w:val="heading 6"/>
    <w:basedOn w:val="a1"/>
    <w:next w:val="a1"/>
    <w:link w:val="60"/>
    <w:uiPriority w:val="99"/>
    <w:qFormat/>
    <w:pPr>
      <w:keepNext/>
      <w:jc w:val="right"/>
      <w:outlineLvl w:val="5"/>
    </w:pPr>
    <w:rPr>
      <w:b/>
      <w:bCs/>
      <w:sz w:val="32"/>
      <w:szCs w:val="32"/>
    </w:rPr>
  </w:style>
  <w:style w:type="paragraph" w:styleId="7">
    <w:name w:val="heading 7"/>
    <w:basedOn w:val="a1"/>
    <w:next w:val="a1"/>
    <w:link w:val="70"/>
    <w:uiPriority w:val="99"/>
    <w:qFormat/>
    <w:pPr>
      <w:keepNext/>
      <w:jc w:val="center"/>
      <w:outlineLvl w:val="6"/>
    </w:pPr>
    <w:rPr>
      <w:sz w:val="28"/>
      <w:szCs w:val="28"/>
    </w:rPr>
  </w:style>
  <w:style w:type="paragraph" w:styleId="8">
    <w:name w:val="heading 8"/>
    <w:basedOn w:val="a1"/>
    <w:next w:val="a1"/>
    <w:link w:val="80"/>
    <w:uiPriority w:val="99"/>
    <w:qFormat/>
    <w:pPr>
      <w:keepNext/>
      <w:outlineLvl w:val="7"/>
    </w:pPr>
    <w:rPr>
      <w:i/>
      <w:iCs/>
    </w:rPr>
  </w:style>
  <w:style w:type="paragraph" w:styleId="9">
    <w:name w:val="heading 9"/>
    <w:basedOn w:val="a1"/>
    <w:next w:val="a1"/>
    <w:link w:val="90"/>
    <w:uiPriority w:val="99"/>
    <w:qFormat/>
    <w:pPr>
      <w:keepNext/>
      <w:spacing w:before="120" w:after="120"/>
      <w:jc w:val="center"/>
      <w:outlineLvl w:val="8"/>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
    <w:name w:val="Заголовок таблицы"/>
    <w:basedOn w:val="a1"/>
    <w:next w:val="a1"/>
    <w:uiPriority w:val="99"/>
    <w:pPr>
      <w:numPr>
        <w:numId w:val="1"/>
      </w:numPr>
      <w:pBdr>
        <w:top w:val="double" w:sz="4" w:space="1" w:color="auto"/>
      </w:pBdr>
    </w:pPr>
    <w:rPr>
      <w:rFonts w:eastAsia="Arial Unicode MS"/>
      <w:b/>
      <w:bCs/>
      <w:sz w:val="20"/>
      <w:szCs w:val="20"/>
    </w:rPr>
  </w:style>
  <w:style w:type="paragraph" w:customStyle="1" w:styleId="a0">
    <w:name w:val="Заголовок рисунка"/>
    <w:basedOn w:val="a1"/>
    <w:next w:val="a1"/>
    <w:uiPriority w:val="99"/>
    <w:pPr>
      <w:numPr>
        <w:numId w:val="2"/>
      </w:numPr>
      <w:pBdr>
        <w:top w:val="double" w:sz="4" w:space="1" w:color="auto"/>
      </w:pBdr>
    </w:pPr>
    <w:rPr>
      <w:b/>
      <w:bCs/>
      <w:sz w:val="20"/>
      <w:szCs w:val="20"/>
    </w:rPr>
  </w:style>
  <w:style w:type="paragraph" w:customStyle="1" w:styleId="a5">
    <w:name w:val="Источник информации к рисунку"/>
    <w:basedOn w:val="a1"/>
    <w:next w:val="a1"/>
    <w:uiPriority w:val="99"/>
    <w:pPr>
      <w:pBdr>
        <w:top w:val="single" w:sz="4" w:space="1" w:color="auto"/>
      </w:pBdr>
    </w:pPr>
    <w:rPr>
      <w:i/>
      <w:iCs/>
      <w:sz w:val="20"/>
      <w:szCs w:val="20"/>
    </w:rPr>
  </w:style>
  <w:style w:type="paragraph" w:customStyle="1" w:styleId="a6">
    <w:name w:val="Источник информации к таблице"/>
    <w:basedOn w:val="a1"/>
    <w:next w:val="a1"/>
    <w:uiPriority w:val="99"/>
    <w:pPr>
      <w:tabs>
        <w:tab w:val="left" w:pos="1956"/>
        <w:tab w:val="left" w:pos="2998"/>
        <w:tab w:val="left" w:pos="3979"/>
        <w:tab w:val="left" w:pos="4960"/>
        <w:tab w:val="left" w:pos="5941"/>
        <w:tab w:val="left" w:pos="6922"/>
      </w:tabs>
    </w:pPr>
    <w:rPr>
      <w:i/>
      <w:iCs/>
      <w:sz w:val="20"/>
      <w:szCs w:val="20"/>
    </w:rPr>
  </w:style>
  <w:style w:type="paragraph" w:styleId="a7">
    <w:name w:val="footer"/>
    <w:basedOn w:val="a1"/>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styleId="11">
    <w:name w:val="toc 1"/>
    <w:basedOn w:val="a1"/>
    <w:next w:val="a1"/>
    <w:autoRedefine/>
    <w:uiPriority w:val="99"/>
    <w:pPr>
      <w:tabs>
        <w:tab w:val="left" w:pos="480"/>
        <w:tab w:val="right" w:leader="underscore" w:pos="7797"/>
      </w:tabs>
      <w:spacing w:before="240"/>
    </w:pPr>
    <w:rPr>
      <w:rFonts w:eastAsia="Arial Unicode MS"/>
      <w:b/>
      <w:bCs/>
      <w:noProof/>
      <w:lang w:val="en-US"/>
    </w:rPr>
  </w:style>
  <w:style w:type="character" w:styleId="a9">
    <w:name w:val="Hyperlink"/>
    <w:uiPriority w:val="99"/>
    <w:rPr>
      <w:color w:val="0000FF"/>
      <w:u w:val="single"/>
    </w:rPr>
  </w:style>
  <w:style w:type="paragraph" w:styleId="21">
    <w:name w:val="toc 2"/>
    <w:basedOn w:val="a1"/>
    <w:next w:val="a1"/>
    <w:autoRedefine/>
    <w:uiPriority w:val="99"/>
    <w:pPr>
      <w:tabs>
        <w:tab w:val="right" w:leader="underscore" w:pos="7786"/>
      </w:tabs>
      <w:spacing w:before="240"/>
      <w:ind w:left="238"/>
    </w:pPr>
    <w:rPr>
      <w:caps/>
      <w:noProof/>
    </w:rPr>
  </w:style>
  <w:style w:type="paragraph" w:styleId="31">
    <w:name w:val="toc 3"/>
    <w:basedOn w:val="a1"/>
    <w:next w:val="a1"/>
    <w:autoRedefine/>
    <w:uiPriority w:val="99"/>
    <w:pPr>
      <w:tabs>
        <w:tab w:val="right" w:leader="underscore" w:pos="7786"/>
      </w:tabs>
      <w:spacing w:before="120"/>
      <w:ind w:left="482"/>
    </w:pPr>
    <w:rPr>
      <w:i/>
      <w:iCs/>
      <w:noProof/>
    </w:rPr>
  </w:style>
  <w:style w:type="paragraph" w:customStyle="1" w:styleId="aa">
    <w:name w:val="Титульный лист"/>
    <w:basedOn w:val="a1"/>
    <w:uiPriority w:val="99"/>
    <w:pPr>
      <w:pBdr>
        <w:bottom w:val="single" w:sz="4" w:space="1" w:color="auto"/>
      </w:pBdr>
      <w:spacing w:line="360" w:lineRule="auto"/>
    </w:pPr>
    <w:rPr>
      <w:b/>
      <w:bCs/>
      <w:sz w:val="48"/>
      <w:szCs w:val="48"/>
    </w:rPr>
  </w:style>
  <w:style w:type="character" w:styleId="ab">
    <w:name w:val="FollowedHyperlink"/>
    <w:uiPriority w:val="99"/>
    <w:rPr>
      <w:color w:val="800080"/>
      <w:u w:val="single"/>
    </w:rPr>
  </w:style>
  <w:style w:type="paragraph" w:styleId="ac">
    <w:name w:val="header"/>
    <w:basedOn w:val="a1"/>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paragraph" w:customStyle="1" w:styleId="12">
    <w:name w:val="Нижний колонтитул1"/>
    <w:basedOn w:val="a1"/>
    <w:uiPriority w:val="99"/>
    <w:pPr>
      <w:tabs>
        <w:tab w:val="center" w:pos="4153"/>
        <w:tab w:val="right" w:pos="8306"/>
      </w:tabs>
      <w:jc w:val="left"/>
    </w:pPr>
    <w:rPr>
      <w:rFonts w:ascii="Arial" w:hAnsi="Arial" w:cs="Arial"/>
    </w:rPr>
  </w:style>
  <w:style w:type="character" w:styleId="ae">
    <w:name w:val="page number"/>
    <w:uiPriority w:val="99"/>
  </w:style>
  <w:style w:type="paragraph" w:customStyle="1" w:styleId="13">
    <w:name w:val="Стиль1"/>
    <w:basedOn w:val="a1"/>
    <w:uiPriority w:val="99"/>
    <w:rPr>
      <w:rFonts w:eastAsia="Arial Unicode MS"/>
      <w:b/>
      <w:bCs/>
      <w:caps/>
      <w:sz w:val="28"/>
      <w:szCs w:val="28"/>
    </w:rPr>
  </w:style>
  <w:style w:type="paragraph" w:styleId="af">
    <w:name w:val="Title"/>
    <w:basedOn w:val="a1"/>
    <w:link w:val="af0"/>
    <w:uiPriority w:val="99"/>
    <w:qFormat/>
    <w:pPr>
      <w:jc w:val="center"/>
    </w:pPr>
    <w:rPr>
      <w:b/>
      <w:bCs/>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Body Text"/>
    <w:basedOn w:val="a1"/>
    <w:link w:val="af2"/>
    <w:uiPriority w:val="99"/>
    <w:pPr>
      <w:jc w:val="left"/>
    </w:pPr>
    <w:rPr>
      <w:b/>
      <w:bCs/>
    </w:rPr>
  </w:style>
  <w:style w:type="character" w:customStyle="1" w:styleId="af2">
    <w:name w:val="Основной текст Знак"/>
    <w:link w:val="af1"/>
    <w:uiPriority w:val="99"/>
    <w:semiHidden/>
    <w:rPr>
      <w:rFonts w:ascii="Times New Roman" w:hAnsi="Times New Roman" w:cs="Times New Roman"/>
      <w:sz w:val="24"/>
      <w:szCs w:val="24"/>
    </w:rPr>
  </w:style>
  <w:style w:type="paragraph" w:styleId="22">
    <w:name w:val="Body Text 2"/>
    <w:basedOn w:val="a1"/>
    <w:link w:val="23"/>
    <w:uiPriority w:val="99"/>
    <w:pPr>
      <w:ind w:firstLine="720"/>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32">
    <w:name w:val="Body Text 3"/>
    <w:basedOn w:val="a1"/>
    <w:link w:val="33"/>
    <w:uiPriority w:val="99"/>
    <w:pPr>
      <w:jc w:val="center"/>
    </w:pPr>
  </w:style>
  <w:style w:type="character" w:customStyle="1" w:styleId="33">
    <w:name w:val="Основной текст 3 Знак"/>
    <w:link w:val="32"/>
    <w:uiPriority w:val="99"/>
    <w:semiHidden/>
    <w:rPr>
      <w:rFonts w:ascii="Times New Roman" w:hAnsi="Times New Roman" w:cs="Times New Roman"/>
      <w:sz w:val="16"/>
      <w:szCs w:val="16"/>
    </w:rPr>
  </w:style>
  <w:style w:type="paragraph" w:styleId="af3">
    <w:name w:val="footnote text"/>
    <w:basedOn w:val="a1"/>
    <w:link w:val="af4"/>
    <w:uiPriority w:val="99"/>
    <w:rPr>
      <w:sz w:val="20"/>
      <w:szCs w:val="20"/>
    </w:rPr>
  </w:style>
  <w:style w:type="character" w:customStyle="1" w:styleId="af4">
    <w:name w:val="Текст сноски Знак"/>
    <w:link w:val="af3"/>
    <w:uiPriority w:val="99"/>
    <w:semiHidden/>
    <w:rPr>
      <w:rFonts w:ascii="Times New Roman" w:hAnsi="Times New Roman" w:cs="Times New Roman"/>
      <w:sz w:val="20"/>
      <w:szCs w:val="20"/>
    </w:rPr>
  </w:style>
  <w:style w:type="character" w:styleId="af5">
    <w:name w:val="footnote reference"/>
    <w:uiPriority w:val="99"/>
    <w:rPr>
      <w:vertAlign w:val="superscript"/>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60"/>
    </w:pPr>
  </w:style>
  <w:style w:type="paragraph" w:styleId="61">
    <w:name w:val="toc 6"/>
    <w:basedOn w:val="a1"/>
    <w:next w:val="a1"/>
    <w:autoRedefine/>
    <w:uiPriority w:val="99"/>
    <w:pPr>
      <w:ind w:left="1200"/>
    </w:pPr>
  </w:style>
  <w:style w:type="paragraph" w:styleId="71">
    <w:name w:val="toc 7"/>
    <w:basedOn w:val="a1"/>
    <w:next w:val="a1"/>
    <w:autoRedefine/>
    <w:uiPriority w:val="99"/>
    <w:pPr>
      <w:ind w:left="1440"/>
    </w:pPr>
  </w:style>
  <w:style w:type="paragraph" w:styleId="81">
    <w:name w:val="toc 8"/>
    <w:basedOn w:val="a1"/>
    <w:next w:val="a1"/>
    <w:autoRedefine/>
    <w:uiPriority w:val="99"/>
    <w:pPr>
      <w:ind w:left="1680"/>
    </w:pPr>
  </w:style>
  <w:style w:type="paragraph" w:styleId="91">
    <w:name w:val="toc 9"/>
    <w:basedOn w:val="a1"/>
    <w:next w:val="a1"/>
    <w:autoRedefine/>
    <w:uiPriority w:val="99"/>
    <w:pPr>
      <w:ind w:left="1920"/>
    </w:pPr>
  </w:style>
  <w:style w:type="paragraph" w:customStyle="1" w:styleId="xl24">
    <w:name w:val="xl24"/>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1"/>
    <w:uiPriority w:val="99"/>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6">
    <w:name w:val="xl26"/>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1"/>
    <w:uiPriority w:val="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1"/>
    <w:uiPriority w:val="99"/>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9">
    <w:name w:val="xl29"/>
    <w:basedOn w:val="a1"/>
    <w:uiPriority w:val="99"/>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0">
    <w:name w:val="xl30"/>
    <w:basedOn w:val="a1"/>
    <w:uiPriority w:val="99"/>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styleId="af6">
    <w:name w:val="Subtitle"/>
    <w:basedOn w:val="a1"/>
    <w:link w:val="af7"/>
    <w:uiPriority w:val="99"/>
    <w:qFormat/>
  </w:style>
  <w:style w:type="character" w:customStyle="1" w:styleId="af7">
    <w:name w:val="Подзаголовок Знак"/>
    <w:link w:val="af6"/>
    <w:uiPriority w:val="11"/>
    <w:rPr>
      <w:rFonts w:ascii="Cambria" w:eastAsia="Times New Roman" w:hAnsi="Cambria" w:cs="Times New Roman"/>
      <w:sz w:val="24"/>
      <w:szCs w:val="24"/>
    </w:rPr>
  </w:style>
  <w:style w:type="paragraph" w:styleId="af8">
    <w:name w:val="Block Text"/>
    <w:basedOn w:val="a1"/>
    <w:uiPriority w:val="99"/>
    <w:pPr>
      <w:pBdr>
        <w:top w:val="double" w:sz="4" w:space="1" w:color="auto"/>
        <w:left w:val="double" w:sz="4" w:space="3" w:color="auto"/>
        <w:bottom w:val="double" w:sz="4" w:space="1" w:color="auto"/>
        <w:right w:val="double" w:sz="4" w:space="0" w:color="auto"/>
      </w:pBdr>
      <w:spacing w:before="60" w:after="60"/>
      <w:ind w:left="720" w:right="170"/>
      <w:jc w:val="left"/>
    </w:pPr>
    <w:rPr>
      <w:b/>
      <w:bCs/>
    </w:rPr>
  </w:style>
  <w:style w:type="paragraph" w:customStyle="1" w:styleId="af9">
    <w:name w:val="Обычный текст"/>
    <w:basedOn w:val="a1"/>
    <w:uiPriority w:val="99"/>
  </w:style>
  <w:style w:type="paragraph" w:customStyle="1" w:styleId="210">
    <w:name w:val="Основной текст 21"/>
    <w:basedOn w:val="a1"/>
    <w:uiPriority w:val="99"/>
  </w:style>
  <w:style w:type="paragraph" w:customStyle="1" w:styleId="H5">
    <w:name w:val="H5"/>
    <w:basedOn w:val="a1"/>
    <w:next w:val="a1"/>
    <w:uiPriority w:val="99"/>
    <w:pPr>
      <w:keepNext/>
      <w:spacing w:before="100" w:after="100"/>
      <w:jc w:val="left"/>
      <w:outlineLvl w:val="5"/>
    </w:pPr>
    <w:rPr>
      <w:b/>
      <w:bCs/>
      <w:sz w:val="20"/>
      <w:szCs w:val="20"/>
    </w:rPr>
  </w:style>
  <w:style w:type="character" w:customStyle="1" w:styleId="Sample">
    <w:name w:val="Sample"/>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13920</Words>
  <Characters>7935</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Шаблон для отчета Р0008</vt:lpstr>
    </vt:vector>
  </TitlesOfParts>
  <Company>RAM</Company>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отчета Р0008</dc:title>
  <dc:subject/>
  <dc:creator>Kuznetsov</dc:creator>
  <cp:keywords/>
  <dc:description/>
  <cp:lastModifiedBy>admin</cp:lastModifiedBy>
  <cp:revision>2</cp:revision>
  <cp:lastPrinted>2002-10-11T15:26:00Z</cp:lastPrinted>
  <dcterms:created xsi:type="dcterms:W3CDTF">2014-01-27T04:12:00Z</dcterms:created>
  <dcterms:modified xsi:type="dcterms:W3CDTF">2014-01-27T04:12:00Z</dcterms:modified>
</cp:coreProperties>
</file>