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40B" w:rsidRDefault="008C7C84">
      <w:pPr>
        <w:rPr>
          <w:i/>
          <w:sz w:val="32"/>
        </w:rPr>
      </w:pPr>
      <w:r>
        <w:rPr>
          <w:i/>
          <w:sz w:val="32"/>
        </w:rPr>
        <w:t xml:space="preserve">        Институт Экономики, Управления и Политологии</w:t>
      </w: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28"/>
        </w:rPr>
      </w:pPr>
    </w:p>
    <w:p w:rsidR="00AA740B" w:rsidRDefault="00AA740B">
      <w:pPr>
        <w:rPr>
          <w:i/>
          <w:sz w:val="28"/>
        </w:rPr>
      </w:pPr>
    </w:p>
    <w:p w:rsidR="00AA740B" w:rsidRDefault="00AA740B">
      <w:pPr>
        <w:rPr>
          <w:i/>
          <w:sz w:val="28"/>
        </w:rPr>
      </w:pPr>
    </w:p>
    <w:p w:rsidR="00AA740B" w:rsidRDefault="008C7C84">
      <w:pPr>
        <w:rPr>
          <w:sz w:val="28"/>
        </w:rPr>
      </w:pPr>
      <w:r>
        <w:rPr>
          <w:i/>
          <w:sz w:val="28"/>
        </w:rPr>
        <w:t xml:space="preserve">           История государства и права зарубежных стран</w:t>
      </w: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>
      <w:pPr>
        <w:rPr>
          <w:sz w:val="72"/>
        </w:rPr>
      </w:pPr>
    </w:p>
    <w:p w:rsidR="00AA740B" w:rsidRDefault="008C7C84">
      <w:pPr>
        <w:rPr>
          <w:i/>
          <w:sz w:val="72"/>
        </w:rPr>
      </w:pPr>
      <w:r>
        <w:rPr>
          <w:sz w:val="72"/>
        </w:rPr>
        <w:t xml:space="preserve">          </w:t>
      </w:r>
      <w:r>
        <w:rPr>
          <w:i/>
          <w:sz w:val="72"/>
        </w:rPr>
        <w:t>Реферат</w:t>
      </w:r>
    </w:p>
    <w:p w:rsidR="00AA740B" w:rsidRDefault="00AA740B">
      <w:pPr>
        <w:rPr>
          <w:i/>
        </w:rPr>
      </w:pPr>
    </w:p>
    <w:p w:rsidR="00AA740B" w:rsidRDefault="00AA740B"/>
    <w:p w:rsidR="00AA740B" w:rsidRDefault="00AA740B">
      <w:pPr>
        <w:rPr>
          <w:i/>
          <w:sz w:val="28"/>
        </w:rPr>
      </w:pPr>
    </w:p>
    <w:p w:rsidR="00AA740B" w:rsidRDefault="00AA740B">
      <w:pPr>
        <w:rPr>
          <w:i/>
          <w:sz w:val="28"/>
        </w:rPr>
      </w:pPr>
    </w:p>
    <w:p w:rsidR="00AA740B" w:rsidRDefault="008C7C84">
      <w:pPr>
        <w:rPr>
          <w:i/>
          <w:sz w:val="28"/>
        </w:rPr>
      </w:pPr>
      <w:r>
        <w:rPr>
          <w:i/>
          <w:sz w:val="28"/>
        </w:rPr>
        <w:t xml:space="preserve">      Тема: «Государство и право Польши»</w:t>
      </w:r>
    </w:p>
    <w:p w:rsidR="00AA740B" w:rsidRDefault="00AA740B">
      <w:pPr>
        <w:rPr>
          <w:i/>
          <w:sz w:val="28"/>
        </w:rPr>
      </w:pPr>
    </w:p>
    <w:p w:rsidR="00AA740B" w:rsidRDefault="00AA740B">
      <w:pPr>
        <w:rPr>
          <w:i/>
          <w:sz w:val="28"/>
        </w:rPr>
      </w:pPr>
    </w:p>
    <w:p w:rsidR="00AA740B" w:rsidRDefault="00AA740B">
      <w:pPr>
        <w:rPr>
          <w:i/>
          <w:sz w:val="36"/>
        </w:rPr>
      </w:pPr>
    </w:p>
    <w:p w:rsidR="00AA740B" w:rsidRDefault="00AA740B">
      <w:pPr>
        <w:rPr>
          <w:i/>
          <w:sz w:val="36"/>
        </w:rPr>
      </w:pPr>
    </w:p>
    <w:p w:rsidR="00AA740B" w:rsidRDefault="00AA740B">
      <w:pPr>
        <w:rPr>
          <w:i/>
          <w:sz w:val="36"/>
        </w:rPr>
      </w:pPr>
    </w:p>
    <w:p w:rsidR="00AA740B" w:rsidRDefault="008C7C84">
      <w:pPr>
        <w:rPr>
          <w:i/>
          <w:sz w:val="28"/>
        </w:rPr>
      </w:pPr>
      <w:r>
        <w:rPr>
          <w:i/>
          <w:sz w:val="36"/>
        </w:rPr>
        <w:t xml:space="preserve">   Преподаватель: Губанов Андрей Васильевич</w:t>
      </w: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8C7C84">
      <w:r>
        <w:rPr>
          <w:i/>
          <w:sz w:val="32"/>
        </w:rPr>
        <w:t xml:space="preserve">      Автор: </w:t>
      </w: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8C7C84">
      <w:pPr>
        <w:rPr>
          <w:i/>
          <w:sz w:val="28"/>
        </w:rPr>
      </w:pPr>
      <w:r>
        <w:rPr>
          <w:i/>
          <w:sz w:val="28"/>
        </w:rPr>
        <w:t xml:space="preserve">    группа Ю-12Д                               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ab/>
        <w:t>5.03.1999</w:t>
      </w:r>
    </w:p>
    <w:p w:rsidR="00AA740B" w:rsidRDefault="008C7C84">
      <w:r>
        <w:rPr>
          <w:i/>
          <w:sz w:val="36"/>
        </w:rPr>
        <w:t xml:space="preserve">                       Содержание</w:t>
      </w:r>
    </w:p>
    <w:p w:rsidR="00AA740B" w:rsidRDefault="008C7C84">
      <w:r>
        <w:t xml:space="preserve">    </w:t>
      </w:r>
    </w:p>
    <w:p w:rsidR="00AA740B" w:rsidRDefault="00AA740B"/>
    <w:p w:rsidR="00AA740B" w:rsidRDefault="00AA740B"/>
    <w:p w:rsidR="00AA740B" w:rsidRDefault="008C7C84">
      <w:pPr>
        <w:numPr>
          <w:ilvl w:val="0"/>
          <w:numId w:val="1"/>
        </w:numPr>
        <w:rPr>
          <w:sz w:val="32"/>
        </w:rPr>
      </w:pPr>
      <w:r>
        <w:rPr>
          <w:sz w:val="32"/>
        </w:rPr>
        <w:t>Вступление</w:t>
      </w:r>
    </w:p>
    <w:p w:rsidR="00AA740B" w:rsidRDefault="00AA740B">
      <w:pPr>
        <w:ind w:left="570"/>
      </w:pPr>
    </w:p>
    <w:p w:rsidR="00AA740B" w:rsidRDefault="00AA740B"/>
    <w:p w:rsidR="00AA740B" w:rsidRDefault="008C7C84">
      <w:pPr>
        <w:numPr>
          <w:ilvl w:val="0"/>
          <w:numId w:val="2"/>
        </w:numPr>
        <w:rPr>
          <w:sz w:val="32"/>
        </w:rPr>
      </w:pPr>
      <w:r>
        <w:rPr>
          <w:sz w:val="32"/>
        </w:rPr>
        <w:t>Возникновение польского государства</w:t>
      </w:r>
    </w:p>
    <w:p w:rsidR="00AA740B" w:rsidRDefault="00AA740B">
      <w:pPr>
        <w:rPr>
          <w:sz w:val="32"/>
        </w:rPr>
      </w:pPr>
    </w:p>
    <w:p w:rsidR="00AA740B" w:rsidRDefault="008C7C84">
      <w:pPr>
        <w:numPr>
          <w:ilvl w:val="0"/>
          <w:numId w:val="3"/>
        </w:numPr>
        <w:rPr>
          <w:sz w:val="32"/>
        </w:rPr>
      </w:pPr>
      <w:r>
        <w:rPr>
          <w:sz w:val="32"/>
        </w:rPr>
        <w:t>Внешняя политика</w:t>
      </w:r>
    </w:p>
    <w:p w:rsidR="00AA740B" w:rsidRDefault="00AA740B">
      <w:pPr>
        <w:rPr>
          <w:sz w:val="32"/>
        </w:rPr>
      </w:pPr>
    </w:p>
    <w:p w:rsidR="00AA740B" w:rsidRDefault="008C7C84">
      <w:pPr>
        <w:numPr>
          <w:ilvl w:val="0"/>
          <w:numId w:val="4"/>
        </w:numPr>
        <w:rPr>
          <w:sz w:val="32"/>
        </w:rPr>
      </w:pPr>
      <w:r>
        <w:rPr>
          <w:sz w:val="32"/>
        </w:rPr>
        <w:t>Речь Посполитая</w:t>
      </w:r>
    </w:p>
    <w:p w:rsidR="00AA740B" w:rsidRDefault="00AA740B">
      <w:pPr>
        <w:rPr>
          <w:sz w:val="32"/>
        </w:rPr>
      </w:pPr>
    </w:p>
    <w:p w:rsidR="00AA740B" w:rsidRDefault="008C7C84">
      <w:pPr>
        <w:numPr>
          <w:ilvl w:val="0"/>
          <w:numId w:val="5"/>
        </w:numPr>
        <w:rPr>
          <w:sz w:val="32"/>
        </w:rPr>
      </w:pPr>
      <w:r>
        <w:rPr>
          <w:sz w:val="32"/>
        </w:rPr>
        <w:t>Падение Польши</w:t>
      </w:r>
    </w:p>
    <w:p w:rsidR="00AA740B" w:rsidRDefault="00AA740B">
      <w:pPr>
        <w:rPr>
          <w:sz w:val="32"/>
        </w:rPr>
      </w:pPr>
    </w:p>
    <w:p w:rsidR="00AA740B" w:rsidRDefault="008C7C84">
      <w:pPr>
        <w:numPr>
          <w:ilvl w:val="0"/>
          <w:numId w:val="6"/>
        </w:numPr>
        <w:rPr>
          <w:sz w:val="32"/>
        </w:rPr>
      </w:pPr>
      <w:r>
        <w:rPr>
          <w:sz w:val="32"/>
        </w:rPr>
        <w:t>Польские кодификации</w:t>
      </w:r>
    </w:p>
    <w:p w:rsidR="00AA740B" w:rsidRDefault="00AA740B">
      <w:pPr>
        <w:rPr>
          <w:sz w:val="32"/>
        </w:rPr>
      </w:pPr>
    </w:p>
    <w:p w:rsidR="00AA740B" w:rsidRDefault="008C7C84">
      <w:pPr>
        <w:numPr>
          <w:ilvl w:val="0"/>
          <w:numId w:val="7"/>
        </w:numPr>
        <w:rPr>
          <w:sz w:val="32"/>
        </w:rPr>
      </w:pPr>
      <w:r>
        <w:rPr>
          <w:sz w:val="32"/>
        </w:rPr>
        <w:t xml:space="preserve">Заключение </w:t>
      </w:r>
    </w:p>
    <w:p w:rsidR="00AA740B" w:rsidRDefault="00AA740B">
      <w:pPr>
        <w:rPr>
          <w:sz w:val="32"/>
        </w:rPr>
      </w:pPr>
    </w:p>
    <w:p w:rsidR="00AA740B" w:rsidRDefault="008C7C84">
      <w:r>
        <w:rPr>
          <w:sz w:val="32"/>
        </w:rPr>
        <w:t xml:space="preserve">       8. Литература</w:t>
      </w:r>
    </w:p>
    <w:p w:rsidR="00AA740B" w:rsidRDefault="00AA740B"/>
    <w:p w:rsidR="00AA740B" w:rsidRDefault="00AA740B"/>
    <w:p w:rsidR="00AA740B" w:rsidRDefault="00AA740B"/>
    <w:p w:rsidR="00AA740B" w:rsidRDefault="00AA740B">
      <w:pPr>
        <w:numPr>
          <w:ilvl w:val="12"/>
          <w:numId w:val="0"/>
        </w:numPr>
        <w:ind w:left="328" w:hanging="283"/>
      </w:pPr>
    </w:p>
    <w:p w:rsidR="00AA740B" w:rsidRDefault="00AA740B">
      <w:pPr>
        <w:ind w:left="45"/>
      </w:pP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>
      <w:pPr>
        <w:ind w:left="1980"/>
      </w:pPr>
    </w:p>
    <w:p w:rsidR="00AA740B" w:rsidRDefault="008C7C84">
      <w:pPr>
        <w:ind w:left="1980"/>
        <w:rPr>
          <w:i/>
          <w:sz w:val="36"/>
        </w:rPr>
      </w:pPr>
      <w:r>
        <w:rPr>
          <w:i/>
          <w:sz w:val="36"/>
        </w:rPr>
        <w:t>1. Вступление</w:t>
      </w:r>
    </w:p>
    <w:p w:rsidR="00AA740B" w:rsidRDefault="00AA740B">
      <w:pPr>
        <w:rPr>
          <w:i/>
          <w:sz w:val="36"/>
        </w:rPr>
      </w:pP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8C7C84">
      <w:r>
        <w:t xml:space="preserve">            </w:t>
      </w:r>
    </w:p>
    <w:p w:rsidR="00AA740B" w:rsidRDefault="008C7C84">
      <w:pPr>
        <w:rPr>
          <w:i/>
          <w:sz w:val="32"/>
        </w:rPr>
      </w:pPr>
      <w:r>
        <w:rPr>
          <w:sz w:val="32"/>
        </w:rPr>
        <w:t xml:space="preserve">          </w:t>
      </w:r>
      <w:r>
        <w:rPr>
          <w:i/>
          <w:sz w:val="32"/>
        </w:rPr>
        <w:t>2. Возникновение польского государства.</w:t>
      </w:r>
    </w:p>
    <w:p w:rsidR="00AA740B" w:rsidRDefault="00AA740B"/>
    <w:p w:rsidR="00AA740B" w:rsidRDefault="00AA740B"/>
    <w:p w:rsidR="00AA740B" w:rsidRDefault="008C7C84">
      <w:r>
        <w:t xml:space="preserve"> С глубокой древности вдоль южного берега Балтийского моря, между Лабой (Эльбой) и Вислой, проживали многочисленные славянские племена. Они основали нынешний Щецин и Колобжег, Любек и Магдебург (б. Девин). От их «Поморья» возникло название всего района - Померания. Славянские поселения располагались и там, где теперь Берлин: здесь некогда, до своего истребления, жили стодоряне.</w:t>
      </w:r>
    </w:p>
    <w:p w:rsidR="00AA740B" w:rsidRDefault="008C7C84">
      <w:r>
        <w:t xml:space="preserve">       История застаёт прибалтийских славян на стадии разложения первобытнообщинных отношений и формирования государства. Мы можем заметить здесь не только племена, управляющие народным собранием, князем и старейшинами, но даже роды и жупы.</w:t>
      </w:r>
    </w:p>
    <w:p w:rsidR="00AA740B" w:rsidRDefault="008C7C84">
      <w:r>
        <w:t xml:space="preserve">         Славянская деревня живет общиной, очень схожей с общиной германцев. Рабство военнопленных с трудом проникает в эту консервативную среду: рабов предпочитают продавать за границу или в хозяйства знати, где они находят себе применение в поле и при дворе. </w:t>
      </w:r>
    </w:p>
    <w:p w:rsidR="00AA740B" w:rsidRDefault="008C7C84">
      <w:r>
        <w:t xml:space="preserve">         Основную массу народа составляют свободные люди - смарды. Свои обязанности и свои права они видят в том , чтобы участвовать в народном собрании, ходить на войну, мстить за кровную обиду. На собрания они являются вооруженными.</w:t>
      </w:r>
    </w:p>
    <w:p w:rsidR="00AA740B" w:rsidRDefault="008C7C84">
      <w:r>
        <w:t xml:space="preserve">          Выше смарда стоит знатный человек - князь, старейшина, княжеский дружинник, а в городах Поморья - разбогатевший на торговле купец, землевладелец и старейшина одновременно.   </w:t>
      </w:r>
    </w:p>
    <w:p w:rsidR="00AA740B" w:rsidRDefault="008C7C84">
      <w:r>
        <w:t xml:space="preserve">         Ниже смарда - полусвободный «десятник», жертва «подачи» (долговая кабала), и раб. Обе эти группы, близкие по своему юридическому положению, составляли ядро зависимого населения.</w:t>
      </w:r>
    </w:p>
    <w:p w:rsidR="00AA740B" w:rsidRDefault="008C7C84">
      <w:r>
        <w:t xml:space="preserve">        Политическое устройство прибалтийских славян было неодинаковым у различных племен.</w:t>
      </w:r>
    </w:p>
    <w:p w:rsidR="00AA740B" w:rsidRDefault="008C7C84">
      <w:r>
        <w:t xml:space="preserve">        В Поморье раньше, чем в других районах этой страны, устанавливается господство имущественной знати. Вечевые собрания городского люда становятся орудием правящей аристократии.</w:t>
      </w:r>
    </w:p>
    <w:p w:rsidR="00AA740B" w:rsidRDefault="008C7C84">
      <w:r>
        <w:t xml:space="preserve">        У бодричей побеждает сильная княжеская власть, совершается территориальное разделение населения, упрочивается налогообложение, распространяется княжеская администрация.</w:t>
      </w:r>
    </w:p>
    <w:p w:rsidR="00AA740B" w:rsidRDefault="008C7C84">
      <w:r>
        <w:t xml:space="preserve">        И там и здесь возникает раннефеодальное государство, но лютичи дольше других задержались на до государственной стадии развития. Начиная с 10-го века у них исчезает княжеская власть, руководство делами сосредоточивается в руках народного собрания и старейшин.</w:t>
      </w:r>
    </w:p>
    <w:p w:rsidR="00AA740B" w:rsidRDefault="008C7C84">
      <w:r>
        <w:t xml:space="preserve">         История прибалтийского славянства завершается в 12 столетии. В 1160 году саксонский герцог Лев, воспользовавшись борьбой между славянскими племенами и подготовив себе союзников среди славянской знати, рвавшейся к установлению феодальных порядков, начинает завоевание бодричей. Вслед затем были захвачены другие районы,  включая Поморье.</w:t>
      </w:r>
    </w:p>
    <w:p w:rsidR="00AA740B" w:rsidRDefault="008C7C84">
      <w:r>
        <w:t xml:space="preserve">         Вместе с завоеванием началось физическое истребление славян и колонизация их земель немецкими поселенцами. Те из славян, кому удавалось выжить, должны были ассимилироваться. Но и в городе и в деревне их участь была ужасна.</w:t>
      </w:r>
    </w:p>
    <w:p w:rsidR="00AA740B" w:rsidRDefault="008C7C84">
      <w:r>
        <w:t>Возникновение государства на польских землях относиться, по-видимому, к 7-9 столетиям. Первым бесспорным свидетельством его существования является княжение Мешко 1 (960-992).</w:t>
      </w:r>
    </w:p>
    <w:p w:rsidR="00AA740B" w:rsidRDefault="008C7C84">
      <w:r>
        <w:t xml:space="preserve">        В этот и последующие периоды завершается феодализация польского общества. За счет крестьянских общинных земель возникает княжеский домен и крупное землевладение вообще. Основная масса свободных крестьян-дедичей переходит в разряд «приписных», то есть зависимых.</w:t>
      </w:r>
    </w:p>
    <w:p w:rsidR="00AA740B" w:rsidRDefault="008C7C84">
      <w:r>
        <w:t xml:space="preserve">        Как и в других раннефеодальных государствах, в Польше процесс закрепощения крестьянства растянулся на 3-4 столетия. Завершился он не ранее 12 века. В 10-11 вв. Возникают первые польские города: Краков, Гнезно, Вроцлав и др.</w:t>
      </w:r>
    </w:p>
    <w:p w:rsidR="00AA740B" w:rsidRDefault="008C7C84">
      <w:r>
        <w:t xml:space="preserve">         При Мешко 1 Польша принимает христианство. В состав господствующего класса вливается новый элемент - духовенство. Возникают монастыри.</w:t>
      </w:r>
    </w:p>
    <w:p w:rsidR="00AA740B" w:rsidRDefault="008C7C84">
      <w:r>
        <w:t xml:space="preserve">            Мешко и его приемники опирались на военную дружину. При Мешко она насчитывает 3 тысячи отборных воинов. Отношения между князем и дружиной строятся на основе вассалитета, но без лена: одежду, оружие и  продовольствие дружине дает князь, а дружина за это служит.</w:t>
      </w:r>
    </w:p>
    <w:p w:rsidR="00AA740B" w:rsidRDefault="008C7C84">
      <w:r>
        <w:t xml:space="preserve">            Власть князя, как бы значительна она не была, ограничена советом знати и в какой-то мере феодальными съездами.</w:t>
      </w:r>
    </w:p>
    <w:p w:rsidR="00AA740B" w:rsidRDefault="008C7C84">
      <w:r>
        <w:t xml:space="preserve">             Поделенная на административные округа, страна была отдана под власть каштелянов - начальников гарнизонов, размещавшихся в укреплениях.</w:t>
      </w:r>
    </w:p>
    <w:p w:rsidR="00AA740B" w:rsidRDefault="008C7C84">
      <w:r>
        <w:t xml:space="preserve">             С победой феодальных отношений Польша, как и другие государства Европы, вступает в период феодальной раздробленности. В 1138 году  король Болеслав Кривоустый завещал страну своим четырем сыновьям. Каждый из них получал удел.</w:t>
      </w:r>
    </w:p>
    <w:p w:rsidR="00AA740B" w:rsidRDefault="008C7C84">
      <w:r>
        <w:t xml:space="preserve">              Завещание Болеслава не было случайностью. Оно завершало исторически неизбежный процесс феодального раздробления.</w:t>
      </w:r>
    </w:p>
    <w:p w:rsidR="00AA740B" w:rsidRDefault="008C7C84">
      <w:r>
        <w:t xml:space="preserve">        Удельные князья точно так же дробили свои владения между сыновьями. Единая Польша существовала только номинально.</w:t>
      </w:r>
    </w:p>
    <w:p w:rsidR="00AA740B" w:rsidRDefault="008C7C84">
      <w:r>
        <w:t xml:space="preserve">        Король в уделе, князь в столице делаются фигурами в руках возвысившейся польской знати. Реальная сила сосредоточивается в руках разного рода феодальных съездов - удельных, меж удельных и пр. В течении 13 века устанавливается обычай наследования высших должностей в определенных фамилиях.</w:t>
      </w:r>
    </w:p>
    <w:p w:rsidR="00AA740B" w:rsidRDefault="008C7C84">
      <w:r>
        <w:t xml:space="preserve">        Пышно расцветают иммунитеты - налоговые, судебные, административные.</w:t>
      </w:r>
    </w:p>
    <w:p w:rsidR="00AA740B" w:rsidRDefault="00AA740B"/>
    <w:p w:rsidR="00AA740B" w:rsidRDefault="00AA740B"/>
    <w:p w:rsidR="00AA740B" w:rsidRDefault="008C7C84">
      <w:pPr>
        <w:ind w:left="720"/>
        <w:rPr>
          <w:i/>
          <w:sz w:val="32"/>
        </w:rPr>
      </w:pPr>
      <w:r>
        <w:rPr>
          <w:i/>
          <w:sz w:val="32"/>
        </w:rPr>
        <w:t xml:space="preserve">        3. Внешняя политика и положение</w:t>
      </w:r>
    </w:p>
    <w:p w:rsidR="00AA740B" w:rsidRDefault="00AA740B">
      <w:pPr>
        <w:ind w:left="1785"/>
        <w:rPr>
          <w:i/>
          <w:sz w:val="32"/>
        </w:rPr>
      </w:pPr>
    </w:p>
    <w:p w:rsidR="00AA740B" w:rsidRDefault="00AA740B">
      <w:pPr>
        <w:ind w:left="1785"/>
        <w:rPr>
          <w:i/>
          <w:sz w:val="32"/>
        </w:rPr>
      </w:pPr>
    </w:p>
    <w:p w:rsidR="00AA740B" w:rsidRDefault="008C7C84">
      <w:r>
        <w:t xml:space="preserve"> Между тем на границах Польши выросли могущественные враги - герцогство Браденбург (будущая Пруссия) и Тевтонский рыцарский орден. Вначале 15 века последний предпринял попытку прямого захвата Польши. Но она не удалась. В решающей битве под Грюнвальдом (1410 г.) орден был разгромлен, хотя и не добит.</w:t>
      </w:r>
    </w:p>
    <w:p w:rsidR="00AA740B" w:rsidRDefault="008C7C84">
      <w:r>
        <w:t xml:space="preserve">        Внешнеполитическая угроза диктовала преодоление раздробленности и связанной с ней военной слабости. За сильную центральную власть, за короля и против магнатов выступает мелкое и среднее польское рыцарство - шляхта. Выбирая из двух зол меньшее, крестьянство готово было поддержать короля против удельных князей и магнатов.</w:t>
      </w:r>
    </w:p>
    <w:p w:rsidR="00AA740B" w:rsidRDefault="008C7C84">
      <w:r>
        <w:t xml:space="preserve">        Первые успехи централизации выявились ещё за столетие до Грюнвальда, но централизованной Польши так и не возникло. Мазовия и Силезия оставались за её пределами, а королевская власть была слабой, урезанной разного рода договорами и обязательствами.</w:t>
      </w:r>
    </w:p>
    <w:p w:rsidR="00AA740B" w:rsidRDefault="008C7C84">
      <w:r>
        <w:t xml:space="preserve">       В отличие от французского или английского, польский король был лишен поддержки городов. И не потому, что их не было. Причины этого лежат в особых обстоятельствах, связанных с немецкой колонизацией.</w:t>
      </w:r>
    </w:p>
    <w:p w:rsidR="00AA740B" w:rsidRDefault="008C7C84">
      <w:r>
        <w:t xml:space="preserve">        Предоставленные колонистам преимущества, зафиксированные королевскими и княжескими грамотами, выдвинули немецкий элемент городов в особое сословие, самое богатое и влиятельное. Городскую бедноту, наоборот, составляли поляки.</w:t>
      </w:r>
    </w:p>
    <w:p w:rsidR="00AA740B" w:rsidRDefault="008C7C84">
      <w:r>
        <w:t xml:space="preserve">        Немцы-колонисты, господствовавшие в польских городах, не были заинтересованы в объединении государства и его усиление. Политическая позиция польских городов была выгодна дворянству: оно не имело противовеча, как, например, в Англии. И это тотчас же сказалось на росте дворянских привилегий.</w:t>
      </w:r>
    </w:p>
    <w:p w:rsidR="00AA740B" w:rsidRDefault="008C7C84">
      <w:r>
        <w:t xml:space="preserve">        Видя свою главною опору в рыцарстве, короли должны были шаг за шагом удовлетворять его политические требования.</w:t>
      </w:r>
    </w:p>
    <w:p w:rsidR="00AA740B" w:rsidRDefault="008C7C84">
      <w:r>
        <w:t xml:space="preserve">        Первым делом рыцарство добилось уравнения с магнатами в том, что касалось права на землю и освобождения от повинностей в пользу государства.</w:t>
      </w:r>
    </w:p>
    <w:p w:rsidR="00AA740B" w:rsidRDefault="008C7C84">
      <w:r>
        <w:t xml:space="preserve">        Но освобождение от повинностей тотчас опустошило казну. Чтобы пополнить её, короли должны были обращаться к магнатам и шляхте за эпизодическими поступлениями. На этой основе возникли и стали быстро входить в силу шляхетско-магнатские собрания по областям - сеймики земель.</w:t>
      </w:r>
    </w:p>
    <w:p w:rsidR="00AA740B" w:rsidRDefault="008C7C84">
      <w:r>
        <w:t xml:space="preserve">          В 1454 году король должен был согласиться уже на то, чтобы ни один закон, затрагивавший интересы дворянства, не принимался иначе, как с предварительного согласия сеймиков. Должности по управлению стали теперь раздаваться не только можновладцам, но и рядовой шляхте. Наконец, судебные дела шляхты были изъяты из компетенции королевского суда и переданы сословному шляхетскому земскому суду.</w:t>
      </w:r>
    </w:p>
    <w:p w:rsidR="00AA740B" w:rsidRDefault="008C7C84">
      <w:r>
        <w:t xml:space="preserve">        Эти и другие привилегии магнатов и шляхты были зафиксированы в радомской конституции 1505 г.: Всякий новый закон имел силу только по одобрению знати и «земских послов», т. Е. Шляхетских уполномоченных от местных сеймиков.</w:t>
      </w:r>
    </w:p>
    <w:p w:rsidR="00AA740B" w:rsidRDefault="008C7C84">
      <w:r>
        <w:t xml:space="preserve">        Нетрудно видеть, что в Польше </w:t>
      </w:r>
      <w:r>
        <w:rPr>
          <w:lang w:val="en-US"/>
        </w:rPr>
        <w:t>XIV-XV</w:t>
      </w:r>
      <w:r>
        <w:t xml:space="preserve"> веков происходит процесс, обратный тому, какой мы наблюдали в ту же эпоху во Франции: не консолидация государства, а углубление распада, не ограничение сеньориальных прав и привилегий, а их расширение, не возвышение центральной власти, но её падение.</w:t>
      </w:r>
    </w:p>
    <w:p w:rsidR="00AA740B" w:rsidRDefault="008C7C84">
      <w:r>
        <w:t xml:space="preserve">        Реакционный политический процесс отозвался, естественно, и на экономическом развитии государства. В1496 году по требованию шляхты был издан Петраковский статут. Он предоставлял польскому дворянству исключительное (монопольное) право беспошлинной внешней торговли, монополию на производство спиртных напитков и пр. В угоде шляхте был открыт широкий простор для ввоза в Польшу более дешёвых товаров из-за границы.</w:t>
      </w:r>
    </w:p>
    <w:p w:rsidR="00AA740B" w:rsidRDefault="008C7C84">
      <w:r>
        <w:t xml:space="preserve">   Служа обогащению дворянства, Петраковский статут ущемлял интересы отечественной промышленности и торговли. Тем самым было положено начало экономической отсталости Польши.  </w:t>
      </w:r>
    </w:p>
    <w:p w:rsidR="00AA740B" w:rsidRDefault="008C7C84">
      <w:r>
        <w:t xml:space="preserve">    Столь же пагубное действие оказало запрещение крестьянского выхода в города (1532 г.), служившее своекорыстным сословным интересам польского шляхетства.</w:t>
      </w:r>
    </w:p>
    <w:p w:rsidR="00AA740B" w:rsidRDefault="00AA740B"/>
    <w:p w:rsidR="00AA740B" w:rsidRDefault="00AA740B"/>
    <w:p w:rsidR="00AA740B" w:rsidRDefault="008C7C84">
      <w:r>
        <w:rPr>
          <w:i/>
          <w:sz w:val="32"/>
        </w:rPr>
        <w:t xml:space="preserve">                     4. Речь Посполитая</w:t>
      </w:r>
      <w:r>
        <w:t xml:space="preserve"> </w:t>
      </w:r>
    </w:p>
    <w:p w:rsidR="00AA740B" w:rsidRDefault="00AA740B"/>
    <w:p w:rsidR="00AA740B" w:rsidRDefault="00AA740B"/>
    <w:p w:rsidR="00AA740B" w:rsidRDefault="008C7C84">
      <w:r>
        <w:t xml:space="preserve">Несмотря  на постоянное стремление Литвы к самостоятельности и обособлению от Польши, польское влияние в Литве после Витовта продолжало расти. Его проводили великие </w:t>
      </w:r>
    </w:p>
    <w:p w:rsidR="00AA740B" w:rsidRDefault="008C7C84">
      <w:r>
        <w:t>князья-католики и поддерживала литовская шляхта, которой было выгодно водворить в Литовском княжестве польские порядки. Напротив, за сохранение старой самобытности в Литве стояла литовская аристократия, православные князья и паны. Испытывая притеснения со стороны своих католических государей, они или уходили в подданство московских князей, или же отстаивали свою веру, свои права и самостоятельность своего государства на «сеймах</w:t>
      </w:r>
      <w:r>
        <w:rPr>
          <w:lang w:val="en-US"/>
        </w:rPr>
        <w:t>»</w:t>
      </w:r>
      <w:r>
        <w:t>, то есть на съездах панов и шляхты, на которых решались в Литве важнейшие государственные дела. До середины 16-го столетия, несмотря на усиление польского влияния в литовском обществе, литовской знати удавалось отстаивать самобытность и самостоятельность княжества от всяких попыток со стороны Польши усилить унию и крепче привязать Литву к Польской короне.</w:t>
      </w:r>
    </w:p>
    <w:p w:rsidR="00AA740B" w:rsidRDefault="008C7C84">
      <w:r>
        <w:t xml:space="preserve">      Обстоятельства изменились в середине 16-го века. Литва вступила в войну с Москвою из-за Ливонии и вела её очень неудачно. Иван Грозный взял Полоцк, опустошил доброю половину Литовского княжества и угрожал дальнейшими завоеваниями. В прежнее время литовская знать сама охотно шла под московскую власть; теперь же князья и паны литовские страшились и ненавидели Ивана Грозного за его жестокости против бояр и не желали ему подчиняться, боясь его опричнины. Они поэтому искали помощь от Москвы у Польши, а польское правительство воспользовалось этим в своих видах.</w:t>
      </w:r>
    </w:p>
    <w:p w:rsidR="00AA740B" w:rsidRDefault="008C7C84">
      <w:r>
        <w:t xml:space="preserve">        В то время королем Польским и великим князем Литовским был бездетный Сигизмунд 2 </w:t>
      </w:r>
    </w:p>
    <w:p w:rsidR="00AA740B" w:rsidRDefault="008C7C84">
      <w:r>
        <w:t xml:space="preserve">Август. С его смертью прекращался род Ягайловичей и возникал вопрос о судьбе престолов Польского и Литовского. До сих пор уния Литвы с Польшей была династическую. Король </w:t>
      </w:r>
    </w:p>
    <w:p w:rsidR="00AA740B" w:rsidRDefault="008C7C84">
      <w:r>
        <w:t>Сигизмунд-Август и польское правительство желали полного соединения «Короны</w:t>
      </w:r>
      <w:r>
        <w:rPr>
          <w:lang w:val="en-US"/>
        </w:rPr>
        <w:t>»</w:t>
      </w:r>
      <w:r>
        <w:t xml:space="preserve"> с «Княжеством</w:t>
      </w:r>
      <w:r>
        <w:rPr>
          <w:lang w:val="en-US"/>
        </w:rPr>
        <w:t>»</w:t>
      </w:r>
      <w:r>
        <w:t xml:space="preserve"> навеки в одно государство. Пользуясь затруднительным положением Литвы, потерявшей Полоцк, и страхом литовского панства перед Грозным, король и поляки стали настойчиво проводить мысль о вечной унии на общих сеймах Литовской и польской знати и шляхты. До1569 года Литва сопротивлялась. Но в1569 году на сейме в г. Люблине сопротивление литовских патриотов было сломлено и после больших споров и не удовольствий</w:t>
      </w:r>
    </w:p>
    <w:p w:rsidR="00AA740B" w:rsidRDefault="008C7C84">
      <w:r>
        <w:t>составлен был акт о вечной унии обоих государств, образовавшихся отныне одно нераздельное государство - Речь Посполитую.</w:t>
      </w:r>
    </w:p>
    <w:p w:rsidR="00AA740B" w:rsidRDefault="008C7C84">
      <w:r>
        <w:t xml:space="preserve">       По Люблинской унии южная половина Литовского княжества (Волынь, Подляшье, Подолье и Киевская земля) была прямо присоединена к «Короне», то есть вошла в состав Польского королевства. Остальная же Литва образовала особое «Княжество» в реальной унии с Короною. Это было тяжким ударом для прежде могучего Литовского государства. Поляки прямо отняли от него половину земель, пользуясь временною слабостью Литвы и раздорами между литовской знатью и шляхтою. Польские паны утверждали, что земли, взятые ими от Литвы, издавна составляли достояние польской Короны: король с ними соглашался, а Литва не имела сил протестовать. Потеряв свои южные области, Литовское княжество входило затем в вечное соединение с Польшею. Оба государства имели одного государя, которого каждый раз должны были избирать сообща (наследственного преемства власти не было) . У них был общий сейм, состоявший из светской знати, католического духовенства и шляхты обоих государств. Был общий сенат, который ведал общие внутренние дела и политику Речи Посполитой. Но в каждом из государств оставались свои особые законы, свои особые чиновники и свои отдельные войска. В Польше действовали свои сборники законов, а в Литве - свой «Литовский статут». В Польше и Литве были в каждой особые: гетман, канцлер, подскарбий земский, воеводы и др., менее важные чины. Одинаково в Польше и Литве шляхта, составляя господствующее сословие, собирались на сеймы областные и государственные и избирала своих предводителей и представителей - маршалков, Под их председательством действовали высшие шляхетский суды -  трибуналы.</w:t>
      </w:r>
    </w:p>
    <w:p w:rsidR="00AA740B" w:rsidRDefault="008C7C84">
      <w:r>
        <w:t xml:space="preserve">         Вскоре после установления унии 1569 года скончался последний Ягеллон Сигизмунд-Август(1572). Наступило «безкоролевье», и соединенный сейм Польши и Литвы занялся избранием государя. Избрав сначала французского принца Генриха Валуа, сейм заставил его согласиться на полное ограничение королевской власти в пользу «народа-шляхты». Генрих, не стерпев шляхетской разнузданности,</w:t>
      </w:r>
    </w:p>
    <w:p w:rsidR="00AA740B" w:rsidRDefault="008C7C84">
      <w:r>
        <w:t xml:space="preserve">ушел во Францию. Тогда бал избран в короли  один из вельмож, Стефан Баторий - также с ограничением власти (1576-1586), а затем Сигизмунд 3 - из шведского королевского дома Ваза. </w:t>
      </w:r>
    </w:p>
    <w:p w:rsidR="00AA740B" w:rsidRDefault="008C7C84">
      <w:r>
        <w:t>При этих избранных государях вся политическая власть в государстве сосредоточилась в руках шляхтского сословия. Шляхта окончательно отняла всякую самостоятельность и всякое значение у прочих сословий. Шляхта не только разделяла с королями  право верховного управления; она по закону имела право отказывать королю в повиновении, если он нарушал её права и вольности; шляхта даже могла поднимать оружие против своего государя и устраивать против него свои союзы. Словом, шляхта обратилась в полных господ  Речи Посполитой и привела государство к беспорядку и анархии. Но она гордилась своею «золотою вольностью» и открыто признавала, что в государстве есть только одно сословие - «народ-шляхта». Лишь духовенство католическое сохраняло свое независимое положение; всё же прочее население потеряло всякое значение в политической жизни своего отечества.</w:t>
      </w:r>
    </w:p>
    <w:p w:rsidR="00AA740B" w:rsidRDefault="008C7C84">
      <w:r>
        <w:t xml:space="preserve">       Передача русских земель от Литвы Польше и окончательное торжество польского порядка в Литве повели к тяжелым последствиям как для русского населения Речи Посплитой, так и для всего государства. Во-первых, после государственной унии сейчас же возник о введении унии церковной. По акту Люблинской унии, Литва и Польша должна были соединиться в одно государство в один народ, а народного единства не надеялись достигнуть без единства веры. </w:t>
      </w:r>
    </w:p>
    <w:p w:rsidR="00AA740B" w:rsidRDefault="008C7C84">
      <w:r>
        <w:t>Во-вторых, особенности польского шляхетского строя, распространялись на все литовско-русские области, усилили бесправие и зависимость от шляхты простого народа. Как церковная уния, так и усиление крепостного гнета вызывали глубокое недовольство православно-русского населения и создали острое междоусобие в Речи Посполитой.</w:t>
      </w:r>
    </w:p>
    <w:p w:rsidR="00AA740B" w:rsidRDefault="00AA740B"/>
    <w:p w:rsidR="00AA740B" w:rsidRDefault="00AA740B"/>
    <w:p w:rsidR="00AA740B" w:rsidRDefault="008C7C84">
      <w:r>
        <w:t xml:space="preserve">   Внешне Польша была и оставалась единым и в территориальном отношении весьма значительным государством. В 1569 году она слилась воедино с Литовским княжеством, образовав Речь Посполитую. </w:t>
      </w:r>
    </w:p>
    <w:p w:rsidR="00AA740B" w:rsidRDefault="008C7C84">
      <w:r>
        <w:t xml:space="preserve">   В состав Речи Посполитой входили захваченные у Руси часть Украины, Белоруссия и др. Главой Речи Посполитой считался король. Власть его была, однако, ничтожна. Возведение на престол стало делом магнатов и шляхты.</w:t>
      </w:r>
    </w:p>
    <w:p w:rsidR="00AA740B" w:rsidRDefault="008C7C84">
      <w:r>
        <w:t xml:space="preserve">   Действительной властью был общепольский вальный сейм, его созывали раз в два года. Нижняя палата сейма – «посольская изба» -- состояла из депутатов, избранных шляхетскими сеймиками. Делегаты эти снабжались инструкциями, от которых они не могли отступать. Процедура голосования, принятая в вальном сейме, требовала полного единогласия собравшихся, без единогласия не было решения.</w:t>
      </w:r>
    </w:p>
    <w:p w:rsidR="00AA740B" w:rsidRDefault="008C7C84">
      <w:r>
        <w:t xml:space="preserve">   Верхняя палата вального сейма была средоточием аристократии, верхов чиновничества, церковных иерархов и называлась она сенатом. Представителей городов не было ни в той, ни другой палате.     </w:t>
      </w:r>
    </w:p>
    <w:p w:rsidR="00AA740B" w:rsidRDefault="008C7C84">
      <w:r>
        <w:t xml:space="preserve">   Реакционная политическая система оказала гнетущее влияние на ход экономического развития страны. Польская промышленность задыхалась под гнётом дворянских привилегий. Сельское хозяйства деградировало в результате нового усиления крепостнического режима.</w:t>
      </w:r>
    </w:p>
    <w:p w:rsidR="00AA740B" w:rsidRDefault="00AA740B"/>
    <w:p w:rsidR="00AA740B" w:rsidRDefault="00AA740B"/>
    <w:p w:rsidR="00AA740B" w:rsidRDefault="008C7C84">
      <w:pPr>
        <w:numPr>
          <w:ilvl w:val="0"/>
          <w:numId w:val="8"/>
        </w:numPr>
        <w:rPr>
          <w:i/>
          <w:sz w:val="32"/>
        </w:rPr>
      </w:pPr>
      <w:r>
        <w:rPr>
          <w:i/>
          <w:sz w:val="32"/>
        </w:rPr>
        <w:t>Падение Польши</w:t>
      </w:r>
    </w:p>
    <w:p w:rsidR="00AA740B" w:rsidRDefault="00AA740B"/>
    <w:p w:rsidR="00AA740B" w:rsidRDefault="008C7C84">
      <w:r>
        <w:t xml:space="preserve">   В 1772 году три державы – Пруссия, Россия и Австрия, вмешавшись во внутренние дела Польши, производят первый её раздел.</w:t>
      </w:r>
    </w:p>
    <w:p w:rsidR="00AA740B" w:rsidRDefault="008C7C84">
      <w:r>
        <w:t xml:space="preserve">   Только после этого польское дворянство решилось на некоторые реформы политической системы. Четырехлетний сейм принял новую конституцию Польши (1791 г.). Важным нововведением была отмена императивных мандатов и «либерум вето». Польская изба получила преобладание над сенатом, она принимала законы по большинству голосов.</w:t>
      </w:r>
    </w:p>
    <w:p w:rsidR="00AA740B" w:rsidRDefault="008C7C84">
      <w:r>
        <w:t xml:space="preserve">   Исполнительная власть вручалась королю и его совету. Королевский трон стал переходить по наследству. </w:t>
      </w:r>
    </w:p>
    <w:p w:rsidR="00AA740B" w:rsidRDefault="008C7C84">
      <w:r>
        <w:t xml:space="preserve">   В 1793 году происходит  второй раздел Польши – между Пруссией и Россией. Второй раздел Польши тяжело отразился на экономике страны, задел национальные чувства поляков. В стране создалась революционная ситуация. В 1794 г. в г.Кракове началось национально-освободительное движение польского народа, возглавленное Тадеушем Костюшко. Восстание послужило предлогом для новой русско-прусско-австрийской интервенции. Свершается третий и последний раздел Польши.</w:t>
      </w:r>
    </w:p>
    <w:p w:rsidR="00AA740B" w:rsidRDefault="00AA740B"/>
    <w:p w:rsidR="00AA740B" w:rsidRDefault="008C7C84">
      <w:pPr>
        <w:rPr>
          <w:i/>
          <w:sz w:val="32"/>
        </w:rPr>
      </w:pPr>
      <w:r>
        <w:t xml:space="preserve">                             </w:t>
      </w:r>
      <w:r>
        <w:rPr>
          <w:i/>
          <w:sz w:val="32"/>
        </w:rPr>
        <w:t>6. Польские кодификации.</w:t>
      </w:r>
    </w:p>
    <w:p w:rsidR="00AA740B" w:rsidRDefault="00AA740B"/>
    <w:p w:rsidR="00AA740B" w:rsidRDefault="008C7C84">
      <w:r>
        <w:t>Среди источников польского права наибольший интерес представляет Польская правда, которую в Польше называют «Эльблонской книжкой». Написана Польская правда на немецком языке для немецких судей-крестоносцев. Это не официальная частная кодификация.</w:t>
      </w:r>
    </w:p>
    <w:p w:rsidR="00AA740B" w:rsidRDefault="008C7C84">
      <w:r>
        <w:t xml:space="preserve">  Среди официальных кодификаций польского права выделяются Статуты Каземира Великого, изданные в 1347 году. Но они не были всеохватывающим сводом, распространялись они на часть польских областей.</w:t>
      </w:r>
    </w:p>
    <w:p w:rsidR="00AA740B" w:rsidRDefault="008C7C84">
      <w:r>
        <w:t xml:space="preserve">   Феодальное землевладение в Польше было в основном аллодиальным; каждый, кому принадлежало поместье, был его собственником; стоящего над ним сюзерена не было. Дворяне были обязаны равной службой королю. </w:t>
      </w: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8C7C84">
      <w:r>
        <w:t xml:space="preserve">                                         </w:t>
      </w:r>
    </w:p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AA740B"/>
    <w:p w:rsidR="00AA740B" w:rsidRDefault="008C7C84">
      <w:r>
        <w:t xml:space="preserve">                                    </w:t>
      </w:r>
      <w:r>
        <w:rPr>
          <w:i/>
          <w:sz w:val="32"/>
        </w:rPr>
        <w:t>7. Заключение</w:t>
      </w:r>
    </w:p>
    <w:p w:rsidR="00AA740B" w:rsidRDefault="00AA740B">
      <w:pPr>
        <w:rPr>
          <w:i/>
          <w:sz w:val="24"/>
        </w:rPr>
      </w:pPr>
    </w:p>
    <w:p w:rsidR="00AA740B" w:rsidRDefault="00AA740B"/>
    <w:p w:rsidR="00AA740B" w:rsidRDefault="008C7C84">
      <w:r>
        <w:t xml:space="preserve"> </w:t>
      </w:r>
    </w:p>
    <w:p w:rsidR="00AA740B" w:rsidRDefault="008C7C84">
      <w:r>
        <w:t xml:space="preserve">        </w:t>
      </w:r>
    </w:p>
    <w:p w:rsidR="00AA740B" w:rsidRDefault="008C7C84">
      <w:r>
        <w:t xml:space="preserve">                                                                        </w:t>
      </w:r>
    </w:p>
    <w:p w:rsidR="00AA740B" w:rsidRDefault="008C7C84">
      <w:pPr>
        <w:rPr>
          <w:i/>
          <w:sz w:val="32"/>
        </w:rPr>
      </w:pPr>
      <w:r>
        <w:rPr>
          <w:i/>
          <w:sz w:val="32"/>
        </w:rPr>
        <w:t xml:space="preserve">                      </w:t>
      </w: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8C7C84">
      <w:pPr>
        <w:rPr>
          <w:i/>
          <w:sz w:val="32"/>
        </w:rPr>
      </w:pPr>
      <w:r>
        <w:rPr>
          <w:i/>
          <w:sz w:val="32"/>
        </w:rPr>
        <w:t xml:space="preserve">                        8. Литература</w:t>
      </w: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AA740B">
      <w:pPr>
        <w:rPr>
          <w:i/>
          <w:sz w:val="32"/>
        </w:rPr>
      </w:pPr>
    </w:p>
    <w:p w:rsidR="00AA740B" w:rsidRDefault="008C7C84">
      <w:pPr>
        <w:rPr>
          <w:i/>
          <w:sz w:val="28"/>
        </w:rPr>
      </w:pPr>
      <w:r>
        <w:rPr>
          <w:i/>
          <w:sz w:val="28"/>
        </w:rPr>
        <w:t>С. Ф. Платонов «Учебник русской истории», М. 1994г.</w:t>
      </w:r>
    </w:p>
    <w:p w:rsidR="00AA740B" w:rsidRDefault="00AA740B">
      <w:pPr>
        <w:rPr>
          <w:i/>
          <w:sz w:val="28"/>
        </w:rPr>
      </w:pPr>
    </w:p>
    <w:p w:rsidR="00AA740B" w:rsidRDefault="008C7C84">
      <w:pPr>
        <w:rPr>
          <w:i/>
          <w:sz w:val="28"/>
        </w:rPr>
      </w:pPr>
      <w:r>
        <w:rPr>
          <w:i/>
          <w:sz w:val="28"/>
        </w:rPr>
        <w:t>З. М. Черниловский «Всеобщая история гос-ва и права», М. 1996г.</w:t>
      </w:r>
    </w:p>
    <w:p w:rsidR="00AA740B" w:rsidRDefault="00AA740B">
      <w:pPr>
        <w:rPr>
          <w:i/>
          <w:sz w:val="28"/>
        </w:rPr>
      </w:pPr>
    </w:p>
    <w:p w:rsidR="00AA740B" w:rsidRDefault="008C7C84">
      <w:pPr>
        <w:rPr>
          <w:i/>
          <w:sz w:val="28"/>
        </w:rPr>
      </w:pPr>
      <w:r>
        <w:rPr>
          <w:i/>
          <w:sz w:val="28"/>
        </w:rPr>
        <w:t>И. А. Исаев «История гос-ва и права России», М. 1994г.</w:t>
      </w:r>
    </w:p>
    <w:p w:rsidR="00AA740B" w:rsidRDefault="00AA740B">
      <w:pPr>
        <w:rPr>
          <w:sz w:val="44"/>
        </w:rPr>
      </w:pPr>
    </w:p>
    <w:p w:rsidR="00AA740B" w:rsidRDefault="008C7C84">
      <w:r>
        <w:t xml:space="preserve">           </w:t>
      </w:r>
    </w:p>
    <w:p w:rsidR="00AA740B" w:rsidRDefault="008C7C84">
      <w:r>
        <w:t xml:space="preserve">          </w:t>
      </w:r>
    </w:p>
    <w:p w:rsidR="00AA740B" w:rsidRDefault="00AA740B"/>
    <w:p w:rsidR="00AA740B" w:rsidRDefault="008C7C84">
      <w:r>
        <w:t xml:space="preserve">                  </w:t>
      </w:r>
    </w:p>
    <w:p w:rsidR="00AA740B" w:rsidRDefault="008C7C84">
      <w:r>
        <w:t xml:space="preserve">     </w:t>
      </w:r>
      <w:bookmarkStart w:id="0" w:name="_GoBack"/>
      <w:bookmarkEnd w:id="0"/>
    </w:p>
    <w:sectPr w:rsidR="00AA740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7C6"/>
    <w:multiLevelType w:val="singleLevel"/>
    <w:tmpl w:val="5AB08586"/>
    <w:lvl w:ilvl="0">
      <w:start w:val="4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1">
    <w:nsid w:val="22C76C9F"/>
    <w:multiLevelType w:val="singleLevel"/>
    <w:tmpl w:val="A3882990"/>
    <w:lvl w:ilvl="0">
      <w:start w:val="3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">
    <w:nsid w:val="27BC1C92"/>
    <w:multiLevelType w:val="singleLevel"/>
    <w:tmpl w:val="792AE254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3">
    <w:nsid w:val="2C003F2D"/>
    <w:multiLevelType w:val="singleLevel"/>
    <w:tmpl w:val="E0106E4A"/>
    <w:lvl w:ilvl="0">
      <w:start w:val="5"/>
      <w:numFmt w:val="decimal"/>
      <w:lvlText w:val="%1. "/>
      <w:legacy w:legacy="1" w:legacySpace="0" w:legacyIndent="283"/>
      <w:lvlJc w:val="left"/>
      <w:pPr>
        <w:ind w:left="2143" w:hanging="283"/>
      </w:pPr>
      <w:rPr>
        <w:rFonts w:ascii="Times New Roman" w:hAnsi="Times New Roman" w:hint="default"/>
        <w:b w:val="0"/>
        <w:i/>
        <w:sz w:val="32"/>
        <w:u w:val="none"/>
      </w:rPr>
    </w:lvl>
  </w:abstractNum>
  <w:abstractNum w:abstractNumId="4">
    <w:nsid w:val="37EC1B1B"/>
    <w:multiLevelType w:val="singleLevel"/>
    <w:tmpl w:val="3238F6EC"/>
    <w:lvl w:ilvl="0">
      <w:start w:val="1"/>
      <w:numFmt w:val="decimal"/>
      <w:lvlText w:val="%1.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5">
    <w:nsid w:val="461130B0"/>
    <w:multiLevelType w:val="singleLevel"/>
    <w:tmpl w:val="0A0263C0"/>
    <w:lvl w:ilvl="0">
      <w:start w:val="7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6">
    <w:nsid w:val="76404D3E"/>
    <w:multiLevelType w:val="singleLevel"/>
    <w:tmpl w:val="2794E294"/>
    <w:lvl w:ilvl="0">
      <w:start w:val="5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7">
    <w:nsid w:val="784B2E55"/>
    <w:multiLevelType w:val="singleLevel"/>
    <w:tmpl w:val="6CF0903A"/>
    <w:lvl w:ilvl="0">
      <w:start w:val="6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Times New Roman" w:hAnsi="Times New Roman" w:hint="default"/>
        <w:b w:val="0"/>
        <w:i w:val="0"/>
        <w:sz w:val="32"/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C84"/>
    <w:rsid w:val="008C7C84"/>
    <w:rsid w:val="00AA740B"/>
    <w:rsid w:val="00E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7520A-55DA-4EF7-BA25-48353766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Несмотря  на постоянное стремление Литвы к самостоятельности и обособлению от Польши, польское влияние в Литве после Витовта продолжало расти</vt:lpstr>
    </vt:vector>
  </TitlesOfParts>
  <Company>ИМЕИ</Company>
  <LinksUpToDate>false</LinksUpToDate>
  <CharactersWithSpaces>19251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Несмотря  на постоянное стремление Литвы к самостоятельности и обособлению от Польши, польское влияние в Литве после Витовта продолжало расти</dc:title>
  <dc:subject/>
  <dc:creator>Alexandre Katalov</dc:creator>
  <cp:keywords/>
  <cp:lastModifiedBy>admin</cp:lastModifiedBy>
  <cp:revision>2</cp:revision>
  <cp:lastPrinted>1999-03-08T19:34:00Z</cp:lastPrinted>
  <dcterms:created xsi:type="dcterms:W3CDTF">2014-02-03T10:10:00Z</dcterms:created>
  <dcterms:modified xsi:type="dcterms:W3CDTF">2014-02-03T10:10:00Z</dcterms:modified>
</cp:coreProperties>
</file>