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85" w:rsidRDefault="00764685" w:rsidP="00AF3DA1">
      <w:pPr>
        <w:pStyle w:val="a3"/>
        <w:spacing w:line="360" w:lineRule="auto"/>
        <w:jc w:val="both"/>
        <w:rPr>
          <w:b/>
          <w:caps/>
          <w:szCs w:val="28"/>
        </w:rPr>
      </w:pPr>
      <w:r w:rsidRPr="00D63975">
        <w:rPr>
          <w:b/>
          <w:caps/>
          <w:szCs w:val="28"/>
        </w:rPr>
        <w:t>Содержание</w:t>
      </w:r>
    </w:p>
    <w:p w:rsidR="00060D1B" w:rsidRPr="00D63975" w:rsidRDefault="00060D1B" w:rsidP="00AF3DA1">
      <w:pPr>
        <w:pStyle w:val="a3"/>
        <w:spacing w:line="360" w:lineRule="auto"/>
        <w:rPr>
          <w:b/>
          <w:caps/>
          <w:szCs w:val="28"/>
        </w:rPr>
      </w:pP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caps/>
          <w:noProof/>
          <w:sz w:val="28"/>
          <w:szCs w:val="28"/>
        </w:rPr>
        <w:t>Введение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3</w:t>
      </w: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noProof/>
          <w:sz w:val="28"/>
          <w:szCs w:val="28"/>
        </w:rPr>
        <w:t>1. Возникновение государства в Афинах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4</w:t>
      </w: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noProof/>
          <w:sz w:val="28"/>
          <w:szCs w:val="28"/>
        </w:rPr>
        <w:t>2. Реформы Солона и Клисфена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6</w:t>
      </w: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noProof/>
          <w:sz w:val="28"/>
          <w:szCs w:val="28"/>
        </w:rPr>
        <w:t>3. Государственный аппарат Афин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9</w:t>
      </w: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noProof/>
          <w:sz w:val="28"/>
          <w:szCs w:val="28"/>
        </w:rPr>
        <w:t>4. Демократизация государства и права Афин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14</w:t>
      </w: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caps/>
          <w:noProof/>
          <w:sz w:val="28"/>
          <w:szCs w:val="28"/>
        </w:rPr>
        <w:t>Заключение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17</w:t>
      </w:r>
    </w:p>
    <w:p w:rsidR="00D63975" w:rsidRPr="00D63975" w:rsidRDefault="00D63975" w:rsidP="00AF3DA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838B1">
        <w:rPr>
          <w:rStyle w:val="a7"/>
          <w:caps/>
          <w:noProof/>
          <w:sz w:val="28"/>
          <w:szCs w:val="28"/>
        </w:rPr>
        <w:t>Список литературы</w:t>
      </w:r>
      <w:r w:rsidRPr="00D63975">
        <w:rPr>
          <w:noProof/>
          <w:webHidden/>
          <w:sz w:val="28"/>
          <w:szCs w:val="28"/>
        </w:rPr>
        <w:tab/>
      </w:r>
      <w:r w:rsidR="00847E9B">
        <w:rPr>
          <w:noProof/>
          <w:webHidden/>
          <w:sz w:val="28"/>
          <w:szCs w:val="28"/>
        </w:rPr>
        <w:t>19</w:t>
      </w:r>
    </w:p>
    <w:p w:rsidR="00764685" w:rsidRPr="00FB5BCE" w:rsidRDefault="00764685" w:rsidP="00AF3DA1">
      <w:pPr>
        <w:pStyle w:val="1"/>
        <w:rPr>
          <w:caps/>
          <w:szCs w:val="28"/>
        </w:rPr>
      </w:pPr>
      <w:r w:rsidRPr="00FB5BCE">
        <w:br w:type="page"/>
      </w:r>
      <w:bookmarkStart w:id="0" w:name="_Toc157877946"/>
      <w:r w:rsidRPr="00FB5BCE">
        <w:rPr>
          <w:caps/>
          <w:szCs w:val="28"/>
        </w:rPr>
        <w:t>Введение</w:t>
      </w:r>
      <w:bookmarkEnd w:id="0"/>
    </w:p>
    <w:p w:rsidR="00060D1B" w:rsidRDefault="00060D1B">
      <w:pPr>
        <w:pStyle w:val="21"/>
      </w:pPr>
    </w:p>
    <w:p w:rsidR="005C3558" w:rsidRPr="00FB5BCE" w:rsidRDefault="00764685">
      <w:pPr>
        <w:pStyle w:val="21"/>
      </w:pPr>
      <w:r w:rsidRPr="00FB5BCE">
        <w:t>Основные черты хозяйственной структуры государств-</w:t>
      </w:r>
      <w:r w:rsidR="00FB5BCE" w:rsidRPr="00FB5BCE">
        <w:t xml:space="preserve"> </w:t>
      </w:r>
      <w:r w:rsidRPr="00FB5BCE">
        <w:t>полисов Древней Греции свидетельствуют о формировании в середине первого</w:t>
      </w:r>
      <w:r w:rsidR="005C3558" w:rsidRPr="00FB5BCE">
        <w:t xml:space="preserve"> </w:t>
      </w:r>
      <w:r w:rsidRPr="00FB5BCE">
        <w:t>тысячелетия до н</w:t>
      </w:r>
      <w:r w:rsidR="005C3558" w:rsidRPr="00FB5BCE">
        <w:t xml:space="preserve">. </w:t>
      </w:r>
      <w:r w:rsidRPr="00FB5BCE">
        <w:t>э</w:t>
      </w:r>
      <w:r w:rsidR="005C3558" w:rsidRPr="00FB5BCE">
        <w:t xml:space="preserve">. </w:t>
      </w:r>
      <w:r w:rsidRPr="00FB5BCE">
        <w:t>особой системы классовых отношений, которую исследователи античности определяют как развитое рабовладельческое общество</w:t>
      </w:r>
      <w:r w:rsidR="005C3558" w:rsidRPr="00FB5BCE">
        <w:t xml:space="preserve">. </w:t>
      </w:r>
      <w:r w:rsidRPr="00FB5BCE">
        <w:t>В наиболее законченном виде эта система сложилась в развитых торгово-промышленных полисах Греции, одним из которых были Афины</w:t>
      </w:r>
      <w:r w:rsidR="005C3558" w:rsidRPr="00FB5BCE">
        <w:t xml:space="preserve">. </w:t>
      </w:r>
      <w:r w:rsidRPr="00FB5BCE">
        <w:t>Под влиянием многих социально-</w:t>
      </w:r>
      <w:r w:rsidR="00FB5BCE" w:rsidRPr="00FB5BCE">
        <w:t xml:space="preserve"> </w:t>
      </w:r>
      <w:r w:rsidRPr="00FB5BCE">
        <w:t>экономических, этических и политических факторов здесь к тому же сложилась особая политическая система, ставшая первым в истории образцом демократической государственности, способствовавшей в V-IV вв</w:t>
      </w:r>
      <w:r w:rsidR="005C3558" w:rsidRPr="00FB5BCE">
        <w:t xml:space="preserve">. </w:t>
      </w:r>
      <w:r w:rsidRPr="00FB5BCE">
        <w:t>до н</w:t>
      </w:r>
      <w:r w:rsidR="005C3558" w:rsidRPr="00FB5BCE">
        <w:t xml:space="preserve">. </w:t>
      </w:r>
      <w:r w:rsidRPr="00FB5BCE">
        <w:t>э</w:t>
      </w:r>
      <w:r w:rsidR="005C3558" w:rsidRPr="00FB5BCE">
        <w:t xml:space="preserve">. </w:t>
      </w:r>
      <w:r w:rsidRPr="00FB5BCE">
        <w:t xml:space="preserve">расцвету афинского общества </w:t>
      </w:r>
      <w:r w:rsidR="005C3558" w:rsidRPr="00FB5BCE">
        <w:t xml:space="preserve">– </w:t>
      </w:r>
      <w:r w:rsidRPr="00FB5BCE">
        <w:t>его производительных сил, полисной организации, древнегреческой культуры</w:t>
      </w:r>
      <w:r w:rsidR="005C3558" w:rsidRPr="00FB5BCE">
        <w:t xml:space="preserve">. </w:t>
      </w:r>
      <w:r w:rsidRPr="00FB5BCE">
        <w:t>Интерес исследователей к феномену рабовладельческой демократической республики, функционировавшей в Афинах в середине I тысячелетия до н</w:t>
      </w:r>
      <w:r w:rsidR="005C3558" w:rsidRPr="00FB5BCE">
        <w:t xml:space="preserve">. </w:t>
      </w:r>
      <w:r w:rsidRPr="00FB5BCE">
        <w:t>э</w:t>
      </w:r>
      <w:r w:rsidR="005C3558" w:rsidRPr="00FB5BCE">
        <w:t>.,</w:t>
      </w:r>
      <w:r w:rsidRPr="00FB5BCE">
        <w:t xml:space="preserve"> не ослабевает на протяжении многих веков</w:t>
      </w:r>
      <w:r w:rsidR="005C3558" w:rsidRPr="00FB5BCE">
        <w:t>.</w:t>
      </w:r>
    </w:p>
    <w:p w:rsidR="005C3558" w:rsidRPr="00FB5BCE" w:rsidRDefault="00764685">
      <w:pPr>
        <w:pStyle w:val="21"/>
      </w:pPr>
      <w:r w:rsidRPr="00FB5BCE">
        <w:t>Историки, специалисты по теории государства и права видят в них истоки и аналоги многих политических, философских, этических и т</w:t>
      </w:r>
      <w:r w:rsidR="005C3558" w:rsidRPr="00FB5BCE">
        <w:t xml:space="preserve">. </w:t>
      </w:r>
      <w:r w:rsidRPr="00FB5BCE">
        <w:t>п</w:t>
      </w:r>
      <w:r w:rsidR="005C3558" w:rsidRPr="00FB5BCE">
        <w:t xml:space="preserve">. </w:t>
      </w:r>
      <w:r w:rsidRPr="00FB5BCE">
        <w:t>проблем наших дней</w:t>
      </w:r>
      <w:r w:rsidR="005C3558" w:rsidRPr="00FB5BCE">
        <w:t xml:space="preserve">. </w:t>
      </w:r>
      <w:r w:rsidRPr="00FB5BCE">
        <w:t>В последние годы этот процесс заметно оживился и в России: в условиях воссоздания в нашей стране ряда демократических институтов изучение античной демократии приобрело особую актуальность</w:t>
      </w:r>
      <w:r w:rsidR="005C3558" w:rsidRPr="00FB5BCE">
        <w:t>.</w:t>
      </w:r>
    </w:p>
    <w:p w:rsidR="00764685" w:rsidRPr="00FB5BCE" w:rsidRDefault="00764685" w:rsidP="005C3558">
      <w:pPr>
        <w:pStyle w:val="1"/>
      </w:pPr>
      <w:r w:rsidRPr="00FB5BCE">
        <w:br w:type="page"/>
      </w:r>
      <w:bookmarkStart w:id="1" w:name="_Toc157877947"/>
      <w:r w:rsidR="005C3558" w:rsidRPr="00FB5BCE">
        <w:t xml:space="preserve">1. </w:t>
      </w:r>
      <w:r w:rsidRPr="00FB5BCE">
        <w:t>Возникновение государства в Афинах</w:t>
      </w:r>
      <w:bookmarkEnd w:id="1"/>
    </w:p>
    <w:p w:rsidR="00D63975" w:rsidRDefault="00D63975">
      <w:pPr>
        <w:pStyle w:val="a5"/>
        <w:rPr>
          <w:color w:val="auto"/>
        </w:rPr>
      </w:pP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В гомеровский период своей истории (XI-IX века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>.</w:t>
      </w:r>
      <w:r w:rsidRPr="00FB5BCE">
        <w:rPr>
          <w:color w:val="auto"/>
        </w:rPr>
        <w:t>) Аттика была разделена на несколько независимых общин, постоянно враждовавших между собой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Объединение Аттики было постепенным и длительным процессом, продолжавшимся с конца I тысячелетия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и завершилось тем, что все общины объединились вокруг Афин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Такое объединение получило в Греции название синойкизма (греч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совместное поселение)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Синойкизм не только усилил Афины, но и способствовал разложению родовых отношений, которое началось еще в гомеровский период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Синойкизм повлек за собой разложение родовых отношений и способствовал социально-имущественному расслоению населения Аттики, которое особо интенсивно протекало в VIII-VII веках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 xml:space="preserve">Родовая знать создала особую группу, носившую название эвпатридов, </w:t>
      </w:r>
      <w:r w:rsidR="005C3558" w:rsidRPr="00FB5BCE">
        <w:rPr>
          <w:color w:val="auto"/>
        </w:rPr>
        <w:t>то есть</w:t>
      </w:r>
      <w:r w:rsidRPr="00FB5BCE">
        <w:rPr>
          <w:color w:val="auto"/>
        </w:rPr>
        <w:t xml:space="preserve"> «имеющих благородных отцов»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Экономическую основу их могущества составляли плодородные земли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Пережитки родового строя в Афинах были еще очень сильны: земля не могла отчуждаться, и все имущество оставалось во владении рода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руках эвпатридских родов, несмотря на их немногочисленность, были сосредоточены богатство, сила и власть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Замкнутый господствующий верхушке эвпатридов противостояла остальная масса аттического свободного населения демос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Демос не был однороден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В его состав входили крестьяне, имевшие собственную землю, и так называемые феты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крестьяне лишившиеся собственной земли, ремесленники, купцы, судовладельцы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 xml:space="preserve">Кроме </w:t>
      </w:r>
      <w:r w:rsidR="005C3558" w:rsidRPr="00FB5BCE">
        <w:rPr>
          <w:color w:val="auto"/>
        </w:rPr>
        <w:t>того,</w:t>
      </w:r>
      <w:r w:rsidRPr="00FB5BCE">
        <w:rPr>
          <w:color w:val="auto"/>
        </w:rPr>
        <w:t xml:space="preserve"> в Аттике проживало немало выходцев из других общин, считавшихся людьми «не чистого происхождения» и составлявших группу метеков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Будучи лично свободными, метки не пользовались политическими правами и были ограничены в экономических правах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Низший слой аттического общества составляли лишенные каких бы то ни было прав рабы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Старые родовые учреждения не соответствовали новым отношениям, развивавшимся в афинской общине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Потому организация управления в Афинах претерпевает существенные изменения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В древности верховная власть в Аттике принадлежала басилеям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Однако около VIII века до нашей эры царская власть в Афинах исчезла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Профессор С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Радциг считает, что потомки последнего афинского царя Кодра предпочли выборную власть архонта наследственной должности царя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Архонты, избранные из эвпатридов, управляли Афинами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Сначала эта должность была пожизненной, затем архонты стали избираться на 10 лет и, наконец, на один год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Первоначально избирался только один архонт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Позже образовалась коллегия из девяти архонтов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Эти должности исполнялись безвозмездно, и архонтство считалось высшей почестью не только для самого архонта, но и для всего его рода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По окончании срока полномочий архонты вступали в ареопаг высший государственный совет, заменивший совет старейшин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Ареопаг был хранителем традиций, высшим судебным и контролирующим органом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В Аттике VIII-VI веков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продолжало созываться народное собрание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экклесия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Как полагают историки в экклесии («собрании вызванных лиц») могли принимать участие только те граждане, которых приглашали на него архонты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Поэтому народное собрание Афин в тот период было послушным инструментом в руках родовой знати, которая могла не допустить к участию в нем неугодных ей общинников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Внутриполитическая жизнь Древней Греции проходила под знаком борьбы эвпатридов и демоса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Классовые противоречия усугублялись, а вместе с ними обострялись и классовая борьба, усиливалось общественное недовольство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Первой серьезной уступкой эвпатридов демосу было издание писанных законов 3 законов Драконта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До этого времени писанных законов не существовало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Судили согласно обычаям предков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Отсутствие писанных законов позволяло судьям-аристократам выносить несправедливые решения, что побуждало широкие слои населения требовать записи существующих обычаев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21"/>
      </w:pPr>
      <w:r w:rsidRPr="00FB5BCE">
        <w:t>В 621 году до н</w:t>
      </w:r>
      <w:r w:rsidR="005C3558" w:rsidRPr="00FB5BCE">
        <w:t xml:space="preserve">. </w:t>
      </w:r>
      <w:r w:rsidRPr="00FB5BCE">
        <w:t>э</w:t>
      </w:r>
      <w:r w:rsidR="005C3558" w:rsidRPr="00FB5BCE">
        <w:t xml:space="preserve">. </w:t>
      </w:r>
      <w:r w:rsidRPr="00FB5BCE">
        <w:t>одному из архонтов, Драконту, было поручено пересмотреть и записать действующее обычное право</w:t>
      </w:r>
      <w:r w:rsidR="005C3558" w:rsidRPr="00FB5BCE">
        <w:t xml:space="preserve">. </w:t>
      </w:r>
      <w:r w:rsidRPr="00FB5BCE">
        <w:t>Так возникли Драконтовы законы</w:t>
      </w:r>
      <w:r w:rsidR="005C3558" w:rsidRPr="00FB5BCE">
        <w:t xml:space="preserve">. </w:t>
      </w:r>
      <w:r w:rsidRPr="00FB5BCE">
        <w:t>Они отличались необычайной жестокостью и основной мерой наказания являлась смертная казнь</w:t>
      </w:r>
      <w:r w:rsidR="005C3558" w:rsidRPr="00FB5BCE">
        <w:t xml:space="preserve">. </w:t>
      </w:r>
      <w:r w:rsidRPr="00FB5BCE">
        <w:t>Отсутствие других мер, свидетельствует о примитивности этих законов</w:t>
      </w:r>
      <w:r w:rsidR="005C3558" w:rsidRPr="00FB5BCE">
        <w:t xml:space="preserve">. </w:t>
      </w:r>
      <w:r w:rsidRPr="00FB5BCE">
        <w:t>Драконт лишь записал существовавшие устные законы</w:t>
      </w:r>
      <w:r w:rsidR="005C3558" w:rsidRPr="00FB5BCE">
        <w:t xml:space="preserve">. </w:t>
      </w:r>
      <w:r w:rsidRPr="00FB5BCE">
        <w:t>Однако драконтовы законы имели большое историческое значение</w:t>
      </w:r>
      <w:r w:rsidR="005C3558" w:rsidRPr="00FB5BCE">
        <w:t xml:space="preserve">. </w:t>
      </w:r>
      <w:r w:rsidRPr="00FB5BCE">
        <w:t>Писанное право вносило порядок в имущественные и деловые отношения и ограничивало произвол суда</w:t>
      </w:r>
      <w:r w:rsidRPr="00FB5BCE">
        <w:rPr>
          <w:rStyle w:val="aa"/>
        </w:rPr>
        <w:footnoteReference w:id="1"/>
      </w:r>
      <w:r w:rsidR="005C3558" w:rsidRPr="00FB5BCE">
        <w:t>.</w:t>
      </w:r>
    </w:p>
    <w:p w:rsidR="00FB5BCE" w:rsidRDefault="00FB5BCE" w:rsidP="005C3558">
      <w:pPr>
        <w:pStyle w:val="1"/>
      </w:pPr>
    </w:p>
    <w:p w:rsidR="00764685" w:rsidRPr="00FB5BCE" w:rsidRDefault="005C3558" w:rsidP="005C3558">
      <w:pPr>
        <w:pStyle w:val="1"/>
      </w:pPr>
      <w:bookmarkStart w:id="2" w:name="_Toc157877948"/>
      <w:r w:rsidRPr="00FB5BCE">
        <w:t xml:space="preserve">2. </w:t>
      </w:r>
      <w:r w:rsidR="00764685" w:rsidRPr="00FB5BCE">
        <w:t>Реформы Солона и Клисфена</w:t>
      </w:r>
      <w:bookmarkEnd w:id="2"/>
    </w:p>
    <w:p w:rsidR="00764685" w:rsidRPr="00FB5BCE" w:rsidRDefault="00764685">
      <w:pPr>
        <w:pStyle w:val="a5"/>
        <w:ind w:left="360" w:firstLine="0"/>
        <w:jc w:val="center"/>
        <w:rPr>
          <w:b/>
          <w:bCs/>
          <w:color w:val="auto"/>
        </w:rPr>
      </w:pP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Положение крестьян в Аттике VII-VI веков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было крайне тяжелым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Главной бедой деревни было ростовщичество, которым занималась часть эвпатридов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Они давали ссуды под залог земли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Если общинник не выплачивал свой долг в срок, земля фактически переходила в собственность кредитора, хотя юридически ей продолжал владеть должник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Оставшиеся без земли крестьяне вынуждены были брать деньги под залог личной свободы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случае, если долг не уплачивался вовремя, кредитор мог продать в рабство и должника, и членов его семьи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b/>
          <w:bCs/>
          <w:i/>
          <w:iCs/>
          <w:color w:val="auto"/>
        </w:rPr>
        <w:t>Солон</w:t>
      </w:r>
      <w:r w:rsidRPr="00FB5BCE">
        <w:rPr>
          <w:color w:val="auto"/>
        </w:rPr>
        <w:t xml:space="preserve"> являлся потомком царской фамилии Медонтидов и стяжал себе славу по всей Греции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После победы афинян, которыми командовал Солон, над Мегарами в 594 году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Солон был избран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первым архонтом архонтом-эпонимом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Своре задачей он поставил успокоение крестьянства и сохранение политического и экономического господства эвпатридов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Поэтому первой и самой крупной реформой Солона была сисахфия «стряхивание бремени»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Она освобождала массу должников из рабства, тех же, что были проданы в рабство за границу, государство выкупило за свой счет; запрещала личную кабалу, продажу несостоятельных должников в рабство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 xml:space="preserve">Кроме </w:t>
      </w:r>
      <w:r w:rsidR="005C3558" w:rsidRPr="00FB5BCE">
        <w:rPr>
          <w:color w:val="auto"/>
        </w:rPr>
        <w:t>того,</w:t>
      </w:r>
      <w:r w:rsidRPr="00FB5BCE">
        <w:rPr>
          <w:color w:val="auto"/>
        </w:rPr>
        <w:t xml:space="preserve"> Солон издает </w:t>
      </w:r>
      <w:r w:rsidR="005C3558" w:rsidRPr="00FB5BCE">
        <w:rPr>
          <w:color w:val="auto"/>
        </w:rPr>
        <w:t>законы,</w:t>
      </w:r>
      <w:r w:rsidRPr="00FB5BCE">
        <w:rPr>
          <w:color w:val="auto"/>
        </w:rPr>
        <w:t xml:space="preserve"> ограничивающие землевладение, закон разрешающий вывоз за границу оливкового масла и запрещающий вывозить зерно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Своими указами Солон поощряет развитие ремесленничества и торговли, проводит денежную реформу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Логическим венцом солоновских реформ является тимократическая (греч</w:t>
      </w:r>
      <w:r w:rsidR="005C3558" w:rsidRPr="00FB5BCE">
        <w:rPr>
          <w:color w:val="auto"/>
        </w:rPr>
        <w:t>.</w:t>
      </w:r>
      <w:r w:rsidR="00D63975">
        <w:rPr>
          <w:color w:val="auto"/>
        </w:rPr>
        <w:t xml:space="preserve"> </w:t>
      </w:r>
      <w:r w:rsidRPr="00FB5BCE">
        <w:rPr>
          <w:color w:val="auto"/>
        </w:rPr>
        <w:t>«тимэ» имущество, ценз), которая установила имущественный ценз, который стал определять политические права граждан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Все граждане были разделены на четыре класса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Первый класс составляли пентакосиомедимны, то есть граждане, получавшие ежегодный доход в 500 медимнов (1 медимн равнялся 52,5 литра) зерна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Ко второму классу, всадников, принадлежали граждане, имевшие доход в 300 медимнов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Оба этих класса получали право замещать все важнейшие государственные должности, но архонтами и казначеями могли стать только представителя первого класса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Третий, самый многочисленный, класс составляли зевгитьы 2 200 медимнов годового дохода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Все прочие зачислялись в четвертый класс фетов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Деление на имущественные разряды преследовало не только политические, но и военные цели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На гражданах каждого разряда лежала обязанность военной службы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При Солоне вырастает роль народного собрания, в котором теперь могли участвовать все без исключения взрослые афинские граждане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Для предварительного рассмотрения дел, поступавших на рассмотрение в народное собрание, был учрежден совет четырехсот, по 100 человек от каждого разряда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Этот совет оказывал сдерживающее влияние на народное собрание и на совет ареопагов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 xml:space="preserve">Кроме </w:t>
      </w:r>
      <w:r w:rsidR="005C3558" w:rsidRPr="00FB5BCE">
        <w:rPr>
          <w:color w:val="auto"/>
        </w:rPr>
        <w:t>того,</w:t>
      </w:r>
      <w:r w:rsidRPr="00FB5BCE">
        <w:rPr>
          <w:color w:val="auto"/>
        </w:rPr>
        <w:t xml:space="preserve"> феты могли быть избраны в созданный Солоном суд присяжных гелиэю, который был высшим судебным органов Афин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Реформы Солона носили компромиссный, половинчатый характер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Плутарх в «Сравнительных описаниях» пишет: «</w:t>
      </w:r>
      <w:r w:rsidR="005C3558" w:rsidRPr="00FB5BCE">
        <w:rPr>
          <w:color w:val="auto"/>
        </w:rPr>
        <w:t xml:space="preserve">... </w:t>
      </w:r>
      <w:r w:rsidRPr="00FB5BCE">
        <w:rPr>
          <w:color w:val="auto"/>
        </w:rPr>
        <w:t>Фаний Лесбоский рассказывает, что сам Солон для спасения отечества прибегнул к обману обеих сторон: неимущим он пообещал раздел земли, а людям богатым обеспечение долговых обязательств»</w:t>
      </w:r>
      <w:r w:rsidR="00D63975">
        <w:rPr>
          <w:rStyle w:val="aa"/>
          <w:color w:val="auto"/>
        </w:rPr>
        <w:footnoteReference w:id="2"/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Ни демос ни эвпатриды не были удовлетворены реформами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Борьба между этими слоями общества продолжилась и привела к установлению тирании Писистрата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Только через 90 лет после солоновских реформ, в 509 году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b/>
          <w:bCs/>
          <w:i/>
          <w:iCs/>
          <w:color w:val="auto"/>
        </w:rPr>
        <w:t>Клисфен</w:t>
      </w:r>
      <w:r w:rsidRPr="00FB5BCE">
        <w:rPr>
          <w:color w:val="auto"/>
        </w:rPr>
        <w:t>, поддерживаемый широкими слоями демократически настроенных масс, предлагает реформы, которые должны были окончательно подорвать господство родовой знати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b/>
          <w:bCs/>
          <w:i/>
          <w:iCs/>
          <w:color w:val="auto"/>
        </w:rPr>
        <w:t>Важнейшей реформой Клисфена</w:t>
      </w:r>
      <w:r w:rsidRPr="00FB5BCE">
        <w:rPr>
          <w:color w:val="auto"/>
        </w:rPr>
        <w:t xml:space="preserve"> было введение нового административного деления Аттики на три территориальных округа:</w:t>
      </w:r>
    </w:p>
    <w:p w:rsidR="00764685" w:rsidRPr="00FB5BCE" w:rsidRDefault="00764685" w:rsidP="005C3558">
      <w:pPr>
        <w:pStyle w:val="a5"/>
        <w:numPr>
          <w:ilvl w:val="0"/>
          <w:numId w:val="2"/>
        </w:numPr>
        <w:tabs>
          <w:tab w:val="clear" w:pos="1069"/>
          <w:tab w:val="num" w:pos="0"/>
        </w:tabs>
        <w:ind w:left="0"/>
        <w:rPr>
          <w:color w:val="auto"/>
        </w:rPr>
      </w:pPr>
      <w:r w:rsidRPr="00FB5BCE">
        <w:rPr>
          <w:color w:val="auto"/>
        </w:rPr>
        <w:t xml:space="preserve">город Афины и его пригороды; </w:t>
      </w:r>
    </w:p>
    <w:p w:rsidR="00764685" w:rsidRPr="00FB5BCE" w:rsidRDefault="00764685" w:rsidP="005C3558">
      <w:pPr>
        <w:pStyle w:val="a5"/>
        <w:numPr>
          <w:ilvl w:val="0"/>
          <w:numId w:val="2"/>
        </w:numPr>
        <w:tabs>
          <w:tab w:val="clear" w:pos="1069"/>
          <w:tab w:val="num" w:pos="0"/>
        </w:tabs>
        <w:ind w:left="0"/>
        <w:rPr>
          <w:color w:val="auto"/>
        </w:rPr>
      </w:pPr>
      <w:r w:rsidRPr="00FB5BCE">
        <w:rPr>
          <w:color w:val="auto"/>
        </w:rPr>
        <w:t xml:space="preserve">внутренняя центральная полоса; </w:t>
      </w:r>
    </w:p>
    <w:p w:rsidR="005C3558" w:rsidRPr="00FB5BCE" w:rsidRDefault="00764685" w:rsidP="005C3558">
      <w:pPr>
        <w:pStyle w:val="a5"/>
        <w:numPr>
          <w:ilvl w:val="0"/>
          <w:numId w:val="2"/>
        </w:numPr>
        <w:tabs>
          <w:tab w:val="clear" w:pos="1069"/>
          <w:tab w:val="num" w:pos="0"/>
        </w:tabs>
        <w:ind w:left="0"/>
        <w:rPr>
          <w:color w:val="auto"/>
        </w:rPr>
      </w:pPr>
      <w:r w:rsidRPr="00FB5BCE">
        <w:rPr>
          <w:color w:val="auto"/>
        </w:rPr>
        <w:t>береговая полоса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Каж</w:t>
      </w:r>
      <w:r w:rsidR="00FB5BCE" w:rsidRPr="00FB5BCE">
        <w:rPr>
          <w:color w:val="auto"/>
        </w:rPr>
        <w:t>дый округ состоял из 10 триттий,</w:t>
      </w:r>
      <w:r w:rsidRPr="00FB5BCE">
        <w:rPr>
          <w:color w:val="auto"/>
        </w:rPr>
        <w:t xml:space="preserve"> 3 триттии, по одной от каждого округа, составляли филу, и,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таким образом, составлялись 10 фил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Такая территориальная организация позволяла смешать население, разъединить роды, </w:t>
      </w:r>
      <w:r w:rsidR="00FB5BCE" w:rsidRPr="00FB5BCE">
        <w:rPr>
          <w:color w:val="auto"/>
        </w:rPr>
        <w:t>а,</w:t>
      </w:r>
      <w:r w:rsidRPr="00FB5BCE">
        <w:rPr>
          <w:color w:val="auto"/>
        </w:rPr>
        <w:t xml:space="preserve"> </w:t>
      </w:r>
      <w:r w:rsidR="00FB5BCE" w:rsidRPr="00FB5BCE">
        <w:rPr>
          <w:color w:val="auto"/>
        </w:rPr>
        <w:t>следовательно, ослаб</w:t>
      </w:r>
      <w:r w:rsidRPr="00FB5BCE">
        <w:rPr>
          <w:color w:val="auto"/>
        </w:rPr>
        <w:t>ить эвпатридов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Триттии распадались на мелкие сельские единицы демы, каждый из которых являлся административной, военной и политической единицей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демах происходили выборы членов суда присяжных и в совет пятисот, который пришел на смену прежнему совету четырехсот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совет пятисот выбиралось по 50 человек от каждой филы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Кроме того, Клисфен создал коллегию из десяти стратегов, которые по очереди выполняли функции главнокомандующих войсками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Для предотвращения возможности установления тирании Клисфен ввел процедуру остракизма, которая могла удалить из Афин сроком на 10 лет любого гражданина, который по мнению общества мог представлять угрозу гражданским свободам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Реформы Клисфена сыграли большую роль в становлении греческой демократии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«После Клисфена Афинское государство сделалось значительно демократичнее, чем оно было, например, при Солоне»</w:t>
      </w:r>
      <w:r w:rsidRPr="00FB5BCE">
        <w:rPr>
          <w:rStyle w:val="aa"/>
          <w:color w:val="auto"/>
        </w:rPr>
        <w:footnoteReference w:id="3"/>
      </w:r>
      <w:r w:rsidR="005C3558" w:rsidRPr="00FB5BCE">
        <w:rPr>
          <w:color w:val="auto"/>
        </w:rPr>
        <w:t>.</w:t>
      </w:r>
    </w:p>
    <w:p w:rsidR="00FB5BCE" w:rsidRDefault="00FB5BCE" w:rsidP="00FB5BCE">
      <w:pPr>
        <w:pStyle w:val="1"/>
      </w:pPr>
    </w:p>
    <w:p w:rsidR="00764685" w:rsidRPr="00FB5BCE" w:rsidRDefault="00FB5BCE" w:rsidP="00FB5BCE">
      <w:pPr>
        <w:pStyle w:val="1"/>
      </w:pPr>
      <w:bookmarkStart w:id="3" w:name="_Toc157877949"/>
      <w:r w:rsidRPr="00FB5BCE">
        <w:t xml:space="preserve">3. </w:t>
      </w:r>
      <w:r w:rsidR="00764685" w:rsidRPr="00FB5BCE">
        <w:t>Государственный аппарат Афин</w:t>
      </w:r>
      <w:bookmarkEnd w:id="3"/>
    </w:p>
    <w:p w:rsidR="00FB5BCE" w:rsidRPr="00FB5BCE" w:rsidRDefault="00FB5BCE" w:rsidP="00FB5BCE">
      <w:pPr>
        <w:pStyle w:val="a5"/>
        <w:ind w:firstLine="720"/>
        <w:rPr>
          <w:color w:val="auto"/>
        </w:rPr>
      </w:pP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Государственный аппарат Афин состоял из следующих органов власти: Народного собрания, Совета пятисот, гелиэи, коллегии стратегов и коллегии архонтов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Народное собрание (экклесия) являлось главным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 xml:space="preserve">суверенным и законодательным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органом афинского государства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Право участия в его работе имели все полноправные афинские мужчины, достигшие двадцатилетнего возраста, независимо от их имущественного положения и рода занятий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Полномочия Народного собрания были весьма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широкими: они охватывали практически все стороны жизни Афинского полиса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Здесь принимали законы, решали вопросы войны и мира, избирали должностных лиц, заслушивали отчеты магистратов по окончании сроков их полномочий, решали вопросы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снабжения города продовольствием, обсуждали и утверждали государственный бюджет, осуществляли контроль за воспитанием юношей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компетенцию народного собрания входило и такое чрезвычайное мероприятие как остракизм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Специфическое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значение имели права Народного собрания по охране основных законов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Сэтой целью была учреждена специальная коллегия для охраны законов (номофилаков), которая получала свои полномочия непосредственно от Народного собрания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Это был специальный орган </w:t>
      </w:r>
      <w:r w:rsidR="00FB5BCE">
        <w:rPr>
          <w:color w:val="auto"/>
        </w:rPr>
        <w:t>«</w:t>
      </w:r>
      <w:r w:rsidRPr="00FB5BCE">
        <w:rPr>
          <w:color w:val="auto"/>
        </w:rPr>
        <w:t>хранителей законов</w:t>
      </w:r>
      <w:r w:rsidR="00FB5BCE">
        <w:rPr>
          <w:color w:val="auto"/>
        </w:rPr>
        <w:t>»</w:t>
      </w:r>
      <w:r w:rsidRPr="00FB5BCE">
        <w:rPr>
          <w:color w:val="auto"/>
        </w:rPr>
        <w:t>, наблюдавший за строгим выполнением афинских законов всеми органами государства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Кроме того, любой член Народного собрания мог выступать в экклесии с чрезвычайными заявлениями о государственных преступлениях, в том числе с письменными жалобами против лиц, внесших в народное собрание предложения, нарушающие общественные законы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Институт «жалобы на противозаконие» оберегал незыблемость основных законов от попыток изменения или ограничения их в ущерб правам народа путем законодательных актов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 xml:space="preserve">По мнению российских исследователей, право каждого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 xml:space="preserve">афинского гражданина возбуждать жалобы на противозакония стало подлинной,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основной опорой афинской демократической конституции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В Народном собрании был установлен довольно демократический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порядок работы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Выступить перед согражданами мог любой его участник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Однако, оратор должен был придерживаться некоторых правил, которые, в частности, запрещали повторяться, оскорблять своего оппонента, говорить не по существу дела и 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Экклесия собиралась довольно часто: каждая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 xml:space="preserve">притания, по сообщениям Аристотеля, созывала 4 Народных собрания, </w:t>
      </w:r>
      <w:r w:rsidR="005C3558" w:rsidRPr="00FB5BCE">
        <w:rPr>
          <w:color w:val="auto"/>
        </w:rPr>
        <w:t>то есть</w:t>
      </w:r>
      <w:r w:rsidRPr="00FB5BCE">
        <w:rPr>
          <w:color w:val="auto"/>
        </w:rPr>
        <w:t xml:space="preserve"> </w:t>
      </w:r>
      <w:r w:rsidR="005C3558" w:rsidRPr="00FB5BCE">
        <w:rPr>
          <w:color w:val="auto"/>
        </w:rPr>
        <w:t xml:space="preserve">–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приблизительно 1 раз в 8-9 дней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Нередко собирались и внеочередные собрания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 xml:space="preserve">На одном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главном из этих собраний, как замечает Аристотель, решалось, считает народ политику властей правильной или нет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конце V века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за посещение Народных собраний простые граждане Афин стали получать плату: сначала в размере обола, а затем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трех оболов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Это сделало возможным участие в Народных собраниях широких масс населения, в том числе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малоимущего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Важную роль в системе государственных органов играл и Совет 500 (булэ)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Будучи одним из основных институтов афинской демократии, Совет являлся рабочим органом Народного собрания, наделенным правом законодательной инициативы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Избирался он посредством жребия из числа полноправных граждан, достигших тридцатилетнего возраста, по 50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 xml:space="preserve">человек от каждой из 10 фил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территориальных округов полиса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В компетенцию Совета входила подготовка и обсуждение всех дел,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которые необходимо было решить на Народном собрании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Он давал предварительное заключение по обсуждаемым вопросам, без которого народ не мог вынести постановления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Кроме того, Совет следил за соблюдением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решений Народного собрания, контролировал деятельность всех должностных лиц, заслушивал их отчеты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 xml:space="preserve">Важной функцией Совета являлась организация строительства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флота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Совет 500 производил также проверку (докимассию)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девяти архонтов и кандидатов в члены Совета на следующий год, вел наблюдение за всеми общественными постройками, ведал исполнением общественных и государственных дел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Совет имел право привлекать к суду должностных лиц, прежде всего, виновных в неправильном расходовании государственных средств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Приговоры Совета могли быть обжалованы в гелиэе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Повседневными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 xml:space="preserve">делами афинского государства руководила непосредственно одна десятая часть Совета </w:t>
      </w:r>
      <w:r w:rsidR="005C3558" w:rsidRPr="00FB5BCE">
        <w:rPr>
          <w:color w:val="auto"/>
        </w:rPr>
        <w:t>– то есть</w:t>
      </w:r>
      <w:r w:rsidRPr="00FB5BCE">
        <w:rPr>
          <w:color w:val="auto"/>
        </w:rPr>
        <w:t xml:space="preserve"> одна фила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Дежурство и срок дежурства десятой части Совета (филы) называлось одной пританией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«Обязанности пританов,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 xml:space="preserve">как пишет об этом Аристотель,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исполняют каждая из фил по очереди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Первые четыре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 xml:space="preserve">по 36 дней каждая, а следующие шесть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по 35 дней каждая</w:t>
      </w:r>
      <w:r w:rsidR="00D63975">
        <w:rPr>
          <w:color w:val="auto"/>
        </w:rPr>
        <w:t>»</w:t>
      </w:r>
      <w:r w:rsidR="00D63975">
        <w:rPr>
          <w:rStyle w:val="aa"/>
          <w:color w:val="auto"/>
        </w:rPr>
        <w:footnoteReference w:id="4"/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 В обязанности пританов входило собирать Совет и народ: Совет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 xml:space="preserve">ежедневно, а Народные собрания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4 раза в каждую пританию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Пританы путем жеребьевки каждый день избирали из своей среды председателя, который затем возглавлял и работу Народного собрания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Заседания Совета происходили ежедневно, кроме неприсутственных дней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Срок полномочий членов Совета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1 год, по истечении которого они должны были отчитаться перед народом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Состав Совета обновлялся ежегодно, причем повторное избрание разрешалось лишь через несколько лет и только 1 раз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Членам Совета выплачивалось жалованье в размере 5-6 оболов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системе государственных органов Афин V 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сохранялся и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ареопаг, в который входили представители афинской аристократии путем кооптации на пожизненный срок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Ареопаг наблюдал за состоянием общественных нравов и выступал в качестве судебной инстанции по делам об убийствах, поджогах, телесных повреждениях, нарушениях религиозных предписаний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Коллегия десяти стратегов избиралась путем открытого голосования поднятием рук из числа наиболее богатых и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влиятельных граждан Афин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Она осуществляла верховное руководство и командование всеми вооруженными силами полиса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Соответственно, чем выше в тот или иной период было значение афинской армии и флота, тем больший вес в обществе имела и коллегия стратегов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 афинским законам, все десять стратегов обладали равными правами и имели одинаковые обязанности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В реальности же установился неписаный обычай, в соответствии с которым один из стратегов занимал главенствующие позиции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и не только в коллегии, но и во всем государстве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ведении коллегии архонтов находились дела религиозные, семейные и вопросы нравственности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Девять архонтов (шесть фесмофетов, архонт-эпоним, базилевс и полемарх), а также их секретарь избирались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посредством жребия по одному от каждой филы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После этой процедуры все девять архонтов подвергались докимассии в Совете пятисот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Окончательное утверждение в должности архонты получали в гелиэе, где проходило голосование путем подачи камешков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Под руководством коллегии архонтов действовал высший судебный орган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гелиэя, которая помимо чисто судебных функций выполняла еще и функции законотворчества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Гелиэя состояла из 6 тысяч человек, ежегодно избиравшихся архонтами из числа полноправных граждан не моложе 30 лет по 600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человек от каждой филы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В качестве судебного органа гелиэя разбирала частные дела афинских граждан, все государственные дела, споры между союзниками Афин и наиболее существенные дела граждан союзных государств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Как уже отмечалось, функции гелиэи выходили далеко за пределы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чисто судебных разбирательств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Огромный политический вес этому органу придавало прежде всего его участие в охране конституции и законодательства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Кроме гелиэи в Афинах действовало еще несколько судебных органов: ареопаг, 4 коллегии эфетов, суд диэтетов, коллегия 40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 xml:space="preserve">Таким образом, по свидетельству Аристотеля, практически все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должности, «входящие в круг обычного управления», в Афинах были выборными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Кандидаты на них избирались по жребию, за исключением должностей военных, а также «казначея воинских сумм, заведующего зрелищным фондом и попечителя водопроводов», которых избирали «поднятием рук»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Широкое участие граждан в управлении государством достигалось путем увеличения числа коллегий, их сменяемости и подотчетности Совету 500 и Народному собранию, а также путем включения в состав гелиэи представителей всех категорий афинского гражданства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Рабовладельческий строй в Древних Афинах сложился в наиболее развитой форме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в форме демократической республики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Система афинской демократии V века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представляла собой хорошо организованную политическую систему, основанную на взаимодействии важнейших демократических институтов афинского полиса </w:t>
      </w:r>
      <w:r w:rsidR="005C3558" w:rsidRPr="00FB5BCE">
        <w:rPr>
          <w:color w:val="auto"/>
        </w:rPr>
        <w:t xml:space="preserve">– </w:t>
      </w:r>
      <w:r w:rsidRPr="00FB5BCE">
        <w:rPr>
          <w:color w:val="auto"/>
        </w:rPr>
        <w:t>Народного собрания, Совета 500, гелиэи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Замещение государственных должностей строилось на принципах выборности, срочности, коллегиальности, подотчетности и возмездности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Сложившаяся система предоставляла афинским гражданам право не только участвовать в управлении государством, но и контролировать афинскую конституцию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Складывание этой системы происходило в борьбе с консервативными тенденциями, представленными олигархически настроенной аристократией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Однако демократия, опиравшаяся на поддержку широких масс, одержала в этой борьбе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решительную победу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Для своего времени афинская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демократическая республика имела самое передовое государственное устройство, в условиях которого все полноправные граждане привлекались к управлению страной</w:t>
      </w:r>
      <w:r w:rsidR="005C3558" w:rsidRPr="00FB5BCE">
        <w:rPr>
          <w:color w:val="auto"/>
        </w:rPr>
        <w:t>.</w:t>
      </w:r>
    </w:p>
    <w:p w:rsidR="005C3558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 xml:space="preserve">Государство в свою очередь брало на себя обязанности по заботе об их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материальном благосостоянии и развитии культуры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 xml:space="preserve">По словам Фукидида,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преимущество этой политической системы заключалось в том, что она давала людям возможность быть политически и нравственно свободными, создавало условия для раскрытия и совершенствования каждого человека</w:t>
      </w:r>
      <w:r w:rsidR="005C3558" w:rsidRPr="00FB5BCE">
        <w:rPr>
          <w:color w:val="auto"/>
        </w:rPr>
        <w:t>.</w:t>
      </w:r>
    </w:p>
    <w:p w:rsidR="00FB5BCE" w:rsidRPr="00FB5BCE" w:rsidRDefault="00FB5BCE">
      <w:pPr>
        <w:pStyle w:val="a5"/>
        <w:ind w:firstLine="720"/>
        <w:rPr>
          <w:color w:val="auto"/>
        </w:rPr>
      </w:pPr>
    </w:p>
    <w:p w:rsidR="00764685" w:rsidRPr="00FB5BCE" w:rsidRDefault="00764685" w:rsidP="00FB5BCE">
      <w:pPr>
        <w:pStyle w:val="1"/>
      </w:pPr>
      <w:bookmarkStart w:id="4" w:name="_Toc157877950"/>
      <w:r w:rsidRPr="00FB5BCE">
        <w:t>4</w:t>
      </w:r>
      <w:r w:rsidR="005C3558" w:rsidRPr="00FB5BCE">
        <w:t xml:space="preserve">. </w:t>
      </w:r>
      <w:r w:rsidRPr="00FB5BCE">
        <w:t>Демократизация государства и права Афин</w:t>
      </w:r>
      <w:bookmarkEnd w:id="4"/>
    </w:p>
    <w:p w:rsidR="00FB5BCE" w:rsidRDefault="00FB5BCE">
      <w:pPr>
        <w:pStyle w:val="a5"/>
        <w:ind w:firstLine="720"/>
        <w:rPr>
          <w:color w:val="auto"/>
        </w:rPr>
      </w:pP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Реформы Клисфена уничтожили остатки родового строя, тормозившие развитие производительных сил и ликвидировали аристократическую республику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Однако это не сделало Афины демократическими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Высшие государственные должности, как и прежде, занимали люди, находившиеся на верхних ступенях социальной лестницы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Афины были влиятельным государством и многие греческие города-государства пошли вслед за ними по пути к демократии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Это не могло не беспокоить Спарту, которая опасалась усиления Афин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Поэтому Спарта всеми возможными способами старалась не допустить демократических преобразований как в Афинах, так и по всей Греции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В 471 году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Афинах утвердилось правительство олигархов во главе с Кимоном, который взял курс на сближение со Спартой, которую считал идеалом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Но такая попытка не имела успеха среди населения, и этим воспользовались сторонники демократии: Кимон был подвергнут остракизму, против большинства членов ареопага были возбуждены судебные процессы по обвинению во взяточничестве, злоупотреблениях доверием граждан и так далее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Это подорвало доверие афинских граждан к этому органу власти и в 462 году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народное собрание приняла закон, по которому ареопаг лишался своих прежних функций и превращался в простой суд по разбору уголовных преступлений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Верховная государственная власть перешла к народному собранию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Вскоре после этого демократическое движение возглавил Перикл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Благодаря его энергии Афины одерживают крупные победы во внешней политике, усиливая свое влияние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Во внутренней политике также происходили изменения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457-456 годах был изменен порядок избрания архонтов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Отныне эта должность стала доступной для третьего и четвертого класса граждан зевгитов и фетов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Несколько позже были восстановлены суды по демам</w:t>
      </w:r>
      <w:r w:rsidR="005C3558" w:rsidRPr="00FB5BCE">
        <w:rPr>
          <w:color w:val="auto"/>
        </w:rPr>
        <w:t xml:space="preserve">. </w:t>
      </w:r>
      <w:r w:rsidR="00FB5BCE" w:rsidRPr="00FB5BCE">
        <w:rPr>
          <w:color w:val="auto"/>
        </w:rPr>
        <w:t xml:space="preserve"> </w:t>
      </w:r>
      <w:r w:rsidRPr="00FB5BCE">
        <w:rPr>
          <w:color w:val="auto"/>
        </w:rPr>
        <w:t>Борьба Афин со Спартой продолжалась с переменным успехом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Власть демократов снова сменилась властью олигархии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Однако, длительные войны против Спарты все более ослабляли позиции олигархов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результате в 433 году до н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э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вождь олигархов Фукидид был изгнан из Афин и во главе государства на 15 лет становится Перикл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В эти годы в городе окончательно складывается демократическая конституция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Несмотря на то, что цензовый порядок, введенный Солоном, продолжал сохраняться, все афинские граждане имели возможность занимать высшие руководящие должности, за исключением казначейских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Должностных лиц отныне стали избирать путем жеребьевки, а не голосованием: этим способом продолжали избирать на посты, требовавшие специальных знаний и талантов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Было установлено вознаграждение за исполнение государственных должностей, что позволяло любому гражданину временно оставить свое ремесло для полноценной службы отечеству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При Перикле порядок государственного устройства являлся следующим: верховным органом власти признавалась экклесия, которая собиралась от двух до четырех раз в месяц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Она обсуждала и принимала законы, решала вопросы войны и мира, продовольственного снабжения, принимала отчеты должностных лиц, осуществляла высший государственный контроль и рассматривала судебные дела в последней инстанции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Право голоса в экклесии имели все граждане Афин, достигшие двадцатилетнего возраста, независимо от имущественного положения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Однако, в связи с тем, что участи в народном собрании не оплачивалось, граждане, добывавшие себе на пропитание собственным трудом, или проживавшие в отдаленных местностях, не могли позволить себе по несколько раз в месяц участвовать в народном собрании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Поэтому число присутствующих на его заседаниях обычно не превышало 2-3 тысяч, в основной своей массе жителей Афин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Изменения в народном собрании повлекли за собой перемены и в другом важном государственном органе совете пятисот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В него входили десять, избиравшихся по филам, пританей по пятьдесят человек в каждой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Каждая из пританей по очереди в строго определенное время года осуществляла свои функцию совет пятисот стоял во главе государства, ведал делами войны и мира, управлял финансами, осуществлял надзор за арсеналами, доками, флотом, контролировал и регулировал торговлю, осуществлял контроль за должностными лицами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И все таки главной функцией совета пятисот являлось предварительное обсуждение дел, поступающих на рассмотрение народного собрания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Таким образом, прежде всего совет пятисот был совещательным органом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ind w:firstLine="720"/>
        <w:rPr>
          <w:color w:val="auto"/>
        </w:rPr>
      </w:pPr>
      <w:r w:rsidRPr="00FB5BCE">
        <w:rPr>
          <w:color w:val="auto"/>
        </w:rPr>
        <w:t>Со времени греко-персидских войн сильно возросло значение коллегии десяти стратегов, которые командовали флотом и войсками, ведали внешней политикой, финансами и 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д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переизбрание в коллегию можно было производить много раз, однако, за допущенные ошибки, злоупотребления, неоправданное доверие стратега можно было снять с поста до истечения срока полномочий и подвергнуть судебной ответственности: штрафу, лишению прав гражданства и даже смертной казни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За исполнение должности стратега денежное вознаграждение не предусматривалось, поэтому на этот пост могли претендовать только обеспеченные граждане</w:t>
      </w:r>
      <w:r w:rsidR="005C3558" w:rsidRPr="00FB5BCE">
        <w:rPr>
          <w:color w:val="auto"/>
        </w:rPr>
        <w:t>.</w:t>
      </w:r>
    </w:p>
    <w:p w:rsidR="00764685" w:rsidRPr="00FB5BCE" w:rsidRDefault="00764685" w:rsidP="00FB5BCE">
      <w:pPr>
        <w:pStyle w:val="1"/>
        <w:rPr>
          <w:caps/>
        </w:rPr>
      </w:pPr>
      <w:r w:rsidRPr="00FB5BCE">
        <w:br w:type="page"/>
      </w:r>
      <w:bookmarkStart w:id="5" w:name="_Toc157877951"/>
      <w:r w:rsidRPr="00FB5BCE">
        <w:rPr>
          <w:caps/>
        </w:rPr>
        <w:t>Заключение</w:t>
      </w:r>
      <w:bookmarkEnd w:id="5"/>
      <w:r w:rsidRPr="00FB5BCE">
        <w:rPr>
          <w:caps/>
        </w:rPr>
        <w:t xml:space="preserve"> </w:t>
      </w:r>
    </w:p>
    <w:p w:rsidR="00FB5BCE" w:rsidRDefault="00FB5BCE">
      <w:pPr>
        <w:pStyle w:val="21"/>
      </w:pPr>
    </w:p>
    <w:p w:rsidR="005C3558" w:rsidRPr="00FB5BCE" w:rsidRDefault="00764685">
      <w:pPr>
        <w:pStyle w:val="21"/>
      </w:pPr>
      <w:r w:rsidRPr="00FB5BCE">
        <w:t>Таким образом, основные черты хозяйственной структуры государств-</w:t>
      </w:r>
      <w:r w:rsidR="00FB5BCE" w:rsidRPr="00FB5BCE">
        <w:t xml:space="preserve"> </w:t>
      </w:r>
      <w:r w:rsidRPr="00FB5BCE">
        <w:t>полисов Древней Греции свидетельствуют о формировании в середине первого</w:t>
      </w:r>
      <w:r w:rsidR="005C3558" w:rsidRPr="00FB5BCE">
        <w:t xml:space="preserve"> </w:t>
      </w:r>
      <w:r w:rsidRPr="00FB5BCE">
        <w:t>тысячелетия до н</w:t>
      </w:r>
      <w:r w:rsidR="005C3558" w:rsidRPr="00FB5BCE">
        <w:t xml:space="preserve">. </w:t>
      </w:r>
      <w:r w:rsidRPr="00FB5BCE">
        <w:t>э</w:t>
      </w:r>
      <w:r w:rsidR="005C3558" w:rsidRPr="00FB5BCE">
        <w:t xml:space="preserve">. </w:t>
      </w:r>
      <w:r w:rsidRPr="00FB5BCE">
        <w:t>особой системы классовых отношений</w:t>
      </w:r>
      <w:r w:rsidR="005C3558" w:rsidRPr="00FB5BCE">
        <w:t xml:space="preserve">. </w:t>
      </w:r>
      <w:r w:rsidRPr="00FB5BCE">
        <w:t>В наиболее законченном виде эта система сложилась в развитых торгово-промышленных полисах Греции, одним из которых были Афины</w:t>
      </w:r>
      <w:r w:rsidR="005C3558" w:rsidRPr="00FB5BCE">
        <w:t>.</w:t>
      </w:r>
    </w:p>
    <w:p w:rsidR="005C3558" w:rsidRPr="00FB5BCE" w:rsidRDefault="00764685">
      <w:pPr>
        <w:pStyle w:val="21"/>
      </w:pPr>
      <w:r w:rsidRPr="00FB5BCE">
        <w:t>Под влиянием многих социально-экономических, этических и политических факторов здесь к тому же сложилась особая политическая система, ставшая первым в истории образцом демократической государственности, способствовавшей в V-IV вв</w:t>
      </w:r>
      <w:r w:rsidR="005C3558" w:rsidRPr="00FB5BCE">
        <w:t xml:space="preserve">. </w:t>
      </w:r>
      <w:r w:rsidRPr="00FB5BCE">
        <w:t>до н</w:t>
      </w:r>
      <w:r w:rsidR="005C3558" w:rsidRPr="00FB5BCE">
        <w:t xml:space="preserve">. </w:t>
      </w:r>
      <w:r w:rsidRPr="00FB5BCE">
        <w:t>э</w:t>
      </w:r>
      <w:r w:rsidR="005C3558" w:rsidRPr="00FB5BCE">
        <w:t xml:space="preserve">. </w:t>
      </w:r>
      <w:r w:rsidRPr="00FB5BCE">
        <w:t xml:space="preserve">расцвету афинского общества </w:t>
      </w:r>
      <w:r w:rsidR="005C3558" w:rsidRPr="00FB5BCE">
        <w:t xml:space="preserve">– </w:t>
      </w:r>
      <w:r w:rsidRPr="00FB5BCE">
        <w:t>его производительных сил, полисной организации, древнегреческой культуры</w:t>
      </w:r>
      <w:r w:rsidR="005C3558" w:rsidRPr="00FB5BCE"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Самой крупной реформой Солона была сисахфия «стряхивание бремени»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Она освобождала должников из рабства, тех же, что были проданы в рабство за границу, государство выкупило за свой счет; запрещала личную кабалу, продажу несостоятельных должников в рабство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Солон издает законы, ограничивающие землевладение, закон, разрешающий вывоз за границу оливкового масла и запрещающий вывозить зерно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Своими указами Солон поощряет развитие ремесленничества и торговли, проводит денежную реформу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Логическим венцом солоновских реформ является тимократическая (греч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«тимэ» имущество, ценз), которая установила имущественный ценз, который стал определять политические права граждан</w:t>
      </w:r>
      <w:r w:rsidR="005C3558" w:rsidRPr="00FB5BCE">
        <w:rPr>
          <w:color w:val="auto"/>
        </w:rPr>
        <w:t>.</w:t>
      </w:r>
    </w:p>
    <w:p w:rsidR="00FB5BCE" w:rsidRDefault="00764685">
      <w:pPr>
        <w:pStyle w:val="a5"/>
        <w:rPr>
          <w:color w:val="auto"/>
        </w:rPr>
      </w:pPr>
      <w:r w:rsidRPr="00FB5BCE">
        <w:rPr>
          <w:color w:val="auto"/>
        </w:rPr>
        <w:t xml:space="preserve">Важнейшей реформой Клисфена было введение нового административного деления Аттики на три территориальных округа: </w:t>
      </w:r>
    </w:p>
    <w:p w:rsidR="00764685" w:rsidRPr="00FB5BCE" w:rsidRDefault="00764685" w:rsidP="00FB5BCE">
      <w:pPr>
        <w:pStyle w:val="a5"/>
        <w:numPr>
          <w:ilvl w:val="0"/>
          <w:numId w:val="5"/>
        </w:numPr>
        <w:tabs>
          <w:tab w:val="clear" w:pos="1069"/>
          <w:tab w:val="num" w:pos="0"/>
        </w:tabs>
        <w:ind w:left="0" w:firstLine="720"/>
        <w:rPr>
          <w:color w:val="auto"/>
        </w:rPr>
      </w:pPr>
      <w:r w:rsidRPr="00FB5BCE">
        <w:rPr>
          <w:color w:val="auto"/>
        </w:rPr>
        <w:t xml:space="preserve">город Афины и его пригороды; </w:t>
      </w:r>
    </w:p>
    <w:p w:rsidR="00764685" w:rsidRPr="00FB5BCE" w:rsidRDefault="00764685" w:rsidP="00FB5BCE">
      <w:pPr>
        <w:pStyle w:val="a5"/>
        <w:numPr>
          <w:ilvl w:val="0"/>
          <w:numId w:val="5"/>
        </w:numPr>
        <w:tabs>
          <w:tab w:val="clear" w:pos="1069"/>
          <w:tab w:val="num" w:pos="0"/>
        </w:tabs>
        <w:ind w:left="0" w:firstLine="720"/>
        <w:rPr>
          <w:color w:val="auto"/>
        </w:rPr>
      </w:pPr>
      <w:r w:rsidRPr="00FB5BCE">
        <w:rPr>
          <w:color w:val="auto"/>
        </w:rPr>
        <w:t xml:space="preserve">внутренняя центральная полоса; </w:t>
      </w:r>
    </w:p>
    <w:p w:rsidR="005C3558" w:rsidRPr="00FB5BCE" w:rsidRDefault="00764685" w:rsidP="00FB5BCE">
      <w:pPr>
        <w:pStyle w:val="a5"/>
        <w:numPr>
          <w:ilvl w:val="0"/>
          <w:numId w:val="5"/>
        </w:numPr>
        <w:tabs>
          <w:tab w:val="clear" w:pos="1069"/>
          <w:tab w:val="num" w:pos="0"/>
        </w:tabs>
        <w:ind w:left="0" w:firstLine="720"/>
        <w:rPr>
          <w:color w:val="auto"/>
        </w:rPr>
      </w:pPr>
      <w:r w:rsidRPr="00FB5BCE">
        <w:rPr>
          <w:color w:val="auto"/>
        </w:rPr>
        <w:t>береговая полоса</w:t>
      </w:r>
      <w:r w:rsidR="005C3558" w:rsidRPr="00FB5BCE">
        <w:rPr>
          <w:color w:val="auto"/>
        </w:rPr>
        <w:t>.</w:t>
      </w:r>
    </w:p>
    <w:p w:rsidR="005C3558" w:rsidRPr="00FB5BCE" w:rsidRDefault="00764685">
      <w:pPr>
        <w:pStyle w:val="21"/>
      </w:pPr>
      <w:r w:rsidRPr="00FB5BCE">
        <w:t>Интерес исследователей к феномену рабовладельческой демократической республики, функционировавшей в Афинах в середине I тысячелетия до н</w:t>
      </w:r>
      <w:r w:rsidR="005C3558" w:rsidRPr="00FB5BCE">
        <w:t xml:space="preserve">. </w:t>
      </w:r>
      <w:r w:rsidRPr="00FB5BCE">
        <w:t>э</w:t>
      </w:r>
      <w:r w:rsidR="005C3558" w:rsidRPr="00FB5BCE">
        <w:t>.,</w:t>
      </w:r>
      <w:r w:rsidRPr="00FB5BCE">
        <w:t xml:space="preserve"> не ослабевает на протяжении многих веков</w:t>
      </w:r>
      <w:r w:rsidR="005C3558" w:rsidRPr="00FB5BCE">
        <w:t>.</w:t>
      </w:r>
    </w:p>
    <w:p w:rsidR="005C3558" w:rsidRPr="00FB5BCE" w:rsidRDefault="00764685">
      <w:pPr>
        <w:pStyle w:val="a5"/>
        <w:rPr>
          <w:color w:val="auto"/>
        </w:rPr>
      </w:pPr>
      <w:r w:rsidRPr="00FB5BCE">
        <w:rPr>
          <w:color w:val="auto"/>
        </w:rPr>
        <w:t>Историки, специалисты по теории государства и права видят в них истоки и аналоги многих политических, философских, этических и т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</w:t>
      </w:r>
      <w:r w:rsidR="005C3558" w:rsidRPr="00FB5BCE">
        <w:rPr>
          <w:color w:val="auto"/>
        </w:rPr>
        <w:t xml:space="preserve">. </w:t>
      </w:r>
      <w:r w:rsidRPr="00FB5BCE">
        <w:rPr>
          <w:color w:val="auto"/>
        </w:rPr>
        <w:t>проблем наших дней</w:t>
      </w:r>
      <w:r w:rsidR="005C3558" w:rsidRPr="00FB5BCE">
        <w:rPr>
          <w:color w:val="auto"/>
        </w:rPr>
        <w:t>.</w:t>
      </w:r>
    </w:p>
    <w:p w:rsidR="00764685" w:rsidRPr="00FB5BCE" w:rsidRDefault="00764685" w:rsidP="00AF3DA1">
      <w:pPr>
        <w:pStyle w:val="1"/>
        <w:rPr>
          <w:caps/>
        </w:rPr>
      </w:pPr>
      <w:r w:rsidRPr="00FB5BCE">
        <w:br w:type="page"/>
      </w:r>
      <w:bookmarkStart w:id="6" w:name="_Toc157877952"/>
      <w:r w:rsidRPr="00FB5BCE">
        <w:rPr>
          <w:caps/>
        </w:rPr>
        <w:t>Список литературы</w:t>
      </w:r>
      <w:bookmarkEnd w:id="6"/>
    </w:p>
    <w:p w:rsidR="00764685" w:rsidRPr="00FB5BCE" w:rsidRDefault="00764685" w:rsidP="00AF3DA1">
      <w:pPr>
        <w:pStyle w:val="21"/>
        <w:ind w:firstLine="0"/>
      </w:pPr>
    </w:p>
    <w:p w:rsidR="00D20E6B" w:rsidRPr="00AC55AB" w:rsidRDefault="00D20E6B" w:rsidP="00AF3DA1">
      <w:pPr>
        <w:pStyle w:val="ab"/>
        <w:numPr>
          <w:ilvl w:val="0"/>
          <w:numId w:val="6"/>
        </w:numPr>
        <w:tabs>
          <w:tab w:val="clear" w:pos="96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55AB">
        <w:rPr>
          <w:rFonts w:ascii="Times New Roman" w:eastAsia="MS Mincho" w:hAnsi="Times New Roman" w:cs="Times New Roman"/>
          <w:sz w:val="28"/>
          <w:szCs w:val="28"/>
        </w:rPr>
        <w:t>Всеобщая история государства и права. Учебник  для  студентов вузов, обучающихся по специальности «Юриспруденция» / Отв. ред. доктор юридических наук, профессор, К. И. Батыр. М.: «Былина», 1999. 738 с.</w:t>
      </w:r>
    </w:p>
    <w:p w:rsidR="00D20E6B" w:rsidRPr="00D20E6B" w:rsidRDefault="00D20E6B" w:rsidP="00AF3DA1">
      <w:pPr>
        <w:pStyle w:val="ab"/>
        <w:numPr>
          <w:ilvl w:val="0"/>
          <w:numId w:val="6"/>
        </w:numPr>
        <w:tabs>
          <w:tab w:val="clear" w:pos="96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E6B">
        <w:rPr>
          <w:rFonts w:ascii="Times New Roman" w:eastAsia="MS Mincho" w:hAnsi="Times New Roman" w:cs="Times New Roman"/>
          <w:sz w:val="28"/>
          <w:szCs w:val="28"/>
        </w:rPr>
        <w:t>Кондратюк М. В. Афинская демократия // Античная Греция: Проблемы развития полиса. Т. 1. М., 1995.</w:t>
      </w:r>
    </w:p>
    <w:p w:rsidR="00D20E6B" w:rsidRPr="00D20E6B" w:rsidRDefault="00D20E6B" w:rsidP="00AF3DA1">
      <w:pPr>
        <w:pStyle w:val="ab"/>
        <w:numPr>
          <w:ilvl w:val="0"/>
          <w:numId w:val="6"/>
        </w:numPr>
        <w:tabs>
          <w:tab w:val="clear" w:pos="96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E6B">
        <w:rPr>
          <w:rFonts w:ascii="Times New Roman" w:eastAsia="MS Mincho" w:hAnsi="Times New Roman" w:cs="Times New Roman"/>
          <w:sz w:val="28"/>
          <w:szCs w:val="28"/>
        </w:rPr>
        <w:t>Строгецкий В.  М. Полис и империя в классической Греции. М., 1999.  388 с.</w:t>
      </w:r>
    </w:p>
    <w:p w:rsidR="00D20E6B" w:rsidRPr="00AC55AB" w:rsidRDefault="00D20E6B" w:rsidP="00AF3DA1">
      <w:pPr>
        <w:pStyle w:val="ab"/>
        <w:numPr>
          <w:ilvl w:val="0"/>
          <w:numId w:val="6"/>
        </w:numPr>
        <w:tabs>
          <w:tab w:val="clear" w:pos="96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55AB">
        <w:rPr>
          <w:rFonts w:ascii="Times New Roman" w:eastAsia="MS Mincho" w:hAnsi="Times New Roman" w:cs="Times New Roman"/>
          <w:sz w:val="28"/>
          <w:szCs w:val="28"/>
        </w:rPr>
        <w:t xml:space="preserve"> Хрестоматия по всеобщей истории государства и права под ред. К. И. Батыра, Е. В. Поликарповой. М., 1996. Ч. 2. 563 с.</w:t>
      </w:r>
    </w:p>
    <w:p w:rsidR="00D20E6B" w:rsidRPr="00AC55AB" w:rsidRDefault="00D63975" w:rsidP="00AF3DA1">
      <w:pPr>
        <w:pStyle w:val="ab"/>
        <w:numPr>
          <w:ilvl w:val="0"/>
          <w:numId w:val="6"/>
        </w:numPr>
        <w:tabs>
          <w:tab w:val="clear" w:pos="96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iCs/>
          <w:sz w:val="28"/>
          <w:szCs w:val="28"/>
        </w:rPr>
        <w:t>Хрестоматия по истории Древней</w:t>
      </w:r>
      <w:r w:rsidR="00D20E6B" w:rsidRPr="00AC55AB">
        <w:rPr>
          <w:rFonts w:ascii="Times New Roman" w:eastAsia="MS Mincho" w:hAnsi="Times New Roman" w:cs="Times New Roman"/>
          <w:iCs/>
          <w:sz w:val="28"/>
          <w:szCs w:val="28"/>
        </w:rPr>
        <w:t xml:space="preserve"> </w:t>
      </w:r>
      <w:r w:rsidR="00D20E6B">
        <w:rPr>
          <w:rFonts w:ascii="Times New Roman" w:eastAsia="MS Mincho" w:hAnsi="Times New Roman" w:cs="Times New Roman"/>
          <w:iCs/>
          <w:sz w:val="28"/>
          <w:szCs w:val="28"/>
        </w:rPr>
        <w:t>Греции</w:t>
      </w:r>
      <w:r w:rsidR="00D20E6B" w:rsidRPr="00AC55AB">
        <w:rPr>
          <w:rFonts w:ascii="Times New Roman" w:eastAsia="MS Mincho" w:hAnsi="Times New Roman" w:cs="Times New Roman"/>
          <w:iCs/>
          <w:sz w:val="28"/>
          <w:szCs w:val="28"/>
        </w:rPr>
        <w:t xml:space="preserve"> / Под ред. С. Л. Утченко. М, 1962. </w:t>
      </w:r>
      <w:r w:rsidR="00D20E6B">
        <w:rPr>
          <w:rFonts w:ascii="Times New Roman" w:eastAsia="MS Mincho" w:hAnsi="Times New Roman" w:cs="Times New Roman"/>
          <w:iCs/>
          <w:sz w:val="28"/>
          <w:szCs w:val="28"/>
        </w:rPr>
        <w:t>288 с.</w:t>
      </w:r>
    </w:p>
    <w:p w:rsidR="00D20E6B" w:rsidRPr="00AC55AB" w:rsidRDefault="00D20E6B" w:rsidP="00AF3DA1">
      <w:pPr>
        <w:pStyle w:val="ab"/>
        <w:numPr>
          <w:ilvl w:val="0"/>
          <w:numId w:val="6"/>
        </w:numPr>
        <w:tabs>
          <w:tab w:val="clear" w:pos="96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AC55AB">
        <w:rPr>
          <w:rFonts w:ascii="Times New Roman" w:eastAsia="MS Mincho" w:hAnsi="Times New Roman" w:cs="Times New Roman"/>
          <w:sz w:val="28"/>
          <w:szCs w:val="28"/>
        </w:rPr>
        <w:t>Черниловский З. М. Всеобщая история государства и права. М: Юристъ, 2000. 576 с.</w:t>
      </w:r>
      <w:r w:rsidRPr="00AC55AB">
        <w:rPr>
          <w:rFonts w:ascii="Times New Roman" w:eastAsia="MS Mincho" w:hAnsi="Times New Roman" w:cs="Times New Roman"/>
          <w:iCs/>
          <w:sz w:val="28"/>
          <w:szCs w:val="28"/>
        </w:rPr>
        <w:t xml:space="preserve"> </w:t>
      </w:r>
    </w:p>
    <w:p w:rsidR="00D20E6B" w:rsidRPr="00764685" w:rsidRDefault="00D20E6B" w:rsidP="00AF3DA1">
      <w:pPr>
        <w:spacing w:line="360" w:lineRule="auto"/>
        <w:rPr>
          <w:sz w:val="28"/>
          <w:szCs w:val="28"/>
        </w:rPr>
      </w:pPr>
    </w:p>
    <w:p w:rsidR="00764685" w:rsidRPr="00FB5BCE" w:rsidRDefault="00764685" w:rsidP="00AF3DA1">
      <w:pPr>
        <w:pStyle w:val="21"/>
        <w:ind w:firstLine="0"/>
      </w:pPr>
    </w:p>
    <w:p w:rsidR="00764685" w:rsidRPr="00FB5BCE" w:rsidRDefault="00764685">
      <w:pPr>
        <w:jc w:val="both"/>
        <w:rPr>
          <w:sz w:val="28"/>
        </w:rPr>
      </w:pPr>
    </w:p>
    <w:p w:rsidR="00764685" w:rsidRPr="00FB5BCE" w:rsidRDefault="00FB5BCE">
      <w:pPr>
        <w:jc w:val="both"/>
      </w:pPr>
      <w:r w:rsidRPr="00FB5BCE">
        <w:t xml:space="preserve"> </w:t>
      </w:r>
    </w:p>
    <w:p w:rsidR="00764685" w:rsidRPr="00FB5BCE" w:rsidRDefault="00764685"/>
    <w:p w:rsidR="00764685" w:rsidRPr="00FB5BCE" w:rsidRDefault="00764685"/>
    <w:p w:rsidR="00764685" w:rsidRPr="00FB5BCE" w:rsidRDefault="00764685">
      <w:pPr>
        <w:pStyle w:val="21"/>
      </w:pPr>
      <w:bookmarkStart w:id="7" w:name="_GoBack"/>
      <w:bookmarkEnd w:id="7"/>
    </w:p>
    <w:sectPr w:rsidR="00764685" w:rsidRPr="00FB5BCE" w:rsidSect="00AF3DA1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1B" w:rsidRDefault="000D501B">
      <w:r>
        <w:separator/>
      </w:r>
    </w:p>
  </w:endnote>
  <w:endnote w:type="continuationSeparator" w:id="0">
    <w:p w:rsidR="000D501B" w:rsidRDefault="000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58" w:rsidRDefault="00EA0858" w:rsidP="00060D1B">
    <w:pPr>
      <w:pStyle w:val="ad"/>
      <w:framePr w:wrap="around" w:vAnchor="text" w:hAnchor="margin" w:xAlign="right" w:y="1"/>
      <w:rPr>
        <w:rStyle w:val="af"/>
      </w:rPr>
    </w:pPr>
  </w:p>
  <w:p w:rsidR="00EA0858" w:rsidRDefault="00EA0858" w:rsidP="00060D1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58" w:rsidRPr="00060D1B" w:rsidRDefault="005838B1" w:rsidP="00060D1B">
    <w:pPr>
      <w:pStyle w:val="ad"/>
      <w:framePr w:wrap="around" w:vAnchor="text" w:hAnchor="margin" w:xAlign="right" w:y="1"/>
      <w:spacing w:line="360" w:lineRule="auto"/>
      <w:rPr>
        <w:rStyle w:val="af"/>
        <w:sz w:val="28"/>
        <w:szCs w:val="28"/>
      </w:rPr>
    </w:pPr>
    <w:r>
      <w:rPr>
        <w:rStyle w:val="af"/>
        <w:noProof/>
        <w:sz w:val="28"/>
        <w:szCs w:val="28"/>
      </w:rPr>
      <w:t>2</w:t>
    </w:r>
  </w:p>
  <w:p w:rsidR="00EA0858" w:rsidRDefault="00EA0858" w:rsidP="00060D1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1B" w:rsidRDefault="000D501B">
      <w:r>
        <w:separator/>
      </w:r>
    </w:p>
  </w:footnote>
  <w:footnote w:type="continuationSeparator" w:id="0">
    <w:p w:rsidR="000D501B" w:rsidRDefault="000D501B">
      <w:r>
        <w:continuationSeparator/>
      </w:r>
    </w:p>
  </w:footnote>
  <w:footnote w:id="1">
    <w:p w:rsidR="000D501B" w:rsidRDefault="00EA0858" w:rsidP="00FB5BCE">
      <w:pPr>
        <w:spacing w:line="360" w:lineRule="auto"/>
        <w:ind w:firstLine="720"/>
      </w:pPr>
      <w:r w:rsidRPr="00FB5BCE">
        <w:rPr>
          <w:rStyle w:val="aa"/>
          <w:sz w:val="20"/>
          <w:szCs w:val="20"/>
        </w:rPr>
        <w:footnoteRef/>
      </w:r>
      <w:r w:rsidRPr="00FB5BCE">
        <w:rPr>
          <w:sz w:val="20"/>
          <w:szCs w:val="20"/>
        </w:rPr>
        <w:t xml:space="preserve"> Строгецкий В. М. Полис и империя в классической Греции. М.,1999. С. 32. </w:t>
      </w:r>
    </w:p>
  </w:footnote>
  <w:footnote w:id="2">
    <w:p w:rsidR="000D501B" w:rsidRDefault="00EA0858" w:rsidP="00D63975">
      <w:pPr>
        <w:pStyle w:val="ab"/>
        <w:spacing w:line="360" w:lineRule="auto"/>
        <w:ind w:left="709"/>
        <w:jc w:val="both"/>
      </w:pPr>
      <w:r w:rsidRPr="00D63975">
        <w:rPr>
          <w:rStyle w:val="aa"/>
          <w:rFonts w:ascii="Times New Roman" w:hAnsi="Times New Roman"/>
        </w:rPr>
        <w:footnoteRef/>
      </w:r>
      <w:r w:rsidRPr="00D63975">
        <w:rPr>
          <w:rFonts w:ascii="Times New Roman" w:hAnsi="Times New Roman" w:cs="Times New Roman"/>
        </w:rPr>
        <w:t xml:space="preserve"> </w:t>
      </w:r>
      <w:r w:rsidRPr="00D63975">
        <w:rPr>
          <w:rFonts w:ascii="Times New Roman" w:eastAsia="MS Mincho" w:hAnsi="Times New Roman" w:cs="Times New Roman"/>
        </w:rPr>
        <w:t xml:space="preserve">Хрестоматия по истории Древней Греции / Под ред. С. Л. Утченко. М, 1962. </w:t>
      </w:r>
      <w:r>
        <w:rPr>
          <w:rFonts w:ascii="Times New Roman" w:eastAsia="MS Mincho" w:hAnsi="Times New Roman" w:cs="Times New Roman"/>
        </w:rPr>
        <w:t>С. 41.</w:t>
      </w:r>
    </w:p>
  </w:footnote>
  <w:footnote w:id="3">
    <w:p w:rsidR="000D501B" w:rsidRDefault="00EA0858" w:rsidP="00FB5BCE">
      <w:pPr>
        <w:spacing w:line="360" w:lineRule="auto"/>
        <w:ind w:firstLine="720"/>
      </w:pPr>
      <w:r w:rsidRPr="00FB5BCE">
        <w:rPr>
          <w:rStyle w:val="aa"/>
          <w:sz w:val="20"/>
          <w:szCs w:val="20"/>
        </w:rPr>
        <w:footnoteRef/>
      </w:r>
      <w:r w:rsidRPr="00FB5BCE">
        <w:rPr>
          <w:sz w:val="20"/>
          <w:szCs w:val="20"/>
        </w:rPr>
        <w:t xml:space="preserve"> Кондратюк М. В. Афинская демократия // Античная Греция: Проблемы развития полиса. Т. 1. М., 1995. С. 29.</w:t>
      </w:r>
    </w:p>
  </w:footnote>
  <w:footnote w:id="4">
    <w:p w:rsidR="000D501B" w:rsidRDefault="00EA0858" w:rsidP="00D63975">
      <w:pPr>
        <w:pStyle w:val="ab"/>
        <w:spacing w:line="360" w:lineRule="auto"/>
        <w:ind w:firstLine="709"/>
        <w:jc w:val="both"/>
      </w:pPr>
      <w:r w:rsidRPr="00D63975">
        <w:rPr>
          <w:rStyle w:val="aa"/>
          <w:rFonts w:ascii="Times New Roman" w:hAnsi="Times New Roman"/>
        </w:rPr>
        <w:footnoteRef/>
      </w:r>
      <w:r w:rsidRPr="00D63975">
        <w:rPr>
          <w:rFonts w:ascii="Times New Roman" w:hAnsi="Times New Roman" w:cs="Times New Roman"/>
        </w:rPr>
        <w:t xml:space="preserve"> </w:t>
      </w:r>
      <w:r w:rsidRPr="00D63975">
        <w:rPr>
          <w:rFonts w:ascii="Times New Roman" w:eastAsia="MS Mincho" w:hAnsi="Times New Roman" w:cs="Times New Roman"/>
        </w:rPr>
        <w:t>Хрестоматия по всеобщей истории государства и права под ред. К. И. Батыра, Е. В. Поликарповой. М., 1996. Ч. 2.  С. 411.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7B8B"/>
    <w:multiLevelType w:val="multilevel"/>
    <w:tmpl w:val="6E5C35B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0600BE3"/>
    <w:multiLevelType w:val="hybridMultilevel"/>
    <w:tmpl w:val="851C0E38"/>
    <w:lvl w:ilvl="0" w:tplc="F538E5DE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AC300DC"/>
    <w:multiLevelType w:val="hybridMultilevel"/>
    <w:tmpl w:val="A30A5456"/>
    <w:lvl w:ilvl="0" w:tplc="F538E5DE">
      <w:start w:val="1"/>
      <w:numFmt w:val="decimal"/>
      <w:lvlText w:val="%1)"/>
      <w:lvlJc w:val="left"/>
      <w:pPr>
        <w:tabs>
          <w:tab w:val="num" w:pos="1069"/>
        </w:tabs>
        <w:ind w:left="36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30C3413"/>
    <w:multiLevelType w:val="hybridMultilevel"/>
    <w:tmpl w:val="DB7E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AE4F36"/>
    <w:multiLevelType w:val="hybridMultilevel"/>
    <w:tmpl w:val="074A0EC4"/>
    <w:lvl w:ilvl="0" w:tplc="9E709E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9B5646E"/>
    <w:multiLevelType w:val="hybridMultilevel"/>
    <w:tmpl w:val="504029EA"/>
    <w:lvl w:ilvl="0" w:tplc="640CAA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558"/>
    <w:rsid w:val="00060D1B"/>
    <w:rsid w:val="000D501B"/>
    <w:rsid w:val="003F588E"/>
    <w:rsid w:val="00554597"/>
    <w:rsid w:val="005838B1"/>
    <w:rsid w:val="005871B9"/>
    <w:rsid w:val="005C3558"/>
    <w:rsid w:val="00764685"/>
    <w:rsid w:val="00847E9B"/>
    <w:rsid w:val="00AC55AB"/>
    <w:rsid w:val="00AF3DA1"/>
    <w:rsid w:val="00D20E6B"/>
    <w:rsid w:val="00D63975"/>
    <w:rsid w:val="00EA0858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2B28DF-C300-4268-8439-5D53B733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3558"/>
    <w:pPr>
      <w:keepNext/>
      <w:spacing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both"/>
    </w:pPr>
    <w:rPr>
      <w:color w:val="454545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Plain Text"/>
    <w:basedOn w:val="a"/>
    <w:link w:val="ac"/>
    <w:uiPriority w:val="99"/>
    <w:rsid w:val="00D20E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060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060D1B"/>
    <w:rPr>
      <w:rFonts w:cs="Times New Roman"/>
    </w:rPr>
  </w:style>
  <w:style w:type="paragraph" w:styleId="af0">
    <w:name w:val="header"/>
    <w:basedOn w:val="a"/>
    <w:link w:val="af1"/>
    <w:uiPriority w:val="99"/>
    <w:rsid w:val="00060D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27139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Виталя</dc:creator>
  <cp:keywords/>
  <dc:description/>
  <cp:lastModifiedBy>admin</cp:lastModifiedBy>
  <cp:revision>2</cp:revision>
  <cp:lastPrinted>2007-01-29T21:56:00Z</cp:lastPrinted>
  <dcterms:created xsi:type="dcterms:W3CDTF">2014-03-05T23:56:00Z</dcterms:created>
  <dcterms:modified xsi:type="dcterms:W3CDTF">2014-03-05T23:56:00Z</dcterms:modified>
</cp:coreProperties>
</file>