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5A" w:rsidRPr="0006416A" w:rsidRDefault="008C655A" w:rsidP="0006416A">
      <w:pPr>
        <w:pStyle w:val="a3"/>
        <w:spacing w:line="360" w:lineRule="auto"/>
        <w:rPr>
          <w:sz w:val="28"/>
          <w:szCs w:val="28"/>
        </w:rPr>
      </w:pPr>
      <w:r w:rsidRPr="0006416A">
        <w:rPr>
          <w:sz w:val="28"/>
          <w:szCs w:val="28"/>
        </w:rPr>
        <w:t>ФЕДЕРАЛЬНОЕ АГЕНТСТВО ПО ОБРАЗОВАНИЮ</w:t>
      </w:r>
    </w:p>
    <w:p w:rsidR="008C655A" w:rsidRPr="0006416A" w:rsidRDefault="008C655A" w:rsidP="0006416A">
      <w:pPr>
        <w:spacing w:line="360" w:lineRule="auto"/>
        <w:ind w:firstLine="0"/>
        <w:jc w:val="center"/>
        <w:rPr>
          <w:rFonts w:ascii="Times New Roman" w:hAnsi="Times New Roman" w:cs="Times New Roman"/>
          <w:b/>
          <w:sz w:val="28"/>
          <w:szCs w:val="28"/>
        </w:rPr>
      </w:pPr>
      <w:r w:rsidRPr="0006416A">
        <w:rPr>
          <w:rFonts w:ascii="Times New Roman" w:hAnsi="Times New Roman" w:cs="Times New Roman"/>
          <w:b/>
          <w:sz w:val="28"/>
          <w:szCs w:val="28"/>
        </w:rPr>
        <w:t>Государственное образовательное учреждение высшего профессионального образования</w:t>
      </w:r>
    </w:p>
    <w:p w:rsidR="008C655A" w:rsidRPr="0006416A" w:rsidRDefault="008C655A" w:rsidP="0006416A">
      <w:pPr>
        <w:spacing w:line="360" w:lineRule="auto"/>
        <w:ind w:firstLine="0"/>
        <w:jc w:val="center"/>
        <w:rPr>
          <w:rFonts w:ascii="Times New Roman" w:hAnsi="Times New Roman" w:cs="Times New Roman"/>
          <w:b/>
          <w:sz w:val="28"/>
          <w:szCs w:val="28"/>
        </w:rPr>
      </w:pPr>
      <w:r w:rsidRPr="0006416A">
        <w:rPr>
          <w:rFonts w:ascii="Times New Roman" w:hAnsi="Times New Roman" w:cs="Times New Roman"/>
          <w:b/>
          <w:sz w:val="28"/>
          <w:szCs w:val="28"/>
        </w:rPr>
        <w:t>АМУРСКИЙ ГОСУДАРСТВЕННЫЙ УНИВЕРСИТЕТ</w:t>
      </w:r>
    </w:p>
    <w:p w:rsidR="008C655A" w:rsidRPr="0006416A" w:rsidRDefault="008C655A" w:rsidP="0006416A">
      <w:pPr>
        <w:spacing w:line="360" w:lineRule="auto"/>
        <w:ind w:firstLine="0"/>
        <w:jc w:val="center"/>
        <w:rPr>
          <w:rFonts w:ascii="Times New Roman" w:hAnsi="Times New Roman" w:cs="Times New Roman"/>
          <w:b/>
          <w:sz w:val="28"/>
          <w:szCs w:val="28"/>
        </w:rPr>
      </w:pPr>
      <w:r w:rsidRPr="0006416A">
        <w:rPr>
          <w:rFonts w:ascii="Times New Roman" w:hAnsi="Times New Roman" w:cs="Times New Roman"/>
          <w:b/>
          <w:sz w:val="28"/>
          <w:szCs w:val="28"/>
        </w:rPr>
        <w:t>(ГОУВПО «АмГУ»)</w:t>
      </w:r>
    </w:p>
    <w:p w:rsidR="008C655A" w:rsidRPr="0006416A" w:rsidRDefault="008C655A" w:rsidP="0006416A">
      <w:pPr>
        <w:pStyle w:val="1"/>
        <w:spacing w:before="0" w:after="0" w:line="360" w:lineRule="auto"/>
        <w:rPr>
          <w:rFonts w:ascii="Times New Roman" w:hAnsi="Times New Roman" w:cs="Times New Roman"/>
          <w:b w:val="0"/>
          <w:color w:val="auto"/>
          <w:sz w:val="28"/>
          <w:szCs w:val="28"/>
        </w:rPr>
      </w:pPr>
      <w:r w:rsidRPr="0006416A">
        <w:rPr>
          <w:rFonts w:ascii="Times New Roman" w:hAnsi="Times New Roman" w:cs="Times New Roman"/>
          <w:b w:val="0"/>
          <w:color w:val="auto"/>
          <w:sz w:val="28"/>
          <w:szCs w:val="28"/>
        </w:rPr>
        <w:t>Кафедра гражданского права</w:t>
      </w:r>
    </w:p>
    <w:p w:rsidR="008C655A" w:rsidRPr="0006416A" w:rsidRDefault="008C655A" w:rsidP="0006416A">
      <w:pPr>
        <w:spacing w:line="360" w:lineRule="auto"/>
        <w:ind w:firstLine="0"/>
        <w:jc w:val="center"/>
        <w:rPr>
          <w:rFonts w:ascii="Times New Roman" w:hAnsi="Times New Roman" w:cs="Times New Roman"/>
          <w:sz w:val="28"/>
          <w:szCs w:val="28"/>
        </w:rPr>
      </w:pPr>
    </w:p>
    <w:p w:rsidR="008C655A" w:rsidRPr="0006416A" w:rsidRDefault="008C655A" w:rsidP="0006416A">
      <w:pPr>
        <w:spacing w:line="360" w:lineRule="auto"/>
        <w:ind w:firstLine="0"/>
        <w:jc w:val="center"/>
        <w:rPr>
          <w:rFonts w:ascii="Times New Roman" w:hAnsi="Times New Roman" w:cs="Times New Roman"/>
          <w:sz w:val="28"/>
          <w:szCs w:val="28"/>
        </w:rPr>
      </w:pPr>
    </w:p>
    <w:p w:rsidR="008C655A" w:rsidRPr="0006416A" w:rsidRDefault="008C655A" w:rsidP="0006416A">
      <w:pPr>
        <w:spacing w:line="360" w:lineRule="auto"/>
        <w:ind w:firstLine="0"/>
        <w:jc w:val="center"/>
        <w:rPr>
          <w:rFonts w:ascii="Times New Roman" w:hAnsi="Times New Roman" w:cs="Times New Roman"/>
          <w:sz w:val="28"/>
          <w:szCs w:val="28"/>
        </w:rPr>
      </w:pPr>
    </w:p>
    <w:p w:rsidR="008C655A" w:rsidRDefault="008C655A" w:rsidP="0006416A">
      <w:pPr>
        <w:spacing w:line="360" w:lineRule="auto"/>
        <w:ind w:firstLine="0"/>
        <w:jc w:val="center"/>
        <w:rPr>
          <w:rFonts w:ascii="Times New Roman" w:hAnsi="Times New Roman" w:cs="Times New Roman"/>
          <w:sz w:val="28"/>
          <w:szCs w:val="28"/>
        </w:rPr>
      </w:pPr>
    </w:p>
    <w:p w:rsidR="0006416A" w:rsidRDefault="0006416A" w:rsidP="0006416A">
      <w:pPr>
        <w:spacing w:line="360" w:lineRule="auto"/>
        <w:ind w:firstLine="0"/>
        <w:jc w:val="center"/>
        <w:rPr>
          <w:rFonts w:ascii="Times New Roman" w:hAnsi="Times New Roman" w:cs="Times New Roman"/>
          <w:sz w:val="28"/>
          <w:szCs w:val="28"/>
        </w:rPr>
      </w:pPr>
    </w:p>
    <w:p w:rsidR="0006416A" w:rsidRDefault="0006416A" w:rsidP="0006416A">
      <w:pPr>
        <w:spacing w:line="360" w:lineRule="auto"/>
        <w:ind w:firstLine="0"/>
        <w:jc w:val="center"/>
        <w:rPr>
          <w:rFonts w:ascii="Times New Roman" w:hAnsi="Times New Roman" w:cs="Times New Roman"/>
          <w:sz w:val="28"/>
          <w:szCs w:val="28"/>
        </w:rPr>
      </w:pPr>
    </w:p>
    <w:p w:rsidR="0006416A" w:rsidRPr="0006416A" w:rsidRDefault="0006416A" w:rsidP="0006416A">
      <w:pPr>
        <w:spacing w:line="360" w:lineRule="auto"/>
        <w:ind w:firstLine="0"/>
        <w:jc w:val="center"/>
        <w:rPr>
          <w:rFonts w:ascii="Times New Roman" w:hAnsi="Times New Roman" w:cs="Times New Roman"/>
          <w:sz w:val="28"/>
          <w:szCs w:val="28"/>
        </w:rPr>
      </w:pPr>
    </w:p>
    <w:p w:rsidR="008C655A" w:rsidRPr="0006416A" w:rsidRDefault="008C655A" w:rsidP="0006416A">
      <w:pPr>
        <w:pStyle w:val="2"/>
        <w:spacing w:before="0" w:line="360" w:lineRule="auto"/>
        <w:ind w:firstLine="0"/>
        <w:jc w:val="center"/>
        <w:rPr>
          <w:rFonts w:ascii="Times New Roman" w:hAnsi="Times New Roman"/>
          <w:color w:val="auto"/>
          <w:sz w:val="28"/>
          <w:szCs w:val="28"/>
        </w:rPr>
      </w:pPr>
    </w:p>
    <w:p w:rsidR="008C655A" w:rsidRPr="0006416A" w:rsidRDefault="008C655A" w:rsidP="0006416A">
      <w:pPr>
        <w:spacing w:line="360" w:lineRule="auto"/>
        <w:ind w:firstLine="0"/>
        <w:jc w:val="center"/>
        <w:rPr>
          <w:rFonts w:ascii="Times New Roman" w:hAnsi="Times New Roman" w:cs="Times New Roman"/>
          <w:b/>
          <w:sz w:val="28"/>
          <w:szCs w:val="28"/>
        </w:rPr>
      </w:pPr>
      <w:r w:rsidRPr="0006416A">
        <w:rPr>
          <w:rFonts w:ascii="Times New Roman" w:hAnsi="Times New Roman" w:cs="Times New Roman"/>
          <w:b/>
          <w:sz w:val="28"/>
          <w:szCs w:val="28"/>
        </w:rPr>
        <w:t>РЕФЕРАТ</w:t>
      </w:r>
    </w:p>
    <w:p w:rsidR="008C655A" w:rsidRPr="0006416A" w:rsidRDefault="008C655A" w:rsidP="0006416A">
      <w:pPr>
        <w:spacing w:line="360" w:lineRule="auto"/>
        <w:ind w:firstLine="0"/>
        <w:jc w:val="center"/>
        <w:rPr>
          <w:rFonts w:ascii="Times New Roman" w:hAnsi="Times New Roman" w:cs="Times New Roman"/>
          <w:sz w:val="28"/>
          <w:szCs w:val="28"/>
        </w:rPr>
      </w:pPr>
      <w:r w:rsidRPr="0006416A">
        <w:rPr>
          <w:rFonts w:ascii="Times New Roman" w:hAnsi="Times New Roman" w:cs="Times New Roman"/>
          <w:sz w:val="28"/>
          <w:szCs w:val="28"/>
        </w:rPr>
        <w:t xml:space="preserve">на тему: </w:t>
      </w:r>
      <w:bookmarkStart w:id="0" w:name="OLE_LINK1"/>
      <w:bookmarkStart w:id="1" w:name="OLE_LINK2"/>
      <w:r w:rsidRPr="0006416A">
        <w:rPr>
          <w:rFonts w:ascii="Times New Roman" w:hAnsi="Times New Roman" w:cs="Times New Roman"/>
          <w:sz w:val="28"/>
          <w:szCs w:val="28"/>
        </w:rPr>
        <w:t>Граждане как субъекты гражданского права</w:t>
      </w:r>
      <w:bookmarkEnd w:id="0"/>
      <w:bookmarkEnd w:id="1"/>
    </w:p>
    <w:p w:rsidR="008C655A" w:rsidRPr="0006416A" w:rsidRDefault="008C655A" w:rsidP="0006416A">
      <w:pPr>
        <w:spacing w:line="360" w:lineRule="auto"/>
        <w:ind w:firstLine="0"/>
        <w:jc w:val="center"/>
        <w:rPr>
          <w:rFonts w:ascii="Times New Roman" w:hAnsi="Times New Roman" w:cs="Times New Roman"/>
          <w:sz w:val="28"/>
          <w:szCs w:val="28"/>
        </w:rPr>
      </w:pPr>
      <w:r w:rsidRPr="0006416A">
        <w:rPr>
          <w:rFonts w:ascii="Times New Roman" w:hAnsi="Times New Roman" w:cs="Times New Roman"/>
          <w:sz w:val="28"/>
          <w:szCs w:val="28"/>
        </w:rPr>
        <w:t>по дисциплине Гражданское право</w:t>
      </w:r>
    </w:p>
    <w:p w:rsidR="008C655A" w:rsidRPr="0006416A" w:rsidRDefault="008C655A" w:rsidP="0006416A">
      <w:pPr>
        <w:spacing w:line="360" w:lineRule="auto"/>
        <w:ind w:firstLine="0"/>
        <w:jc w:val="center"/>
        <w:rPr>
          <w:rFonts w:ascii="Times New Roman" w:hAnsi="Times New Roman" w:cs="Times New Roman"/>
          <w:sz w:val="28"/>
          <w:szCs w:val="28"/>
        </w:rPr>
      </w:pPr>
    </w:p>
    <w:p w:rsidR="0045696D" w:rsidRPr="0006416A" w:rsidRDefault="0045696D" w:rsidP="0006416A">
      <w:pPr>
        <w:spacing w:line="360" w:lineRule="auto"/>
        <w:ind w:firstLine="0"/>
        <w:jc w:val="center"/>
        <w:rPr>
          <w:rFonts w:ascii="Times New Roman" w:hAnsi="Times New Roman" w:cs="Times New Roman"/>
          <w:sz w:val="28"/>
          <w:szCs w:val="28"/>
        </w:rPr>
      </w:pPr>
    </w:p>
    <w:p w:rsidR="008C655A" w:rsidRPr="0006416A" w:rsidRDefault="008C655A" w:rsidP="0006416A">
      <w:pPr>
        <w:spacing w:line="360" w:lineRule="auto"/>
        <w:ind w:firstLine="0"/>
        <w:jc w:val="center"/>
        <w:rPr>
          <w:rFonts w:ascii="Times New Roman" w:hAnsi="Times New Roman" w:cs="Times New Roman"/>
          <w:sz w:val="28"/>
          <w:szCs w:val="28"/>
        </w:rPr>
      </w:pPr>
    </w:p>
    <w:p w:rsidR="008C655A" w:rsidRPr="0006416A" w:rsidRDefault="008C655A" w:rsidP="0006416A">
      <w:pPr>
        <w:spacing w:line="360" w:lineRule="auto"/>
        <w:ind w:firstLine="0"/>
        <w:jc w:val="center"/>
        <w:rPr>
          <w:rFonts w:ascii="Times New Roman" w:hAnsi="Times New Roman" w:cs="Times New Roman"/>
          <w:sz w:val="28"/>
          <w:szCs w:val="28"/>
        </w:rPr>
      </w:pPr>
    </w:p>
    <w:p w:rsidR="008C655A" w:rsidRDefault="008C655A" w:rsidP="0006416A">
      <w:pPr>
        <w:spacing w:line="360" w:lineRule="auto"/>
        <w:ind w:firstLine="0"/>
        <w:jc w:val="center"/>
        <w:rPr>
          <w:rFonts w:ascii="Times New Roman" w:hAnsi="Times New Roman" w:cs="Times New Roman"/>
          <w:sz w:val="28"/>
          <w:szCs w:val="28"/>
        </w:rPr>
      </w:pPr>
    </w:p>
    <w:p w:rsidR="0006416A" w:rsidRDefault="0006416A" w:rsidP="0006416A">
      <w:pPr>
        <w:spacing w:line="360" w:lineRule="auto"/>
        <w:ind w:firstLine="0"/>
        <w:jc w:val="center"/>
        <w:rPr>
          <w:rFonts w:ascii="Times New Roman" w:hAnsi="Times New Roman" w:cs="Times New Roman"/>
          <w:sz w:val="28"/>
          <w:szCs w:val="28"/>
        </w:rPr>
      </w:pPr>
    </w:p>
    <w:p w:rsidR="0006416A" w:rsidRDefault="0006416A" w:rsidP="0006416A">
      <w:pPr>
        <w:spacing w:line="360" w:lineRule="auto"/>
        <w:ind w:firstLine="0"/>
        <w:jc w:val="center"/>
        <w:rPr>
          <w:rFonts w:ascii="Times New Roman" w:hAnsi="Times New Roman" w:cs="Times New Roman"/>
          <w:sz w:val="28"/>
          <w:szCs w:val="28"/>
        </w:rPr>
      </w:pPr>
    </w:p>
    <w:p w:rsidR="0006416A" w:rsidRDefault="0006416A" w:rsidP="0006416A">
      <w:pPr>
        <w:spacing w:line="360" w:lineRule="auto"/>
        <w:ind w:firstLine="0"/>
        <w:jc w:val="center"/>
        <w:rPr>
          <w:rFonts w:ascii="Times New Roman" w:hAnsi="Times New Roman" w:cs="Times New Roman"/>
          <w:sz w:val="28"/>
          <w:szCs w:val="28"/>
        </w:rPr>
      </w:pPr>
    </w:p>
    <w:p w:rsidR="0006416A" w:rsidRDefault="0006416A" w:rsidP="0006416A">
      <w:pPr>
        <w:spacing w:line="360" w:lineRule="auto"/>
        <w:ind w:firstLine="0"/>
        <w:jc w:val="center"/>
        <w:rPr>
          <w:rFonts w:ascii="Times New Roman" w:hAnsi="Times New Roman" w:cs="Times New Roman"/>
          <w:sz w:val="28"/>
          <w:szCs w:val="28"/>
        </w:rPr>
      </w:pPr>
    </w:p>
    <w:p w:rsidR="008C655A" w:rsidRDefault="008C655A" w:rsidP="0006416A">
      <w:pPr>
        <w:spacing w:line="360" w:lineRule="auto"/>
        <w:ind w:firstLine="0"/>
        <w:jc w:val="center"/>
        <w:rPr>
          <w:rFonts w:ascii="Times New Roman" w:hAnsi="Times New Roman" w:cs="Times New Roman"/>
          <w:sz w:val="28"/>
          <w:szCs w:val="28"/>
        </w:rPr>
      </w:pPr>
      <w:r w:rsidRPr="0006416A">
        <w:rPr>
          <w:rFonts w:ascii="Times New Roman" w:hAnsi="Times New Roman" w:cs="Times New Roman"/>
          <w:sz w:val="28"/>
          <w:szCs w:val="28"/>
        </w:rPr>
        <w:t>Благовещенск 2010</w:t>
      </w:r>
    </w:p>
    <w:p w:rsidR="0006416A" w:rsidRDefault="0006416A" w:rsidP="0006416A">
      <w:pPr>
        <w:spacing w:line="360" w:lineRule="auto"/>
        <w:ind w:firstLine="0"/>
        <w:jc w:val="center"/>
        <w:rPr>
          <w:rFonts w:ascii="Times New Roman" w:hAnsi="Times New Roman" w:cs="Times New Roman"/>
          <w:sz w:val="28"/>
          <w:szCs w:val="28"/>
        </w:rPr>
      </w:pP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E00255" w:rsidRPr="0006416A" w:rsidRDefault="008C655A"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СОДЕРЖАНИЕ</w:t>
      </w:r>
    </w:p>
    <w:p w:rsidR="00A46841" w:rsidRPr="0006416A" w:rsidRDefault="00A46841" w:rsidP="0006416A">
      <w:pPr>
        <w:spacing w:line="360" w:lineRule="auto"/>
        <w:ind w:firstLine="709"/>
        <w:rPr>
          <w:rFonts w:ascii="Times New Roman" w:hAnsi="Times New Roman" w:cs="Times New Roman"/>
          <w:sz w:val="28"/>
          <w:szCs w:val="28"/>
        </w:rPr>
      </w:pPr>
    </w:p>
    <w:p w:rsidR="00A46841" w:rsidRPr="0006416A" w:rsidRDefault="00A46841" w:rsidP="0006416A">
      <w:pPr>
        <w:spacing w:line="360" w:lineRule="auto"/>
        <w:ind w:firstLine="0"/>
        <w:rPr>
          <w:rFonts w:ascii="Times New Roman" w:hAnsi="Times New Roman" w:cs="Times New Roman"/>
          <w:sz w:val="28"/>
          <w:szCs w:val="28"/>
        </w:rPr>
      </w:pPr>
      <w:r w:rsidRPr="0006416A">
        <w:rPr>
          <w:rFonts w:ascii="Times New Roman" w:hAnsi="Times New Roman" w:cs="Times New Roman"/>
          <w:sz w:val="28"/>
          <w:szCs w:val="28"/>
        </w:rPr>
        <w:t>Введение</w:t>
      </w:r>
    </w:p>
    <w:p w:rsidR="00A46841" w:rsidRPr="0006416A" w:rsidRDefault="0006416A" w:rsidP="0006416A">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1. </w:t>
      </w:r>
      <w:r w:rsidR="006B58E7" w:rsidRPr="0006416A">
        <w:rPr>
          <w:rFonts w:ascii="Times New Roman" w:hAnsi="Times New Roman" w:cs="Times New Roman"/>
          <w:sz w:val="28"/>
          <w:szCs w:val="28"/>
        </w:rPr>
        <w:t>Граждане (физические лица) как субъекты гражданского права</w:t>
      </w:r>
    </w:p>
    <w:p w:rsidR="006B58E7" w:rsidRPr="0006416A" w:rsidRDefault="006B58E7" w:rsidP="0006416A">
      <w:pPr>
        <w:pStyle w:val="aa"/>
        <w:numPr>
          <w:ilvl w:val="1"/>
          <w:numId w:val="4"/>
        </w:numPr>
        <w:spacing w:line="360" w:lineRule="auto"/>
        <w:ind w:left="0" w:firstLine="0"/>
        <w:rPr>
          <w:rFonts w:ascii="Times New Roman" w:hAnsi="Times New Roman" w:cs="Times New Roman"/>
          <w:b/>
          <w:sz w:val="28"/>
          <w:szCs w:val="28"/>
        </w:rPr>
      </w:pPr>
      <w:r w:rsidRPr="0006416A">
        <w:rPr>
          <w:rFonts w:ascii="Times New Roman" w:hAnsi="Times New Roman" w:cs="Times New Roman"/>
          <w:sz w:val="28"/>
          <w:szCs w:val="28"/>
        </w:rPr>
        <w:t>Граждане (физические лица) и их гражданско-правовая</w:t>
      </w:r>
      <w:r w:rsidR="0006416A" w:rsidRPr="0006416A">
        <w:rPr>
          <w:rFonts w:ascii="Times New Roman" w:hAnsi="Times New Roman" w:cs="Times New Roman"/>
          <w:sz w:val="28"/>
          <w:szCs w:val="28"/>
        </w:rPr>
        <w:t xml:space="preserve"> </w:t>
      </w:r>
      <w:r w:rsidRPr="0006416A">
        <w:rPr>
          <w:rFonts w:ascii="Times New Roman" w:hAnsi="Times New Roman" w:cs="Times New Roman"/>
          <w:sz w:val="28"/>
          <w:szCs w:val="28"/>
        </w:rPr>
        <w:t>индивидуализация</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Личность, человек и гражданская правосубъектность</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Гражданин как физическое лицо</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Гражданин как субъект гражданского права</w:t>
      </w:r>
    </w:p>
    <w:p w:rsidR="006B58E7" w:rsidRPr="0006416A" w:rsidRDefault="006B58E7" w:rsidP="0006416A">
      <w:pPr>
        <w:pStyle w:val="aa"/>
        <w:numPr>
          <w:ilvl w:val="1"/>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Правоспособность граждан</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Понятие правоспособности</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Общая и специальная правоспособность</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Равенство дееспособности. Недопустимость её ограничения</w:t>
      </w:r>
    </w:p>
    <w:p w:rsidR="006B58E7" w:rsidRPr="0006416A" w:rsidRDefault="006B58E7" w:rsidP="0006416A">
      <w:pPr>
        <w:pStyle w:val="aa"/>
        <w:numPr>
          <w:ilvl w:val="1"/>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Дееспособность граждан</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Понятие дееспособности</w:t>
      </w:r>
    </w:p>
    <w:p w:rsidR="006B58E7" w:rsidRPr="0006416A" w:rsidRDefault="00583B7E"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Момент возникновения дееспособности</w:t>
      </w:r>
    </w:p>
    <w:p w:rsidR="006B58E7" w:rsidRPr="0006416A" w:rsidRDefault="006B58E7" w:rsidP="0006416A">
      <w:pPr>
        <w:pStyle w:val="aa"/>
        <w:numPr>
          <w:ilvl w:val="2"/>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Ограничение дееспособности</w:t>
      </w:r>
    </w:p>
    <w:p w:rsidR="006B58E7" w:rsidRPr="0006416A" w:rsidRDefault="006B58E7" w:rsidP="0006416A">
      <w:pPr>
        <w:pStyle w:val="aa"/>
        <w:numPr>
          <w:ilvl w:val="1"/>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Предпринимательская деятельность граждан</w:t>
      </w:r>
    </w:p>
    <w:p w:rsidR="006B58E7" w:rsidRPr="0006416A" w:rsidRDefault="006B58E7" w:rsidP="0006416A">
      <w:pPr>
        <w:pStyle w:val="aa"/>
        <w:numPr>
          <w:ilvl w:val="1"/>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Опека и попечительство</w:t>
      </w:r>
    </w:p>
    <w:p w:rsidR="006B58E7" w:rsidRPr="0006416A" w:rsidRDefault="006B58E7" w:rsidP="0006416A">
      <w:pPr>
        <w:pStyle w:val="aa"/>
        <w:numPr>
          <w:ilvl w:val="1"/>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 xml:space="preserve">Признание гражданина безвестно </w:t>
      </w:r>
      <w:r w:rsidR="000C6CD3" w:rsidRPr="0006416A">
        <w:rPr>
          <w:rFonts w:ascii="Times New Roman" w:hAnsi="Times New Roman" w:cs="Times New Roman"/>
          <w:sz w:val="28"/>
          <w:szCs w:val="28"/>
        </w:rPr>
        <w:t>отсутствующим и</w:t>
      </w:r>
      <w:r w:rsidR="0006416A" w:rsidRPr="0006416A">
        <w:rPr>
          <w:rFonts w:ascii="Times New Roman" w:hAnsi="Times New Roman" w:cs="Times New Roman"/>
          <w:sz w:val="28"/>
          <w:szCs w:val="28"/>
        </w:rPr>
        <w:t xml:space="preserve"> </w:t>
      </w:r>
      <w:r w:rsidRPr="0006416A">
        <w:rPr>
          <w:rFonts w:ascii="Times New Roman" w:hAnsi="Times New Roman" w:cs="Times New Roman"/>
          <w:sz w:val="28"/>
          <w:szCs w:val="28"/>
        </w:rPr>
        <w:t>объявление умершим</w:t>
      </w:r>
    </w:p>
    <w:p w:rsidR="006B58E7" w:rsidRPr="0006416A" w:rsidRDefault="006B58E7" w:rsidP="0006416A">
      <w:pPr>
        <w:pStyle w:val="aa"/>
        <w:numPr>
          <w:ilvl w:val="1"/>
          <w:numId w:val="4"/>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Акты гражданского состояния</w:t>
      </w:r>
    </w:p>
    <w:p w:rsidR="006B58E7" w:rsidRPr="0006416A" w:rsidRDefault="006B58E7" w:rsidP="0006416A">
      <w:pPr>
        <w:spacing w:line="360" w:lineRule="auto"/>
        <w:ind w:firstLine="0"/>
        <w:rPr>
          <w:rFonts w:ascii="Times New Roman" w:hAnsi="Times New Roman" w:cs="Times New Roman"/>
          <w:sz w:val="28"/>
          <w:szCs w:val="28"/>
        </w:rPr>
      </w:pPr>
      <w:r w:rsidRPr="0006416A">
        <w:rPr>
          <w:rFonts w:ascii="Times New Roman" w:hAnsi="Times New Roman" w:cs="Times New Roman"/>
          <w:sz w:val="28"/>
          <w:szCs w:val="28"/>
        </w:rPr>
        <w:t>Заключение</w:t>
      </w:r>
    </w:p>
    <w:p w:rsidR="006B58E7" w:rsidRPr="0006416A" w:rsidRDefault="006B58E7" w:rsidP="0006416A">
      <w:pPr>
        <w:spacing w:line="360" w:lineRule="auto"/>
        <w:ind w:firstLine="0"/>
        <w:rPr>
          <w:rFonts w:ascii="Times New Roman" w:hAnsi="Times New Roman" w:cs="Times New Roman"/>
          <w:sz w:val="28"/>
          <w:szCs w:val="28"/>
        </w:rPr>
      </w:pPr>
      <w:r w:rsidRPr="0006416A">
        <w:rPr>
          <w:rFonts w:ascii="Times New Roman" w:hAnsi="Times New Roman" w:cs="Times New Roman"/>
          <w:sz w:val="28"/>
          <w:szCs w:val="28"/>
        </w:rPr>
        <w:t>Библиографический список</w:t>
      </w:r>
    </w:p>
    <w:p w:rsidR="006B58E7" w:rsidRPr="0006416A" w:rsidRDefault="006B58E7" w:rsidP="0006416A">
      <w:pPr>
        <w:pStyle w:val="aa"/>
        <w:spacing w:line="360" w:lineRule="auto"/>
        <w:ind w:left="0" w:firstLine="0"/>
        <w:rPr>
          <w:rFonts w:ascii="Times New Roman" w:hAnsi="Times New Roman" w:cs="Times New Roman"/>
          <w:sz w:val="28"/>
          <w:szCs w:val="28"/>
        </w:rPr>
      </w:pP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8C655A" w:rsidRPr="0006416A" w:rsidRDefault="008C655A"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ВВЕДЕНИЕ</w:t>
      </w:r>
    </w:p>
    <w:p w:rsidR="00B014D1" w:rsidRPr="0006416A" w:rsidRDefault="00B014D1" w:rsidP="0006416A">
      <w:pPr>
        <w:spacing w:line="360" w:lineRule="auto"/>
        <w:ind w:firstLine="709"/>
        <w:rPr>
          <w:rFonts w:ascii="Times New Roman" w:hAnsi="Times New Roman" w:cs="Times New Roman"/>
          <w:sz w:val="28"/>
          <w:szCs w:val="28"/>
        </w:rPr>
      </w:pPr>
    </w:p>
    <w:p w:rsidR="0006416A" w:rsidRDefault="00B014D1" w:rsidP="0006416A">
      <w:pPr>
        <w:pStyle w:val="1"/>
        <w:spacing w:before="0" w:after="0" w:line="360" w:lineRule="auto"/>
        <w:ind w:firstLine="709"/>
        <w:contextualSpacing/>
        <w:jc w:val="both"/>
        <w:rPr>
          <w:rFonts w:ascii="Times New Roman" w:hAnsi="Times New Roman" w:cs="Times New Roman"/>
          <w:b w:val="0"/>
          <w:color w:val="auto"/>
          <w:sz w:val="28"/>
          <w:szCs w:val="28"/>
        </w:rPr>
      </w:pPr>
      <w:bookmarkStart w:id="2" w:name="sub_400"/>
      <w:r w:rsidRPr="0006416A">
        <w:rPr>
          <w:rFonts w:ascii="Times New Roman" w:hAnsi="Times New Roman" w:cs="Times New Roman"/>
          <w:b w:val="0"/>
          <w:color w:val="auto"/>
          <w:sz w:val="28"/>
          <w:szCs w:val="28"/>
        </w:rPr>
        <w:t xml:space="preserve">Тема данной работы актуальна, </w:t>
      </w:r>
      <w:r w:rsidR="005035BF" w:rsidRPr="0006416A">
        <w:rPr>
          <w:rFonts w:ascii="Times New Roman" w:hAnsi="Times New Roman" w:cs="Times New Roman"/>
          <w:b w:val="0"/>
          <w:color w:val="auto"/>
          <w:sz w:val="28"/>
          <w:szCs w:val="28"/>
        </w:rPr>
        <w:t>так как</w:t>
      </w:r>
      <w:r w:rsidRPr="0006416A">
        <w:rPr>
          <w:rFonts w:ascii="Times New Roman" w:hAnsi="Times New Roman" w:cs="Times New Roman"/>
          <w:b w:val="0"/>
          <w:color w:val="auto"/>
          <w:sz w:val="28"/>
          <w:szCs w:val="28"/>
        </w:rPr>
        <w:t xml:space="preserve"> рассматривает важнейший институт гражданского права. Граждане (физические лица), наряду с юридическими лицами, являются основными субъектами гражданского права. Согласно ст.2 Конституции Российской Федерации,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06416A">
        <w:rPr>
          <w:rFonts w:ascii="Times New Roman" w:hAnsi="Times New Roman" w:cs="Times New Roman"/>
          <w:b w:val="0"/>
          <w:color w:val="auto"/>
          <w:sz w:val="28"/>
          <w:szCs w:val="28"/>
        </w:rPr>
        <w:t xml:space="preserve"> </w:t>
      </w:r>
      <w:r w:rsidRPr="0006416A">
        <w:rPr>
          <w:rFonts w:ascii="Times New Roman" w:hAnsi="Times New Roman" w:cs="Times New Roman"/>
          <w:b w:val="0"/>
          <w:color w:val="auto"/>
          <w:sz w:val="28"/>
          <w:szCs w:val="28"/>
        </w:rPr>
        <w:t>Гражданский кодекс конкретизирует конституционное положение применительно к деятельности в сфере гражданско-правового оборота и в ст.2 закрепляет принципы равенства, автономии воли и имущественной самостоятельности участников гражданских правоотношений. В этой же статье указано, что участниками регулируемых гражданским законодательством отношений являются граждане и юридические лица.</w:t>
      </w:r>
    </w:p>
    <w:p w:rsidR="0006416A" w:rsidRDefault="00B014D1" w:rsidP="0006416A">
      <w:pPr>
        <w:pStyle w:val="1"/>
        <w:spacing w:before="0" w:after="0" w:line="360" w:lineRule="auto"/>
        <w:ind w:firstLine="709"/>
        <w:contextualSpacing/>
        <w:jc w:val="both"/>
        <w:rPr>
          <w:rFonts w:ascii="Times New Roman" w:hAnsi="Times New Roman" w:cs="Times New Roman"/>
          <w:b w:val="0"/>
          <w:color w:val="auto"/>
          <w:sz w:val="28"/>
          <w:szCs w:val="28"/>
        </w:rPr>
      </w:pPr>
      <w:r w:rsidRPr="0006416A">
        <w:rPr>
          <w:rFonts w:ascii="Times New Roman" w:hAnsi="Times New Roman" w:cs="Times New Roman"/>
          <w:b w:val="0"/>
          <w:color w:val="auto"/>
          <w:sz w:val="28"/>
          <w:szCs w:val="28"/>
        </w:rPr>
        <w:t xml:space="preserve">В Гражданском кодексе Глава 3 посвящена гражданам (физическим лицам). Данная глава значительно расширена по сравнению с ГК (далее – Гражданский кодекс) 1964 и содержит много новых положений. Впервые в ГК регулируются отношения по опеке и попечительству, которые раньше считались предметом семейного законодательства. Содержание прав граждан Российской Федерации определено и развито в соответствии с положениями Конституции. Эти положения отражены в ГК в регламентации содержания правоспособности граждан (ст. 18). ГК предусматривает свободу граждан в экономической деятельности, в том числе возможность заниматься предпринимательством, право частной собственности граждан и ее защиту, возможность создавать юридические лица, иметь любые права и принимать на себя любые обязанности, кроме запрещенных законодательством. Существенно расширена дееспособность несовершеннолетних. </w:t>
      </w:r>
      <w:bookmarkStart w:id="3" w:name="sub_8600"/>
    </w:p>
    <w:p w:rsidR="0006416A" w:rsidRDefault="0006416A" w:rsidP="0006416A">
      <w:pPr>
        <w:pStyle w:val="1"/>
        <w:spacing w:before="0" w:after="0" w:line="360" w:lineRule="auto"/>
        <w:ind w:firstLine="709"/>
        <w:contextualSpacing/>
        <w:jc w:val="both"/>
        <w:rPr>
          <w:rFonts w:ascii="Times New Roman" w:hAnsi="Times New Roman" w:cs="Times New Roman"/>
          <w:b w:val="0"/>
          <w:color w:val="auto"/>
          <w:sz w:val="28"/>
          <w:szCs w:val="28"/>
        </w:rPr>
      </w:pP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bCs/>
          <w:sz w:val="28"/>
          <w:szCs w:val="28"/>
        </w:rPr>
      </w:pPr>
      <w:r>
        <w:rPr>
          <w:rFonts w:ascii="Times New Roman" w:hAnsi="Times New Roman" w:cs="Times New Roman"/>
          <w:b/>
          <w:sz w:val="28"/>
          <w:szCs w:val="28"/>
        </w:rPr>
        <w:br w:type="page"/>
      </w:r>
    </w:p>
    <w:p w:rsidR="00007C58" w:rsidRPr="0006416A" w:rsidRDefault="00007C58" w:rsidP="0006416A">
      <w:pPr>
        <w:pStyle w:val="1"/>
        <w:spacing w:before="0" w:after="0" w:line="360" w:lineRule="auto"/>
        <w:ind w:firstLine="709"/>
        <w:contextualSpacing/>
        <w:rPr>
          <w:rFonts w:ascii="Times New Roman" w:hAnsi="Times New Roman" w:cs="Times New Roman"/>
          <w:b w:val="0"/>
          <w:color w:val="auto"/>
          <w:sz w:val="28"/>
          <w:szCs w:val="28"/>
        </w:rPr>
      </w:pPr>
      <w:r w:rsidRPr="0006416A">
        <w:rPr>
          <w:rFonts w:ascii="Times New Roman" w:hAnsi="Times New Roman" w:cs="Times New Roman"/>
          <w:b w:val="0"/>
          <w:color w:val="auto"/>
          <w:sz w:val="28"/>
          <w:szCs w:val="28"/>
        </w:rPr>
        <w:t>1</w:t>
      </w:r>
      <w:r w:rsidR="0006416A">
        <w:rPr>
          <w:rFonts w:ascii="Times New Roman" w:hAnsi="Times New Roman" w:cs="Times New Roman"/>
          <w:b w:val="0"/>
          <w:color w:val="auto"/>
          <w:sz w:val="28"/>
          <w:szCs w:val="28"/>
        </w:rPr>
        <w:t>.</w:t>
      </w:r>
      <w:r w:rsidRPr="0006416A">
        <w:rPr>
          <w:rFonts w:ascii="Times New Roman" w:hAnsi="Times New Roman" w:cs="Times New Roman"/>
          <w:b w:val="0"/>
          <w:color w:val="auto"/>
          <w:sz w:val="28"/>
          <w:szCs w:val="28"/>
        </w:rPr>
        <w:t xml:space="preserve"> ГРАЖДАНЕ (ФИЗИЧЕСКИЕ ЛИЦА) КАК СУБЪЕКТЫ ГРАЖДАНСКОГО ПРАВА</w:t>
      </w:r>
    </w:p>
    <w:p w:rsidR="00007C58" w:rsidRPr="0006416A" w:rsidRDefault="00007C58" w:rsidP="0006416A">
      <w:pPr>
        <w:spacing w:line="360" w:lineRule="auto"/>
        <w:ind w:firstLine="709"/>
        <w:rPr>
          <w:rFonts w:ascii="Times New Roman" w:hAnsi="Times New Roman" w:cs="Times New Roman"/>
          <w:sz w:val="28"/>
          <w:szCs w:val="28"/>
        </w:rPr>
      </w:pPr>
    </w:p>
    <w:p w:rsidR="00007C58" w:rsidRDefault="00007C58" w:rsidP="0006416A">
      <w:pPr>
        <w:pStyle w:val="aa"/>
        <w:numPr>
          <w:ilvl w:val="1"/>
          <w:numId w:val="1"/>
        </w:numPr>
        <w:spacing w:line="360" w:lineRule="auto"/>
        <w:ind w:left="0" w:firstLine="709"/>
        <w:jc w:val="center"/>
        <w:rPr>
          <w:rFonts w:ascii="Times New Roman" w:hAnsi="Times New Roman" w:cs="Times New Roman"/>
          <w:sz w:val="28"/>
          <w:szCs w:val="28"/>
        </w:rPr>
      </w:pPr>
      <w:r w:rsidRPr="0006416A">
        <w:rPr>
          <w:rFonts w:ascii="Times New Roman" w:hAnsi="Times New Roman" w:cs="Times New Roman"/>
          <w:sz w:val="28"/>
          <w:szCs w:val="28"/>
        </w:rPr>
        <w:t>Граждане (физические лица) и их гражданско-правовая</w:t>
      </w:r>
      <w:r w:rsidR="0006416A" w:rsidRPr="0006416A">
        <w:rPr>
          <w:rFonts w:ascii="Times New Roman" w:hAnsi="Times New Roman" w:cs="Times New Roman"/>
          <w:sz w:val="28"/>
          <w:szCs w:val="28"/>
        </w:rPr>
        <w:t xml:space="preserve"> </w:t>
      </w:r>
      <w:r w:rsidRPr="0006416A">
        <w:rPr>
          <w:rFonts w:ascii="Times New Roman" w:hAnsi="Times New Roman" w:cs="Times New Roman"/>
          <w:sz w:val="28"/>
          <w:szCs w:val="28"/>
        </w:rPr>
        <w:t>индивидуализация</w:t>
      </w:r>
    </w:p>
    <w:p w:rsidR="0006416A" w:rsidRPr="0006416A" w:rsidRDefault="0006416A" w:rsidP="0006416A">
      <w:pPr>
        <w:spacing w:line="360" w:lineRule="auto"/>
        <w:jc w:val="center"/>
        <w:rPr>
          <w:rFonts w:ascii="Times New Roman" w:hAnsi="Times New Roman" w:cs="Times New Roman"/>
          <w:sz w:val="28"/>
          <w:szCs w:val="28"/>
        </w:rPr>
      </w:pPr>
    </w:p>
    <w:p w:rsidR="00007C58" w:rsidRPr="0006416A" w:rsidRDefault="00853E4E"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1.1.1</w:t>
      </w:r>
      <w:r w:rsidRPr="0006416A">
        <w:rPr>
          <w:rFonts w:ascii="Times New Roman" w:hAnsi="Times New Roman" w:cs="Times New Roman"/>
          <w:b/>
          <w:sz w:val="28"/>
          <w:szCs w:val="28"/>
        </w:rPr>
        <w:t xml:space="preserve"> </w:t>
      </w:r>
      <w:bookmarkStart w:id="4" w:name="sub_8700"/>
      <w:bookmarkEnd w:id="3"/>
      <w:r w:rsidR="00007C58" w:rsidRPr="0006416A">
        <w:rPr>
          <w:rFonts w:ascii="Times New Roman" w:hAnsi="Times New Roman" w:cs="Times New Roman"/>
          <w:sz w:val="28"/>
          <w:szCs w:val="28"/>
        </w:rPr>
        <w:t>Личность, человек и гражданская правосубъектность</w:t>
      </w:r>
    </w:p>
    <w:bookmarkEnd w:id="4"/>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Одним из важнейших понятий науки гражданского права и гражданского законодательства является понятие субъектов права, т.е. лиц, выступающих в качестве участников имущественных и личных неимущественных отношений, регулируемых этой отраслью права.</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Понятие лица родовое. Оно относится ко всем субъектам гражданских прав. В ГК РФ подраздел второй раздела первого именуется "Лица" и включает три главы, одна из которых имеет название "Граждане (физические лица)" и посвящена индивидуальным субъектам гражданского права, а две другие посвящены юридическим лицам и участию Российской Федерации, субъектов РФ, муниципальных образований в отношениях, регулируемых гражданским законодательством.</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К числу субъектов гражданско-правовых отношений по нашему законодательству относятся, в первую очередь, люди - члены общества. Вместе с тем нередко говорят о гражданско-правовом положении личности, о правах человека и гражданина. Какое из названных понятий наиболее соответствует понятию субъекта гражданского права?</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Употребление понятия "личность" для указанных целей было бы неточным, поскольку личность с точки зрения психологии и философии - такой субъект общественных отношений, который обладает определенным уровнем психического развития. Качества личности присущи психически здоровому человеку, достигшему определенного возраста, способному в силу интеллектуальных и духовных качеств быть участником общественных отношений, формировать свою позицию, отвечать за поступки. Следовательно, не каждого человека можно считать личностью. Понятие "личность" является более узким по сравнению с понятием "человек". Как правильно подчеркивается в юридической литературе, личностью не рождаются, а ею становятся.</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Признание субъектами гражданского права только личностей означало бы непризнание субъектами людей, которые не обладают качеством личности (малолетние, душевнобольные). Подобное решение явно противоречило бы гражданскому законодательству, признающему субъектом гражданского права каждого человека независимо от его возраста и состояния здоровья.</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Понятие "человек" в смысле субъекта права широко употребляется в различных международных документах и в законодательстве. Так, в ст. 6 Всеобщей декларации прав человека, принятой Генеральной Ассамблеей ООН 10 декабря 1948 г., записано, что "каждый человек, где бы он ни находился, имеет право на признание его правосубъектности".</w:t>
      </w:r>
    </w:p>
    <w:p w:rsidR="0006416A" w:rsidRDefault="0006416A" w:rsidP="0006416A">
      <w:pPr>
        <w:spacing w:line="360" w:lineRule="auto"/>
        <w:ind w:firstLine="709"/>
        <w:rPr>
          <w:rFonts w:ascii="Times New Roman" w:hAnsi="Times New Roman" w:cs="Times New Roman"/>
          <w:sz w:val="28"/>
          <w:szCs w:val="28"/>
        </w:rPr>
      </w:pPr>
    </w:p>
    <w:p w:rsidR="00007C58" w:rsidRPr="0006416A" w:rsidRDefault="00853E4E"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1.1.2</w:t>
      </w:r>
      <w:r w:rsidR="0006416A">
        <w:rPr>
          <w:rFonts w:ascii="Times New Roman" w:hAnsi="Times New Roman" w:cs="Times New Roman"/>
          <w:sz w:val="28"/>
          <w:szCs w:val="28"/>
        </w:rPr>
        <w:t xml:space="preserve"> </w:t>
      </w:r>
      <w:bookmarkStart w:id="5" w:name="sub_8800"/>
      <w:r w:rsidR="00007C58" w:rsidRPr="0006416A">
        <w:rPr>
          <w:rFonts w:ascii="Times New Roman" w:hAnsi="Times New Roman" w:cs="Times New Roman"/>
          <w:sz w:val="28"/>
          <w:szCs w:val="28"/>
        </w:rPr>
        <w:t>Гражданин как физическое лицо</w:t>
      </w:r>
    </w:p>
    <w:bookmarkEnd w:id="5"/>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Человек - субъект множества прав и обязанностей, в том числе и гражданских. Однако гражданское законодательство Российской Федерации для обозначения человека как субъекта гражданских прав и обязанностей употребляет другое понятие - "гражданин". Представляется, что это понятие характеризует человека не как "члена человеческой семьи", а как лицо, состоящее в определенной связи с государством. Следовательно, гражданин - понятие юридическое.</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Гражданство определяет постоянную политико-правовую связь лица и государства, находящую выражение в их взаимных правах и обязанностях. Отсюда вытекает, что гражданское законодательство, употребляя понятие "граждане", имеет в виду граждан данного государства - Российской Федерации.</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Но на территории государства всегда проживают люди, которые являются гражданами других государств (иностранцы), а также люди, не имеющие определенного гражданства - апатриды. Они подчиняются правопорядку, существующему в данном государстве, имеют определенные права и обязанности. Однако гражданами данного государства, например Российской Федерации, они не являются и, следовательно, не подпадают под понятие "граждане".</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В международных соглашениях, а также в законодательстве многих стран понятие "граждане" не употребляется, а используется понятие "физические лица", которое имеет более широкое содержание, поскольку охватывает всех людей как участников гражданских и других правоотношений на территории данной страны (или стран). Например, в Германском гражданском уложении соответствующая глава в разделе "Лица" именуется "Физические лица". В названном законе употребляется понятие "человек", но не в значении "гражданин". Следовательно, Германское гражданское уложение имеет в виду человека вообще, физическое лицо. Понятие "физическое лицо" употребляется и в законодательстве многих других стран, причем понятие "граждане" при этом не употребляется. С этой точки зрения представляет интерес Гражданский кодекс Франции, который для обозначения субъекта права - человека использует понятия "француз" и "иностранец".</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В законодательстве нашей страны люди как субъекты гражданского права долгое время именовались "граждане" (ст. 9-12 ГК РСФСР 1964 г.). В Основах гражданского законодательства Союза ССР и республик, принятых Верховным Советом СССР 31 мая 1991 г., использовалась формулировка "граждане" и в скобках "физические лица". Эта формулировка используется и в ГК РФ 1994 г., в том числе в названии главы третьей.</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Можно ли из приведенного положения ГК сделать вывод, что понятия "граждане" и "физические лица" однозначны? Представляется, что такой вывод был бы ошибочным, поскольку названные понятия, хотя близки по содержанию, но вместе с тем они, как было показано, существенно различаются. Употребляя понятие "граждане", закон имеет в виду людей, состоящих в гражданстве РФ. Но закон учитывает, что кроме граждан в пределах РФ находятся и люди, не являющиеся ее гражданами. Именно поэтому ГК употребляет также и понятие "физические лица", в числе которых не только граждане, но и другие лица - не граждане.</w:t>
      </w:r>
    </w:p>
    <w:p w:rsidR="00007C58"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Представляется, что такое двойственное обозначение одного и того же явления объясняется желанием законодателя не отказываться от традиционного, привычного словоупотребления. Вместе с тем оно позволяет достаточно четко разграничивать при регулировании имущественных и личных неимущественных отношений рассматриваемые понятия: если в норме закона содержится понятие "граждане", то это должно означать, что речь идет только о гражданах РФ, если же закон употребляет понятие "физические лица", то имеются ввиду и граждане РФ, и иностранные граждане, и лица без гражданства. Нередко закон употребляет термин "лицо" без определения "физическое" (например, абз. 2 п. 1 ст. 66; п. 2 ст. 69; п. 1 ст. 1087 ГК и др.). Учитывая международный опыт, можно предположить, что в будущем и наше законодательство перейдет при обозначении индивидуальных субъектов права на единое словоупотребление - "физические лица".</w:t>
      </w:r>
    </w:p>
    <w:p w:rsidR="0006416A" w:rsidRPr="0006416A" w:rsidRDefault="0006416A" w:rsidP="0006416A">
      <w:pPr>
        <w:spacing w:line="360" w:lineRule="auto"/>
        <w:ind w:firstLine="709"/>
        <w:rPr>
          <w:rFonts w:ascii="Times New Roman" w:hAnsi="Times New Roman" w:cs="Times New Roman"/>
          <w:sz w:val="28"/>
          <w:szCs w:val="28"/>
        </w:rPr>
      </w:pPr>
    </w:p>
    <w:p w:rsidR="00007C58" w:rsidRPr="0006416A" w:rsidRDefault="00853E4E"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 xml:space="preserve">1.1.3 </w:t>
      </w:r>
      <w:bookmarkStart w:id="6" w:name="sub_8900"/>
      <w:r w:rsidR="00007C58" w:rsidRPr="0006416A">
        <w:rPr>
          <w:rFonts w:ascii="Times New Roman" w:hAnsi="Times New Roman" w:cs="Times New Roman"/>
          <w:sz w:val="28"/>
          <w:szCs w:val="28"/>
        </w:rPr>
        <w:t>Гражданин как субъект гражданского права</w:t>
      </w:r>
    </w:p>
    <w:bookmarkEnd w:id="6"/>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Гражданин (физическое лицо) как участник гражданских правоотношений обладает рядом общественных и естественных признаков и свойств, которые определенным образом индивидуализируют его и влияют на его правовое положение. К таким признакам и свойствам следует отнести: имя, гражданство, возраст, семейное положение, пол.</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bCs/>
          <w:i/>
          <w:sz w:val="28"/>
          <w:szCs w:val="28"/>
        </w:rPr>
        <w:t>Имя гражданина (физического лица).</w:t>
      </w:r>
      <w:r w:rsidRPr="0006416A">
        <w:rPr>
          <w:rFonts w:ascii="Times New Roman" w:hAnsi="Times New Roman" w:cs="Times New Roman"/>
          <w:sz w:val="28"/>
          <w:szCs w:val="28"/>
        </w:rPr>
        <w:t xml:space="preserve"> Каждый человек участвует в гражданских правоотношениях под определенным именем и лишь в сравнительно редких случаях (например, в авторских отношениях) - под псевдонимом (вымышленным именем) или анонимно (без имени). Имя является одним из средств индивидуализации гражданина как участника гражданских правоотношений. В широком смысле понятием "имя" у большинства народов России охватываются фамилия, собственно имя и отчество. Однако национальные обычаи некоторых народов России не знают такого понятия, как отчество, и в официальных личных документах оно не указывается. В начале 90-х г. в средствах массовой информации России стал усиленно насаждаться принятый в западных странах обычай указывать только имя и фамилию физического лица. По имени и фамилии у нас стали называть и президента, и других государственных и общественных деятелей, и ученых, и других граждан. Представляется, что подобное желание воспринять западный образец не соответствует российской традиции и вряд ли сможет укорениться в наших условиях; возможно, оно останется лишь как некоторая "вольность", употребляемая в определенной среде. В официальных же документах должно быть указано полное имя гражданина: фамилия, собственно имя и отчество (кроме случаев, когда национальные обычаи не знают понятия "отчество").</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Наше гражданское законодательство до принятия ГК РФ 1994 г. не содержало норм, регламентирующих отношения, связанные с именем гражданина. Некоторые нормы содержались в Кодексе о браке и семье РСФСР, который, в частности, регламентировал отношения в связи с переменой имени, отчества и фамилии. В настоящее время закон (ст. 19 ГК) признает, что имя гражданина - это категория в первую очередь гражданского законодательства. Такое решение полностью соответствует объективным требованиям, определяющим сферу действия гражданского права. Согласно закону гражданин приобретает и осуществляет гражданские права и обязанности под своим именем. Приобретение прав и обязанностей под именем другого лица не допускается (п. 4 ст. 19 ГК).</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Право на имя - важнейшее неимущественное право гражданина (физического лица), личности. Выдающийся русский цивилист И.А. Покровский отмечал, что чем богаче внутреннее содержание личности, тем более она дорожит своим именем. "Всем известно, как дорожат своим именем старые аристократические фамилии; но то, что раньше было только достоянием аристократии, с течением времени делается обшей тенденцией человека, вырастающего в сознании своего собственного достоинства". Это вполне применимо и к нашему времени.</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Доброе имя как нематериальное благо, принадлежащее гражданину, защищается в случаях и в порядке, предусмотренных ГК и другими законами, и относится к числу неотчуждаемых и непередаваемых другим способом благ (п. 1 ст. 150 ГК). В частности, предусматривается защита права на имя в случаях искажения либо использования имени гражданина способами или в форме, которые затрагивают его честь, достоинство или деловую репутацию (абз. 2 п. 5 ст. 19 ГК).</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 достижении 16 лет гражданин вправе переменить свое имя (которое согласно п. 1 ст. 19 ГК включает собственно имя, фамилию и отчество) в установленном законом порядке. При этом он вправе требовать внесения за свой счет соответствующих изменений в документы, оформленные на его прежнее имя, или их замены (паспорт, свидетельство о рождении, свидетельство о браке, диплом и т.д.). Перемена гражданином имени не является основанием для прекращения или изменения его прав и обязанностей, приобретенных под прежним именем. Наряду с этим предусмотрено, что 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Некоторые случаи изменения фамилии граждан предусмотрены семейным законодательством. Например, регламентируется порядок изменения фамилии при вступлении в брак и при расторжении брака, изменение фамилии ребенка при расторжении брака между его родителями, а также изменение фамилии, имени и отчества детям, не достигшим 18 лет, при их усыновлении (ст. 32, 51, 58, 59, 134 Семейного кодекса РФ).</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Сведения об имени (фамилия, имя, отчество), полученном гражданином при рождении, а также перемена имени подлежат государственной регистрации в порядке, установленном для регистрации актов гражданского состояния. Этот порядок предусматривается семейным законодательством.</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bCs/>
          <w:i/>
          <w:sz w:val="28"/>
          <w:szCs w:val="28"/>
        </w:rPr>
        <w:t>Гражданство.</w:t>
      </w:r>
      <w:r w:rsidRPr="0006416A">
        <w:rPr>
          <w:rFonts w:ascii="Times New Roman" w:hAnsi="Times New Roman" w:cs="Times New Roman"/>
          <w:sz w:val="28"/>
          <w:szCs w:val="28"/>
        </w:rPr>
        <w:t xml:space="preserve"> Второе обстоятельство, которое необходимо учитывать при характеристике правового статуса гражданина (физического лица) как субъекта гражданского права, - это гражданство. Гражданство означает официальную принадлежность человека к народу определенной страны, вследствие чего он находится в сфере юрисдикции данного государства и под его защитой. Гражданство - это устойчивая правовая связь человека с государством, для которой характерно наличие у них взаимных прав, обязанностей и ответственности.</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Отношения, связанные с гражданством, регулируются Федеральным законом от 31 мая 2002 г. N 62-ФЗ "О гражданстве Российской Федерации". Названный Закон определяет основания и порядок приобретения и прекращения гражданства РФ, регламентирует гражданство детей и гражданство родителей, опекунов и попечителей, гражданство недееспособных лиц. Таким образом, Закон о гражданстве определяет, кто из лиц, находящихся на территории РФ, состоит в правовой связи с Российской Федерацией и пользуется ее защитой, в том числе определяет лиц, на которых распространяются нормы ГК и других правовых актов, когда они адресованы гражданам.</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Значение гражданства при определении гражданско-правового статуса физического лица видно на примере норм, регламентирующих статус лиц, находящихся на территории Российской Федерации, но не относящихся к числу ее граждан. Так, согласно ст. 1196 и 1197 ГК гражданская правоспособность и дееспособность иностранного гражданина определяется его личным законом, то есть по праву страны, гражданином которой он является. В данном случае по прямому указанию закона решение вопроса о применимом праве находится в зависимости от гражданства данного лица.</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bCs/>
          <w:i/>
          <w:sz w:val="28"/>
          <w:szCs w:val="28"/>
        </w:rPr>
        <w:t>Возраст.</w:t>
      </w:r>
      <w:r w:rsidRPr="0006416A">
        <w:rPr>
          <w:rFonts w:ascii="Times New Roman" w:hAnsi="Times New Roman" w:cs="Times New Roman"/>
          <w:sz w:val="28"/>
          <w:szCs w:val="28"/>
        </w:rPr>
        <w:t xml:space="preserve"> Третье обстоятельство, которому закон придает важное значение при определении статуса гражданина, - это возраст. Так, закон определяет возраст, с достижением которого наступает совершеннолетие, а также частичная дееспособность несовершеннолетних граждан (ст. 21, 26, 28 ГК). Возраст имеет определяющее значение при решении таких вопросов, как объявление несовершеннолетнего гражданина полностью дееспособным (эмансипация), при вступлении граждан в члены кооперативных организаций, при определении круга наследников, а также лиц, имеющих право на возмещение вреда, причиненного здоровью, и во многих других случаях.</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Основным документом, подтверждающим возраст, является свидетельство о рождении гражданина, выданное на основании записи в книге регистрации рождений государственного органа записи актов гражданского состояния. Дата рождения указывается также в паспорте гражданина.</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bCs/>
          <w:i/>
          <w:sz w:val="28"/>
          <w:szCs w:val="28"/>
        </w:rPr>
        <w:t>Семейное положение.</w:t>
      </w:r>
      <w:r w:rsidRPr="0006416A">
        <w:rPr>
          <w:rFonts w:ascii="Times New Roman" w:hAnsi="Times New Roman" w:cs="Times New Roman"/>
          <w:sz w:val="28"/>
          <w:szCs w:val="28"/>
        </w:rPr>
        <w:t xml:space="preserve"> Правовой статус гражданина как участника гражданских правоотношений нередко зависит от его семейного положения. Так, законодательство важное значение придает состоянию лица в браке, его родственным связям. Согласно п. 2 ст. 672 ГК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 Законом определены и жилищные права членов семьи собственника жилого помещения (ст. 292 ГК). При этом к членам семьи нанимателя (а также собственника) жилого помещения относятся супруг нанимателя (и собственника), их дети и родители. Другие родственники, нетрудоспособные иждивенцы, а в исключительных случаях иные лица могут быть признаны членами семьи при наличии определенных условий (совместное проживание, ведение общего хозяйства). Если лицо, проживающее в данном помещении, не относится к членам семьи нанимателя (или собственника), его правовой статус в сфере данных жилищных отношений будет иным по сравнению со статусом членов семьи.</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i/>
          <w:sz w:val="28"/>
          <w:szCs w:val="28"/>
        </w:rPr>
        <w:t>Пол</w:t>
      </w:r>
      <w:r w:rsidRPr="0006416A">
        <w:rPr>
          <w:rFonts w:ascii="Times New Roman" w:hAnsi="Times New Roman" w:cs="Times New Roman"/>
          <w:sz w:val="28"/>
          <w:szCs w:val="28"/>
        </w:rPr>
        <w:t>. Иногда для гражданско-правового положения человека определенное значение имеет пол. Например, ст. 41 Жилищного кодекса предусматривает, что при предоставлении жилых помещений по договору найма не допускается вселение в одну комнату лиц разного пола старше 9 лет, кроме супругов. Законом для мужчин и женщин установлен разный возраст, с достижением которого они считаются нетрудоспособными, что имеет важное значение при определении права на возмещение вреда, при определении круга наследников и в других случаях. Так, при возмещении вреда лицам, понесшим ущерб в результате смерти кормильца, к числу нетрудоспособных, имеющих право на возмещение, относятся женщины старше 55 лет и мужчины старше 60 лет (п. 2 ст. 1088 ГК). Аналогично решается вопрос об отнесении к числу наследников нетрудоспособных лиц - женщин и мужчин.</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i/>
          <w:sz w:val="28"/>
          <w:szCs w:val="28"/>
        </w:rPr>
        <w:t>Состояние здоровья.</w:t>
      </w:r>
      <w:r w:rsidRPr="0006416A">
        <w:rPr>
          <w:rFonts w:ascii="Times New Roman" w:hAnsi="Times New Roman" w:cs="Times New Roman"/>
          <w:sz w:val="28"/>
          <w:szCs w:val="28"/>
        </w:rPr>
        <w:t xml:space="preserve"> К числу признаков, индивидуализирующих гражданина (физическое лицо) как участника гражданско-правовых отношений, относится также состояние его здоровья. В первую очередь закон учитывает психическое здоровье. Согласно п. 1 ст. 29 ГК гражданин, который вследствие психического расстройства не может понимать значение своих действий или руководить ими, может быть признан судом недееспособным. В этом случае гражданско-правовой статус такого гражданина существенно меняется: он не может лично совершать юридические действия и индивидуализируется как субъект гражданского права именно по этому признаку. Согласно п. 1 ст. 171 ГК сделка, совершенная гражданином, признанным недееспособным вследствие психического расстройства, ничтожна.</w:t>
      </w:r>
    </w:p>
    <w:p w:rsidR="00007C58" w:rsidRPr="0006416A"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Законом учитывается также такое состояние здоровья гражданина, когда он в момент совершения сделки не был способен понимать значение своих действий или руководить ими. В данном случае речь идет о дееспособном лице, но в момент совершения сделки его здоровье отклонилось по тем или иным причинам от нормы (в связи с нервным потрясением, физической травмой, сильным алкогольным опьянением и т.п.). Поэтому совершенная им сделка может быть признана судом недействительной (п. 1 ст. 177 ГК).</w:t>
      </w:r>
    </w:p>
    <w:p w:rsidR="00007C58" w:rsidRDefault="00007C58"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Помимо рассмотренных, для индивидуализации физического лица как субъекта гражданского права могут иметь значение и другие качества и признаки, если для этого имеются основания, предусмотренные законом. Первостепенное значение имеют качества правоспособности и дееспособности.</w:t>
      </w:r>
    </w:p>
    <w:p w:rsidR="0006416A" w:rsidRPr="0006416A" w:rsidRDefault="0006416A" w:rsidP="0006416A">
      <w:pPr>
        <w:spacing w:line="360" w:lineRule="auto"/>
        <w:ind w:firstLine="709"/>
        <w:rPr>
          <w:rFonts w:ascii="Times New Roman" w:hAnsi="Times New Roman" w:cs="Times New Roman"/>
          <w:sz w:val="28"/>
          <w:szCs w:val="28"/>
        </w:rPr>
      </w:pPr>
    </w:p>
    <w:p w:rsidR="008C655A"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1.2</w:t>
      </w:r>
      <w:bookmarkEnd w:id="2"/>
      <w:r w:rsidR="0006416A" w:rsidRPr="0006416A">
        <w:rPr>
          <w:rFonts w:ascii="Times New Roman" w:hAnsi="Times New Roman" w:cs="Times New Roman"/>
          <w:sz w:val="28"/>
          <w:szCs w:val="28"/>
        </w:rPr>
        <w:t xml:space="preserve"> </w:t>
      </w:r>
      <w:bookmarkStart w:id="7" w:name="sub_401"/>
      <w:r w:rsidR="008C655A" w:rsidRPr="0006416A">
        <w:rPr>
          <w:rFonts w:ascii="Times New Roman" w:hAnsi="Times New Roman" w:cs="Times New Roman"/>
          <w:sz w:val="28"/>
          <w:szCs w:val="28"/>
        </w:rPr>
        <w:t>Правоспособность граждан</w:t>
      </w:r>
    </w:p>
    <w:p w:rsidR="0006416A" w:rsidRPr="0006416A" w:rsidRDefault="0006416A" w:rsidP="0006416A">
      <w:pPr>
        <w:spacing w:line="360" w:lineRule="auto"/>
        <w:ind w:firstLine="709"/>
        <w:jc w:val="center"/>
        <w:rPr>
          <w:rFonts w:ascii="Times New Roman" w:hAnsi="Times New Roman" w:cs="Times New Roman"/>
          <w:sz w:val="28"/>
          <w:szCs w:val="28"/>
        </w:rPr>
      </w:pPr>
    </w:p>
    <w:bookmarkEnd w:id="7"/>
    <w:p w:rsidR="0002544D" w:rsidRPr="0006416A" w:rsidRDefault="008C655A"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w:t>
      </w:r>
      <w:r w:rsidR="0002544D" w:rsidRPr="0006416A">
        <w:rPr>
          <w:rFonts w:ascii="Times New Roman" w:hAnsi="Times New Roman" w:cs="Times New Roman"/>
          <w:sz w:val="28"/>
          <w:szCs w:val="28"/>
        </w:rPr>
        <w:t>2.1</w:t>
      </w:r>
      <w:r w:rsidR="006B58E7" w:rsidRPr="0006416A">
        <w:rPr>
          <w:rFonts w:ascii="Times New Roman" w:hAnsi="Times New Roman" w:cs="Times New Roman"/>
          <w:sz w:val="28"/>
          <w:szCs w:val="28"/>
        </w:rPr>
        <w:t xml:space="preserve"> Понятие правоспособности</w:t>
      </w:r>
    </w:p>
    <w:p w:rsidR="008C655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Гражданская правоспособность - это способность иметь гражданские права и нести обязанности (п. 1 ст. 17 ГК). Правоспособность принадлежит всем физическим лицам независимо от того, являются ли они также дееспособными. Правоспособность необходимо отличать от субъективного права.</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Субъективное право опирается на правоспособность как на свою необходимую общую предпосылку, но непосредственно возникает не из правоспособности, а из предусмотренных законом юридических фактов, с которыми закон связывает правовые последствия.</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Правоспособность - предпосылка правоотношения, а субъективное право - один из необходимых его элементов. Правоспособность воплощает отношение ее носителя с государством, а субъективное право - с обязанным лицом, и определяет меру дозволенного поведения ее обладателю, а также меру поведения обязанных лиц, на которое вправе притязать управомоченный.</w:t>
      </w: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02544D"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w:t>
      </w:r>
      <w:r w:rsidR="008C655A" w:rsidRPr="0006416A">
        <w:rPr>
          <w:rFonts w:ascii="Times New Roman" w:hAnsi="Times New Roman" w:cs="Times New Roman"/>
          <w:sz w:val="28"/>
          <w:szCs w:val="28"/>
        </w:rPr>
        <w:t>2.</w:t>
      </w:r>
      <w:r w:rsidRPr="0006416A">
        <w:rPr>
          <w:rFonts w:ascii="Times New Roman" w:hAnsi="Times New Roman" w:cs="Times New Roman"/>
          <w:sz w:val="28"/>
          <w:szCs w:val="28"/>
        </w:rPr>
        <w:t>2</w:t>
      </w:r>
      <w:r w:rsidR="0006416A">
        <w:rPr>
          <w:rFonts w:ascii="Times New Roman" w:hAnsi="Times New Roman" w:cs="Times New Roman"/>
          <w:sz w:val="28"/>
          <w:szCs w:val="28"/>
        </w:rPr>
        <w:t xml:space="preserve"> </w:t>
      </w:r>
      <w:r w:rsidR="008C655A" w:rsidRPr="0006416A">
        <w:rPr>
          <w:rFonts w:ascii="Times New Roman" w:hAnsi="Times New Roman" w:cs="Times New Roman"/>
          <w:sz w:val="28"/>
          <w:szCs w:val="28"/>
        </w:rPr>
        <w:t xml:space="preserve">Общая </w:t>
      </w:r>
      <w:r w:rsidRPr="0006416A">
        <w:rPr>
          <w:rFonts w:ascii="Times New Roman" w:hAnsi="Times New Roman" w:cs="Times New Roman"/>
          <w:sz w:val="28"/>
          <w:szCs w:val="28"/>
        </w:rPr>
        <w:t>и специальная правоспособность</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Необходимо различать общую и специальную правоспособность: общая - способность к приобретению прав вообще, ею обладают все граждане; специальная - способность к обладанию правами определенного рода. К специальной гражданской правоспособности относятся следующие случаи: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1) возможность обладания на праве собственности определенными видами имущества; например, оружие могут приобрести граждане, достигшие 18 лет;</w:t>
      </w:r>
    </w:p>
    <w:p w:rsidR="008C655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2) завещательная правоспособность: правом завещать свое имущество обладают только полностью дееспособные лица (п. 2 ст. 1118 ГК).</w:t>
      </w:r>
    </w:p>
    <w:p w:rsidR="0006416A" w:rsidRPr="0006416A" w:rsidRDefault="0006416A" w:rsidP="0006416A">
      <w:pPr>
        <w:spacing w:line="360" w:lineRule="auto"/>
        <w:ind w:firstLine="709"/>
        <w:rPr>
          <w:rFonts w:ascii="Times New Roman" w:hAnsi="Times New Roman" w:cs="Times New Roman"/>
          <w:sz w:val="28"/>
          <w:szCs w:val="28"/>
        </w:rPr>
      </w:pPr>
    </w:p>
    <w:p w:rsidR="008A174D" w:rsidRPr="0006416A" w:rsidRDefault="0002544D" w:rsidP="0006416A">
      <w:pPr>
        <w:spacing w:line="360" w:lineRule="auto"/>
        <w:ind w:firstLine="709"/>
        <w:jc w:val="right"/>
        <w:rPr>
          <w:rFonts w:ascii="Times New Roman" w:hAnsi="Times New Roman" w:cs="Times New Roman"/>
          <w:sz w:val="28"/>
          <w:szCs w:val="28"/>
        </w:rPr>
      </w:pPr>
      <w:r w:rsidRPr="0006416A">
        <w:rPr>
          <w:rFonts w:ascii="Times New Roman" w:hAnsi="Times New Roman" w:cs="Times New Roman"/>
          <w:sz w:val="28"/>
          <w:szCs w:val="28"/>
        </w:rPr>
        <w:t xml:space="preserve">1.2.3 </w:t>
      </w:r>
      <w:r w:rsidR="008A174D" w:rsidRPr="0006416A">
        <w:rPr>
          <w:rFonts w:ascii="Times New Roman" w:hAnsi="Times New Roman" w:cs="Times New Roman"/>
          <w:sz w:val="28"/>
          <w:szCs w:val="28"/>
        </w:rPr>
        <w:t>Равенство правоспособности. Недопустимость ее ограничения</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Правоспособность признается в равной мере за всеми гражданами. Равенство правоспособности не означает, что сумма гражданских прав, принадлежащих одному гражданину, равна сумме гражданских прав, принадлежащих другому. Равенство правоспособности означает равную возможность в приобретении прав.</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В соответствии со ст. 18 ГК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выбирать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Гражданский кодекс РФ закрепляет общее правило о недопустимости ограничения правоспособности. Исключение могут составлять случаи, прямо названные в законе (п. 1 ст. 22 ГК). К их числу можно отнести: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1)</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лишение права занимать определенные должности или заниматься определенной деятельностью, которое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 как вид уголовного наказания (ст. 47 УК);</w:t>
      </w:r>
    </w:p>
    <w:p w:rsidR="008C655A" w:rsidRPr="0006416A" w:rsidRDefault="000C6CD3"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 xml:space="preserve">2) </w:t>
      </w:r>
      <w:r w:rsidR="008C655A" w:rsidRPr="0006416A">
        <w:rPr>
          <w:rFonts w:ascii="Times New Roman" w:hAnsi="Times New Roman" w:cs="Times New Roman"/>
          <w:sz w:val="28"/>
          <w:szCs w:val="28"/>
        </w:rPr>
        <w:t>запрет государственному служащему осуществлять предпринимательскую деятельность, приобретать в случаях, установленных федеральным законом, ценные бумаги, по которым может быть получен доход (ч. 1 ст. 17 Федерального закона от 27 июля 2004 г. "О государственной гражданской службе Российской Федерации").</w:t>
      </w:r>
    </w:p>
    <w:p w:rsidR="008C655A" w:rsidRPr="0006416A" w:rsidRDefault="008C655A" w:rsidP="0006416A">
      <w:pPr>
        <w:spacing w:line="360" w:lineRule="auto"/>
        <w:ind w:firstLine="709"/>
        <w:rPr>
          <w:rFonts w:ascii="Times New Roman" w:hAnsi="Times New Roman" w:cs="Times New Roman"/>
          <w:sz w:val="28"/>
          <w:szCs w:val="28"/>
        </w:rPr>
      </w:pPr>
      <w:bookmarkStart w:id="8" w:name="sub_40112"/>
      <w:r w:rsidRPr="0006416A">
        <w:rPr>
          <w:rFonts w:ascii="Times New Roman" w:hAnsi="Times New Roman" w:cs="Times New Roman"/>
          <w:sz w:val="28"/>
          <w:szCs w:val="28"/>
        </w:rPr>
        <w:t>В соответствии с п. 3 ст. 22 ГК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C655A" w:rsidRDefault="008C655A" w:rsidP="0006416A">
      <w:pPr>
        <w:spacing w:line="360" w:lineRule="auto"/>
        <w:ind w:firstLine="709"/>
        <w:rPr>
          <w:rFonts w:ascii="Times New Roman" w:hAnsi="Times New Roman" w:cs="Times New Roman"/>
          <w:sz w:val="28"/>
          <w:szCs w:val="28"/>
        </w:rPr>
      </w:pPr>
      <w:bookmarkStart w:id="9" w:name="sub_40113"/>
      <w:bookmarkEnd w:id="8"/>
      <w:r w:rsidRPr="0006416A">
        <w:rPr>
          <w:rFonts w:ascii="Times New Roman" w:hAnsi="Times New Roman" w:cs="Times New Roman"/>
          <w:sz w:val="28"/>
          <w:szCs w:val="28"/>
        </w:rPr>
        <w:t>Согласно п. 2 ст. 17 ГК правоспособность гражданина возникает в момент его рождения и прекращается смертью. В ряде случаев закон охраняет интересы зачатого, но еще не родившегося ребенка. В силу п. 1 ст. 1116 ГК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При наличии зачатого, но еще не родившегося наследника раздел наследства может быть осуществлен только после рождения такого наследника. Данные нормы не означают, что правоспособность признается за еще не родившимся ребенком. Если он родится мертвым, его доля делится не между его наследниками, а между наследниками ранее умершего наследодателя, что было бы невозможно, если зачатого ребенка признать субъектом права.</w:t>
      </w: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bookmarkEnd w:id="9"/>
    <w:p w:rsidR="008C655A"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1.3</w:t>
      </w:r>
      <w:bookmarkStart w:id="10" w:name="sub_402"/>
      <w:r w:rsidR="0006416A" w:rsidRPr="0006416A">
        <w:rPr>
          <w:rFonts w:ascii="Times New Roman" w:hAnsi="Times New Roman" w:cs="Times New Roman"/>
          <w:sz w:val="28"/>
          <w:szCs w:val="28"/>
        </w:rPr>
        <w:t xml:space="preserve"> </w:t>
      </w:r>
      <w:r w:rsidR="008C655A" w:rsidRPr="0006416A">
        <w:rPr>
          <w:rFonts w:ascii="Times New Roman" w:hAnsi="Times New Roman" w:cs="Times New Roman"/>
          <w:sz w:val="28"/>
          <w:szCs w:val="28"/>
        </w:rPr>
        <w:t>Дееспособность граждан</w:t>
      </w:r>
    </w:p>
    <w:p w:rsidR="0006416A" w:rsidRPr="0006416A" w:rsidRDefault="0006416A" w:rsidP="0006416A">
      <w:pPr>
        <w:spacing w:line="360" w:lineRule="auto"/>
        <w:ind w:firstLine="709"/>
        <w:jc w:val="center"/>
        <w:rPr>
          <w:rFonts w:ascii="Times New Roman" w:hAnsi="Times New Roman" w:cs="Times New Roman"/>
          <w:sz w:val="28"/>
          <w:szCs w:val="28"/>
        </w:rPr>
      </w:pPr>
    </w:p>
    <w:bookmarkEnd w:id="10"/>
    <w:p w:rsidR="0002544D" w:rsidRPr="0006416A" w:rsidRDefault="008C655A"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w:t>
      </w:r>
      <w:r w:rsidR="0002544D" w:rsidRPr="0006416A">
        <w:rPr>
          <w:rFonts w:ascii="Times New Roman" w:hAnsi="Times New Roman" w:cs="Times New Roman"/>
          <w:sz w:val="28"/>
          <w:szCs w:val="28"/>
        </w:rPr>
        <w:t>3.1</w:t>
      </w:r>
      <w:r w:rsidR="0006416A" w:rsidRPr="0006416A">
        <w:rPr>
          <w:rFonts w:ascii="Times New Roman" w:hAnsi="Times New Roman" w:cs="Times New Roman"/>
          <w:sz w:val="28"/>
          <w:szCs w:val="28"/>
        </w:rPr>
        <w:t xml:space="preserve"> </w:t>
      </w:r>
      <w:r w:rsidR="0002544D" w:rsidRPr="0006416A">
        <w:rPr>
          <w:rFonts w:ascii="Times New Roman" w:hAnsi="Times New Roman" w:cs="Times New Roman"/>
          <w:sz w:val="28"/>
          <w:szCs w:val="28"/>
        </w:rPr>
        <w:t>Понятие дееспособности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 (п. 1 ст. 21 ГК). Дееспособность отличается от правоспособности в двух отношениях. Во-первых, дееспособность предполагает понимание значения своих действий, умение управлять ими и предвидеть их последствия, что не обязательно для правоспособности. Во-вторых, дееспособность состоит в личном осуществлении правоспособности. Они соотносятся друг с другом как действительность и возможность. Недостаток дееспособности восполняется законным представительством, тогда как правоспособность его не допускает.</w:t>
      </w:r>
    </w:p>
    <w:p w:rsidR="0006416A" w:rsidRDefault="0006416A" w:rsidP="0006416A">
      <w:pPr>
        <w:spacing w:line="360" w:lineRule="auto"/>
        <w:ind w:firstLine="709"/>
        <w:rPr>
          <w:rFonts w:ascii="Times New Roman" w:hAnsi="Times New Roman" w:cs="Times New Roman"/>
          <w:sz w:val="28"/>
          <w:szCs w:val="28"/>
        </w:rPr>
      </w:pPr>
    </w:p>
    <w:p w:rsidR="0002544D"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1.3.2</w:t>
      </w:r>
      <w:r w:rsidR="0006416A">
        <w:rPr>
          <w:rFonts w:ascii="Times New Roman" w:hAnsi="Times New Roman" w:cs="Times New Roman"/>
          <w:sz w:val="28"/>
          <w:szCs w:val="28"/>
        </w:rPr>
        <w:t xml:space="preserve"> </w:t>
      </w:r>
      <w:r w:rsidR="008C655A" w:rsidRPr="0006416A">
        <w:rPr>
          <w:rFonts w:ascii="Times New Roman" w:hAnsi="Times New Roman" w:cs="Times New Roman"/>
          <w:sz w:val="28"/>
          <w:szCs w:val="28"/>
        </w:rPr>
        <w:t>Момент возникновения дееспособности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Дееспособность возникает в полном объеме с наступлением совершеннолетия, т.е. по достижении 18-летнего возраста. Однако закон знает следующие исключения из этого правила.</w:t>
      </w:r>
    </w:p>
    <w:p w:rsidR="008C655A" w:rsidRPr="0006416A" w:rsidRDefault="008C655A" w:rsidP="0006416A">
      <w:pPr>
        <w:spacing w:line="360" w:lineRule="auto"/>
        <w:ind w:firstLine="709"/>
        <w:rPr>
          <w:rFonts w:ascii="Times New Roman" w:hAnsi="Times New Roman" w:cs="Times New Roman"/>
          <w:sz w:val="28"/>
          <w:szCs w:val="28"/>
        </w:rPr>
      </w:pPr>
      <w:bookmarkStart w:id="11" w:name="sub_4023"/>
      <w:r w:rsidRPr="0006416A">
        <w:rPr>
          <w:rFonts w:ascii="Times New Roman" w:hAnsi="Times New Roman" w:cs="Times New Roman"/>
          <w:sz w:val="28"/>
          <w:szCs w:val="28"/>
        </w:rPr>
        <w:t xml:space="preserve">1) </w:t>
      </w:r>
      <w:r w:rsidRPr="0006416A">
        <w:rPr>
          <w:rFonts w:ascii="Times New Roman" w:hAnsi="Times New Roman" w:cs="Times New Roman"/>
          <w:i/>
          <w:sz w:val="28"/>
          <w:szCs w:val="28"/>
        </w:rPr>
        <w:t>Вступление в брак.</w:t>
      </w:r>
      <w:r w:rsidRPr="0006416A">
        <w:rPr>
          <w:rFonts w:ascii="Times New Roman" w:hAnsi="Times New Roman" w:cs="Times New Roman"/>
          <w:sz w:val="28"/>
          <w:szCs w:val="28"/>
        </w:rPr>
        <w:t xml:space="preserve"> В случае, когда законом допускается вступление в брак до 18 лет (ст. 13 Семейного кодекса), гражданин, не достигший 18-летнего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bookmarkEnd w:id="11"/>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 xml:space="preserve">2) </w:t>
      </w:r>
      <w:r w:rsidRPr="0006416A">
        <w:rPr>
          <w:rFonts w:ascii="Times New Roman" w:hAnsi="Times New Roman" w:cs="Times New Roman"/>
          <w:i/>
          <w:sz w:val="28"/>
          <w:szCs w:val="28"/>
        </w:rPr>
        <w:t>Эмансипация</w:t>
      </w:r>
      <w:r w:rsidRPr="0006416A">
        <w:rPr>
          <w:rFonts w:ascii="Times New Roman" w:hAnsi="Times New Roman" w:cs="Times New Roman"/>
          <w:sz w:val="28"/>
          <w:szCs w:val="28"/>
        </w:rPr>
        <w:t xml:space="preserve"> (ст. 27 ГК).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Родители (усыновители и попечитель) не несут ответственности по обязательствам эмансипированного, в частности по обязательствам, возникшим вследствие причинения им вреда. Эмансипированный обладает в полном объеме гражданскими правами и несет обязанности (в том числе самостоятельно отвечает по обязательствам, возникшим вследствие причинения им вреда), за исключением тех прав и обязанностей, для приобретения которых федеральным законом установлен возрастной ценз (например, ст. 13 Федерального закона от 13 декабря 1996 г. "Об оружии").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Существуют различные степени дееспособности, которые зависят от возраста человека.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 общему правилу за несовершеннолетних, не достигших 14 лет (малолетних), сделки могут совершать от их имени только их родители, усыновители или опекуны (ст. 28 ГК).</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Малолетние в возрасте от 6 до 14 лет вправе самостоятельно совершать:</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1) мелкие бытовые сделки, под которыми понимаются сделки, заключаемые на небольшую сумму за наличный расчет, исполняемые при их заключении и имеющие целью удовлетворение личных потребностей (покупка продуктов, канцелярских товаров);</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2) сделки, направленные на безвозмездное получение выгоды, не требующие нотариального удостоверения либо государственной регистрации;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3)</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w:t>
      </w:r>
    </w:p>
    <w:p w:rsidR="008C655A" w:rsidRPr="0006416A" w:rsidRDefault="008C655A" w:rsidP="0006416A">
      <w:pPr>
        <w:spacing w:line="360" w:lineRule="auto"/>
        <w:ind w:firstLine="709"/>
        <w:rPr>
          <w:rFonts w:ascii="Times New Roman" w:hAnsi="Times New Roman" w:cs="Times New Roman"/>
          <w:sz w:val="28"/>
          <w:szCs w:val="28"/>
        </w:rPr>
      </w:pPr>
      <w:bookmarkStart w:id="12" w:name="sub_40212"/>
      <w:r w:rsidRPr="0006416A">
        <w:rPr>
          <w:rFonts w:ascii="Times New Roman" w:hAnsi="Times New Roman" w:cs="Times New Roman"/>
          <w:sz w:val="28"/>
          <w:szCs w:val="28"/>
        </w:rPr>
        <w:t>За вред, причиненный несовершеннолетним, не достигшим 14 лет, отвечают его родители (усыновители) или опекуны, если не докажут, что вред возник не по их вине. 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(ст. 35 ГК), это учреждение обязано возместить вред, причиненный малолетним, если не докажет, что вред возник не по вине учреждения. Если малолетний причинил вред в то время, когда находился под надзором образовательного, воспитательного, лечебного или иного учреждения, обязанного осуществлять за ним надзор, либо лица, осуществлявшего надзор на основании договора, это учреждение или лицо отвечает за вред (даже если несовершеннолетний причинил вред себе), если не докажет, что вред возник не по его вине в осуществлении надзора (ст. 1073 ГК).</w:t>
      </w:r>
    </w:p>
    <w:bookmarkEnd w:id="12"/>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 общему правилу 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 (ст. 26 ГК).</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Несовершеннолетние в возрасте от 14 до 18 лет вправе самостоятельно, без согласия родителей, усыновителей и попечителя совершать следующие сделки: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1)</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распоряжаться своими заработком, стипендией и иными доходами;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3)</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в соответствии с законом вносить вклады в кредитные учреждения и распоряжаться ими;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4)</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совершать мелкие бытовые сделки и иные сделки, предусмотренные п. 2 ст. 28 ГК.</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Действующее законодательство предусматривает ряд специальных правил о дееспособности несовершеннолетних в возрасте от 14 до 18 лет. По достижении 16 лет несовершеннолетние вправе быть членами кооперативов в соответствии с законами о кооперативах. Жилые помещения, в которых проживают исключительно несовершеннолетние в возрасте от 14 до 18 лет, передаются им при приватизации в собственность по их заявлению с согласия родителей (усыновителей, попечителей) и органов опеки и попечительства.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Несовершеннолетние в возрасте от 14 до 18 лет самостоятельно несут имущественную ответственность по совершенным ими сделкам, самостоятельно на общих основаниях отвечают за причиненный вред. 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(пп. 1 и 2 ст. 1074 ГК).</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14 до 18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w:t>
      </w:r>
    </w:p>
    <w:p w:rsidR="0006416A" w:rsidRDefault="0006416A" w:rsidP="0006416A">
      <w:pPr>
        <w:spacing w:line="360" w:lineRule="auto"/>
        <w:ind w:firstLine="709"/>
        <w:rPr>
          <w:rFonts w:ascii="Times New Roman" w:hAnsi="Times New Roman" w:cs="Times New Roman"/>
          <w:sz w:val="28"/>
          <w:szCs w:val="28"/>
        </w:rPr>
      </w:pPr>
    </w:p>
    <w:p w:rsidR="0002544D"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w:t>
      </w:r>
      <w:r w:rsidR="008C655A" w:rsidRPr="0006416A">
        <w:rPr>
          <w:rFonts w:ascii="Times New Roman" w:hAnsi="Times New Roman" w:cs="Times New Roman"/>
          <w:sz w:val="28"/>
          <w:szCs w:val="28"/>
        </w:rPr>
        <w:t>3.</w:t>
      </w:r>
      <w:r w:rsidRPr="0006416A">
        <w:rPr>
          <w:rFonts w:ascii="Times New Roman" w:hAnsi="Times New Roman" w:cs="Times New Roman"/>
          <w:sz w:val="28"/>
          <w:szCs w:val="28"/>
        </w:rPr>
        <w:t>3 Ограничение дееспособности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Основанием для ограничения дееспособности является злоупотребление гражданином спиртными напитками или наркотическими средствами, что ставит его семью в тяжелое материальное положение (ст. 30 ГК).</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Злоупотреблением спиртными напитками или наркотическими средствами, дающим основание для ограничения дееспособности гражданина, является такое чрезмерное или систематическое их употребление, которое находится в противоречии с интересами его семьи и влечет за собой непосильные расходы денежных средств на их приобретение, чем вызывает материальные затруднения и ставит семью в тяжелое положение. Не являются основанием ограничения дееспособности азартные игры, нерациональная трата денег (расточительство).</w:t>
      </w:r>
    </w:p>
    <w:p w:rsidR="008C655A" w:rsidRPr="0006416A" w:rsidRDefault="008C655A" w:rsidP="0006416A">
      <w:pPr>
        <w:spacing w:line="360" w:lineRule="auto"/>
        <w:ind w:firstLine="709"/>
        <w:rPr>
          <w:rFonts w:ascii="Times New Roman" w:hAnsi="Times New Roman" w:cs="Times New Roman"/>
          <w:sz w:val="28"/>
          <w:szCs w:val="28"/>
        </w:rPr>
      </w:pPr>
      <w:bookmarkStart w:id="13" w:name="sub_40224"/>
      <w:r w:rsidRPr="0006416A">
        <w:rPr>
          <w:rFonts w:ascii="Times New Roman" w:hAnsi="Times New Roman" w:cs="Times New Roman"/>
          <w:sz w:val="28"/>
          <w:szCs w:val="28"/>
        </w:rPr>
        <w:t>Ограничение дееспособности осуществляется только судом в порядке, предусмотренном гл. 31 ГПК (ст. 281-286).</w:t>
      </w:r>
    </w:p>
    <w:bookmarkEnd w:id="13"/>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Под ограничением дееспособности следует понимать лишение судом гражданина права производить без согласия попечителя следующие действия:</w:t>
      </w:r>
      <w:r w:rsidR="008A174D" w:rsidRPr="0006416A">
        <w:rPr>
          <w:rFonts w:ascii="Times New Roman" w:hAnsi="Times New Roman" w:cs="Times New Roman"/>
          <w:sz w:val="28"/>
          <w:szCs w:val="28"/>
        </w:rPr>
        <w:t xml:space="preserve"> </w:t>
      </w:r>
      <w:r w:rsidRPr="0006416A">
        <w:rPr>
          <w:rFonts w:ascii="Times New Roman" w:hAnsi="Times New Roman" w:cs="Times New Roman"/>
          <w:sz w:val="28"/>
          <w:szCs w:val="28"/>
        </w:rPr>
        <w:t>продавать, дарить, завещать, обменивать, покупать имущество, а также совершать и другие сделки по распоряжению имуществом, за исключением мелких бытовых;</w:t>
      </w:r>
      <w:r w:rsidR="008A174D" w:rsidRPr="0006416A">
        <w:rPr>
          <w:rFonts w:ascii="Times New Roman" w:hAnsi="Times New Roman" w:cs="Times New Roman"/>
          <w:sz w:val="28"/>
          <w:szCs w:val="28"/>
        </w:rPr>
        <w:t xml:space="preserve"> </w:t>
      </w:r>
      <w:r w:rsidRPr="0006416A">
        <w:rPr>
          <w:rFonts w:ascii="Times New Roman" w:hAnsi="Times New Roman" w:cs="Times New Roman"/>
          <w:sz w:val="28"/>
          <w:szCs w:val="28"/>
        </w:rPr>
        <w:t>непосредственно самому получать заработную плату, пенсию и другие виды доходов (авторский гонорар, вознаграждение за открытия, изобретения, заработок по трудовому договору, суммы, причитающиеся за выполнение работ по договору подряда, всякого рода пособия и т.п.).</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Последствием ограничения дееспособности является установление попечительства. Ограниченно дееспособный гражданин вправе самостоятельно совершать только мелкие бытовые сделки. 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(ст. 1077 ГК).</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Отпадение обстоятельств, в силу которых гражданин был ограничен в дееспособности, является основанием отмены судом ограничения дееспособности. В качестве последствия суд отменяет попечительство над гражданином.</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Основанием лишения дееспособности является неспособность гражданина вследствие психического расстройства понимать значение своих действий или руководить ими (ст. 29 ГК). В этом случае гражданину назначается опекун. Он совершает сделки от имени гражданина, признанного недееспособным.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 (ст. 1076 ГК).</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Поводом для отмены лишения гражданина дееспособности является отпадение оснований, в силу которых он был признан недееспособным. В этом случае суд признает его дееспособным. На основании решения суда отменяется установленная над ним опека.</w:t>
      </w:r>
    </w:p>
    <w:p w:rsidR="0006416A" w:rsidRDefault="0006416A" w:rsidP="0006416A">
      <w:pPr>
        <w:spacing w:line="360" w:lineRule="auto"/>
        <w:ind w:firstLine="709"/>
        <w:rPr>
          <w:rFonts w:ascii="Times New Roman" w:hAnsi="Times New Roman" w:cs="Times New Roman"/>
          <w:sz w:val="28"/>
          <w:szCs w:val="28"/>
        </w:rPr>
      </w:pPr>
    </w:p>
    <w:p w:rsidR="008C655A"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 xml:space="preserve">1.4 </w:t>
      </w:r>
      <w:bookmarkStart w:id="14" w:name="sub_403"/>
      <w:r w:rsidR="008C655A" w:rsidRPr="0006416A">
        <w:rPr>
          <w:rFonts w:ascii="Times New Roman" w:hAnsi="Times New Roman" w:cs="Times New Roman"/>
          <w:sz w:val="28"/>
          <w:szCs w:val="28"/>
        </w:rPr>
        <w:t>Предпринимательская деятельность граждан</w:t>
      </w:r>
    </w:p>
    <w:bookmarkEnd w:id="14"/>
    <w:p w:rsidR="0006416A" w:rsidRDefault="0006416A" w:rsidP="0006416A">
      <w:pPr>
        <w:spacing w:line="360" w:lineRule="auto"/>
        <w:ind w:firstLine="709"/>
        <w:rPr>
          <w:rFonts w:ascii="Times New Roman" w:hAnsi="Times New Roman" w:cs="Times New Roman"/>
          <w:sz w:val="28"/>
          <w:szCs w:val="28"/>
        </w:rPr>
      </w:pP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Согласно п. 1 ст.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Это право основано на ч. 1 ст. 34 Конституции РФ, в соответствии с которой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Под предпринимательской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1 ст. 2 ГК).</w:t>
      </w:r>
    </w:p>
    <w:p w:rsidR="008C655A" w:rsidRPr="0006416A" w:rsidRDefault="008C655A" w:rsidP="0006416A">
      <w:pPr>
        <w:spacing w:line="360" w:lineRule="auto"/>
        <w:ind w:firstLine="709"/>
        <w:rPr>
          <w:rFonts w:ascii="Times New Roman" w:hAnsi="Times New Roman" w:cs="Times New Roman"/>
          <w:sz w:val="28"/>
          <w:szCs w:val="28"/>
        </w:rPr>
      </w:pPr>
      <w:bookmarkStart w:id="15" w:name="sub_4033"/>
      <w:r w:rsidRPr="0006416A">
        <w:rPr>
          <w:rFonts w:ascii="Times New Roman" w:hAnsi="Times New Roman" w:cs="Times New Roman"/>
          <w:sz w:val="28"/>
          <w:szCs w:val="28"/>
        </w:rPr>
        <w:t>Порядок государственной регистрации граждан-предпринимателей установлен Законом о государственной регистрации юридических лиц и индивидуальных предпринимателей. Государственная регистрация индивидуального предпринимателя осуществляется налоговым органом по месту жительства гражданина на основании представленного им пакета документов в срок не более чем 5 рабочих дней. Гражданин, осуществляющий предпринимательскую деятельность без регистрации, не вправе ссылаться в отношении заключенных им сделок на то, что он не является предпринимателем. Суд может применить к таким сделкам правила ГК об обязательствах, связанных с осуществлением предпринимательской деятельности.</w:t>
      </w:r>
    </w:p>
    <w:bookmarkEnd w:id="15"/>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К предпринимательской деятельности граждан, осуществляемой без образования юридического лица, соответственно применяются правила ГК, которые регулируют деятельность юридических лиц - коммерческих организаций, если иное не вытекает из закона, иных правовых актов или существа правоотношения (п. 3 ст. 23 ГК).</w:t>
      </w:r>
    </w:p>
    <w:p w:rsidR="008C655A" w:rsidRPr="0006416A" w:rsidRDefault="008C655A" w:rsidP="0006416A">
      <w:pPr>
        <w:spacing w:line="360" w:lineRule="auto"/>
        <w:ind w:firstLine="709"/>
        <w:rPr>
          <w:rFonts w:ascii="Times New Roman" w:hAnsi="Times New Roman" w:cs="Times New Roman"/>
          <w:sz w:val="28"/>
          <w:szCs w:val="28"/>
        </w:rPr>
      </w:pPr>
      <w:bookmarkStart w:id="16" w:name="sub_4035"/>
      <w:r w:rsidRPr="0006416A">
        <w:rPr>
          <w:rFonts w:ascii="Times New Roman" w:hAnsi="Times New Roman" w:cs="Times New Roman"/>
          <w:sz w:val="28"/>
          <w:szCs w:val="28"/>
        </w:rPr>
        <w:t>Предприниматель должен получать лицензии на осуществление определенных видов деятельности, а также нести ответственность за нарушение обязательств даже при отсутствии вины (п. 3 ст. 401 ГК).</w:t>
      </w:r>
    </w:p>
    <w:p w:rsidR="008C655A" w:rsidRPr="0006416A" w:rsidRDefault="008C655A" w:rsidP="0006416A">
      <w:pPr>
        <w:spacing w:line="360" w:lineRule="auto"/>
        <w:ind w:firstLine="709"/>
        <w:rPr>
          <w:rFonts w:ascii="Times New Roman" w:hAnsi="Times New Roman" w:cs="Times New Roman"/>
          <w:sz w:val="28"/>
          <w:szCs w:val="28"/>
        </w:rPr>
      </w:pPr>
      <w:bookmarkStart w:id="17" w:name="sub_4036"/>
      <w:bookmarkEnd w:id="16"/>
      <w:r w:rsidRPr="0006416A">
        <w:rPr>
          <w:rFonts w:ascii="Times New Roman" w:hAnsi="Times New Roman" w:cs="Times New Roman"/>
          <w:sz w:val="28"/>
          <w:szCs w:val="28"/>
        </w:rPr>
        <w:t>Предпринимательская деятельность может осуществляться в виде крестьянского (фермерского) хозяйства. Согласно п. 2 ст. 23 ГК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крестьянского (фермерского) хозяйства. Особенности правового положения такого хозяйства определяет Федеральный закон от 11 июня 2003 г. "О крестьянском (фермерском) хозяйстве".</w:t>
      </w:r>
    </w:p>
    <w:p w:rsidR="008C655A" w:rsidRPr="0006416A" w:rsidRDefault="008C655A" w:rsidP="0006416A">
      <w:pPr>
        <w:spacing w:line="360" w:lineRule="auto"/>
        <w:ind w:firstLine="709"/>
        <w:rPr>
          <w:rFonts w:ascii="Times New Roman" w:hAnsi="Times New Roman" w:cs="Times New Roman"/>
          <w:sz w:val="28"/>
          <w:szCs w:val="28"/>
        </w:rPr>
      </w:pPr>
      <w:bookmarkStart w:id="18" w:name="sub_4037"/>
      <w:bookmarkEnd w:id="17"/>
      <w:r w:rsidRPr="0006416A">
        <w:rPr>
          <w:rFonts w:ascii="Times New Roman" w:hAnsi="Times New Roman" w:cs="Times New Roman"/>
          <w:sz w:val="28"/>
          <w:szCs w:val="28"/>
        </w:rPr>
        <w:t>Граждане-предприниматели могут признаваться судом несостоятельными (банкротами). Особенности их банкротства регулируются Законом о банкротстве. Признаком банкротства гражданина является неисполнение им своих обязательств в течение 3 месяцев с даты, когда они должны были быть исполнены, если сумма его обязательств превышает стоимость принадлежащего ему имущества (п. 1 ст. 3 Закона о банкротстве).</w:t>
      </w:r>
    </w:p>
    <w:bookmarkEnd w:id="18"/>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Дело о банкротстве может быть возбуждено арбитражным судом при условии, что требования к должнику-гражданину составляют не менее 10 тыс. руб. (п. 2 ст. 6 Закона о банкротстве). Заявление о признании индивидуального предпринимателя банкротом может быть подано должником - индивидуальным предпринимателем, кредитором, требование которого связано с обязательствами при осуществлении предпринимательской деятельности, уполномоченными органами (Федеральной налоговой службой).</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Закон предусматривает следующие последствия признания индивидуального предпринимателя банкротом.</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Во-первых,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Во-вторых, гражданин не может быть зарегистрирован в качестве индивидуального предпринимателя в течение года с момента признания его банкротом.</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этих кредиторов, не заявленные в таком порядке, сохраняют силу после завершения процедуры банкротства индивидуального предпринимателя.</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 в следующей очередности: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первая очередь: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компенсация морального вреда;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вторая очередь: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третья очередь: расчеты с другими кредиторами.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Требования кредиторов по обязательствам, обеспеченным залогом имущества должника, удовлетворяются за счет стоимости предмета залога преимущественно перед иными кредиторами, за исключением обязательств перед кредиторами первой и второй очередей, права требования по которым возникли до заключения соответствующего договора залога.</w:t>
      </w:r>
    </w:p>
    <w:p w:rsidR="0006416A" w:rsidRDefault="0006416A" w:rsidP="0006416A">
      <w:pPr>
        <w:spacing w:line="360" w:lineRule="auto"/>
        <w:ind w:firstLine="709"/>
        <w:rPr>
          <w:rFonts w:ascii="Times New Roman" w:hAnsi="Times New Roman" w:cs="Times New Roman"/>
          <w:sz w:val="28"/>
          <w:szCs w:val="28"/>
        </w:rPr>
      </w:pPr>
    </w:p>
    <w:p w:rsidR="008C655A"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1.5</w:t>
      </w:r>
      <w:r w:rsidR="0006416A" w:rsidRPr="0006416A">
        <w:rPr>
          <w:rFonts w:ascii="Times New Roman" w:hAnsi="Times New Roman" w:cs="Times New Roman"/>
          <w:sz w:val="28"/>
          <w:szCs w:val="28"/>
        </w:rPr>
        <w:t xml:space="preserve"> </w:t>
      </w:r>
      <w:bookmarkStart w:id="19" w:name="sub_404"/>
      <w:r w:rsidR="008C655A" w:rsidRPr="0006416A">
        <w:rPr>
          <w:rFonts w:ascii="Times New Roman" w:hAnsi="Times New Roman" w:cs="Times New Roman"/>
          <w:sz w:val="28"/>
          <w:szCs w:val="28"/>
        </w:rPr>
        <w:t>Опека и попечительство</w:t>
      </w:r>
    </w:p>
    <w:bookmarkEnd w:id="19"/>
    <w:p w:rsidR="0006416A" w:rsidRDefault="0006416A" w:rsidP="0006416A">
      <w:pPr>
        <w:spacing w:line="360" w:lineRule="auto"/>
        <w:ind w:firstLine="709"/>
        <w:rPr>
          <w:rFonts w:ascii="Times New Roman" w:hAnsi="Times New Roman" w:cs="Times New Roman"/>
          <w:sz w:val="28"/>
          <w:szCs w:val="28"/>
        </w:rPr>
      </w:pP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Необходимость опеки и попечительства обусловлена тем, что право, как система норм общеобязательного поведения, непосредственно обращается лишь к людям, наделенным сознанием и волей. Когда такая возможность исключается недееспособностью лица, право ставит между ним дееспособного субъекта. Опекуны и попечители являются законными представителями своих подопечных, т.е. выступают в защиту прав и интересов в отношениях с любыми лицами, в том числе в судах, без специального полномочия.</w:t>
      </w:r>
    </w:p>
    <w:p w:rsidR="008C655A" w:rsidRPr="0006416A" w:rsidRDefault="008C655A" w:rsidP="0006416A">
      <w:pPr>
        <w:spacing w:line="360" w:lineRule="auto"/>
        <w:ind w:firstLine="709"/>
        <w:rPr>
          <w:rFonts w:ascii="Times New Roman" w:hAnsi="Times New Roman" w:cs="Times New Roman"/>
          <w:sz w:val="28"/>
          <w:szCs w:val="28"/>
        </w:rPr>
      </w:pPr>
      <w:bookmarkStart w:id="20" w:name="sub_4043"/>
      <w:r w:rsidRPr="0006416A">
        <w:rPr>
          <w:rFonts w:ascii="Times New Roman" w:hAnsi="Times New Roman" w:cs="Times New Roman"/>
          <w:sz w:val="28"/>
          <w:szCs w:val="28"/>
        </w:rPr>
        <w:t>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дети по иным причинам остались без родительского попечения, в частности, когда родители уклоняются от их воспитания либо защиты их прав и интересов. Опека устанавливается над малолетними, а также над гражданами, признанными судом недееспособными вследствие психического расстройства. Опекуны являются представителями подопечных в силу закона и совершают от их имени и в их интересах все необходимые сделки.</w:t>
      </w:r>
    </w:p>
    <w:bookmarkEnd w:id="20"/>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Попечительство устанавливается над несовершеннолетними в возрасте от 14 до 18 лет, а также над гражданами, ограниченными судом в дееспособности вследствие злоупотребления спиртными напитками или наркотическими средствами. Попечители дают согласие на совершение тех сделок, которые граждане, находящиеся под попечительством, не вправе совершать самостоятельно. 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Разница между опекуном и попечителем состоит в том, что опекун полностью замещает личность недееспособного в гражданском обороте и действует хотя и от имени подопечного, но вполне самостоятельно. Попечитель же, напротив, не замещает личности частично дееспособного, а лишь осуществляет контроль за совершаемыми последним юридическими действиями, соглашаясь на совершение сделок или отказывая в этом.</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Обязанности по опеке и попечительству исполняются безвозмездно, кроме случаев, предусмотренных законом. Опекуны и попечители несовершеннолетних граждан обязаны проживать совместно со своими подопечными. Раздельное проживание с подопечным, достигшим 16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Опекуны и попечители обязаны заботиться о содержании своих подопечных, обеспечении их уходом и лечением, защищать их права и интересы. Опекуны и попечители несовершеннолетних должны заботиться об их обучении и воспитании. Опекуны и попечители обязаны извещать органы опеки и попечительства о перемене места жительства.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 Без предварительного разрешения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8C655A" w:rsidRPr="0006416A" w:rsidRDefault="008C655A" w:rsidP="0006416A">
      <w:pPr>
        <w:spacing w:line="360" w:lineRule="auto"/>
        <w:ind w:firstLine="709"/>
        <w:rPr>
          <w:rFonts w:ascii="Times New Roman" w:hAnsi="Times New Roman" w:cs="Times New Roman"/>
          <w:sz w:val="28"/>
          <w:szCs w:val="28"/>
        </w:rPr>
      </w:pPr>
      <w:bookmarkStart w:id="21" w:name="sub_40411"/>
      <w:r w:rsidRPr="0006416A">
        <w:rPr>
          <w:rFonts w:ascii="Times New Roman" w:hAnsi="Times New Roman" w:cs="Times New Roman"/>
          <w:sz w:val="28"/>
          <w:szCs w:val="28"/>
        </w:rPr>
        <w:t>Опекун, попечитель, их супруги и близкие родственники не вправе совершать сделки с подопечным, за исключением передачи ему имущества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bookmarkEnd w:id="21"/>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Решение органа опеки и попечительства об отказе в даче согласия на распоряжение имуществом ребенка (подопечного) может быть обжаловано в суд. При этом само по себе наличие согласия органа опеки и попечительства на совершение сделки по отчуждению имущества малолетнего ребенка не является достаточным подтверждением законности совершенной сделки. В соответствии со ст. 28, 37 ГК разрешение органа опеки и попечительства должно быть получено перед совершением сделки с целью обеспечить соблюдение законных имущественных прав малолетнего ребенка, в связи с чем именно реальное соблюдение этих прав - критерий законности сделки по отчуждению.</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Опека и попечительство над совершеннолетними гражданами прекращаются в случаях принятия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 По достижении малолетним 14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Попечительство над несовершеннолетним прекращается без особого решения по достижении им 18 лет, а также при вступлении его в брак и в других случаях приобретения им полной дееспособности до достижения совершеннолетия (п. 2 ст. 21 и ст. 27 ГК).</w:t>
      </w:r>
    </w:p>
    <w:p w:rsidR="0006416A" w:rsidRDefault="0006416A" w:rsidP="0006416A">
      <w:pPr>
        <w:spacing w:line="360" w:lineRule="auto"/>
        <w:ind w:firstLine="709"/>
        <w:rPr>
          <w:rFonts w:ascii="Times New Roman" w:hAnsi="Times New Roman" w:cs="Times New Roman"/>
          <w:sz w:val="28"/>
          <w:szCs w:val="28"/>
        </w:rPr>
      </w:pPr>
    </w:p>
    <w:p w:rsidR="008C655A" w:rsidRPr="0006416A" w:rsidRDefault="000254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 xml:space="preserve">1.6 </w:t>
      </w:r>
      <w:bookmarkStart w:id="22" w:name="sub_405"/>
      <w:r w:rsidR="008C655A" w:rsidRPr="0006416A">
        <w:rPr>
          <w:rFonts w:ascii="Times New Roman" w:hAnsi="Times New Roman" w:cs="Times New Roman"/>
          <w:sz w:val="28"/>
          <w:szCs w:val="28"/>
        </w:rPr>
        <w:t>Признание гражданина безвестно отсутствующим и объявление умершим</w:t>
      </w:r>
    </w:p>
    <w:bookmarkEnd w:id="22"/>
    <w:p w:rsidR="0006416A" w:rsidRDefault="0006416A" w:rsidP="0006416A">
      <w:pPr>
        <w:spacing w:line="360" w:lineRule="auto"/>
        <w:ind w:firstLine="709"/>
        <w:rPr>
          <w:rFonts w:ascii="Times New Roman" w:hAnsi="Times New Roman" w:cs="Times New Roman"/>
          <w:sz w:val="28"/>
          <w:szCs w:val="28"/>
        </w:rPr>
      </w:pP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Отсутствие в месте жительства гражданина сведений о месте его пребывания в течение года создает неясность в его имущественных правах и обязанностях. Этот срок исчисляется по следующим правилам: если невозможно установить конкретный день получения последних сведений - срок исчисляется с первого числа месяца, следующего за тем, в котором были получены последние сведения об отсутствующем, а если невозможно установить и этот месяц - c 1 января следующего года.</w:t>
      </w:r>
    </w:p>
    <w:p w:rsidR="008C655A" w:rsidRPr="0006416A" w:rsidRDefault="008C655A" w:rsidP="0006416A">
      <w:pPr>
        <w:spacing w:line="360" w:lineRule="auto"/>
        <w:ind w:firstLine="709"/>
        <w:rPr>
          <w:rFonts w:ascii="Times New Roman" w:hAnsi="Times New Roman" w:cs="Times New Roman"/>
          <w:sz w:val="28"/>
          <w:szCs w:val="28"/>
        </w:rPr>
      </w:pPr>
      <w:bookmarkStart w:id="23" w:name="sub_4052"/>
      <w:r w:rsidRPr="0006416A">
        <w:rPr>
          <w:rFonts w:ascii="Times New Roman" w:hAnsi="Times New Roman" w:cs="Times New Roman"/>
          <w:sz w:val="28"/>
          <w:szCs w:val="28"/>
        </w:rPr>
        <w:t>Гражданин признается безвестно отсутствующим по заявлению заинтересованных лиц судом в порядке, предусмотренном гл. 30 ГПК (ст. 276-280). После признания гражданина безвестно отсутствующим (ст. 43 ГК) его имущество, при необходимости постоянного управления им, по решению суда передается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bookmarkEnd w:id="23"/>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 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Решение о признании гражданина безвестно отсутствующим может быть отменено в случае его явки или обнаружения места его пребывания. Последствия отмены таковы: отменяется управление имуществом этого гражданина; в случае явки супруга, признанного судом безвестно отсутствующим, и отмены соответствующего судебного решения брак может быть восстановлен органом записи актов гражданского состояния по совместному заявлению супругов, кроме случая, если другой супруг вступил в новый брак (ст. 26 Семейного кодекса).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Условием признания гражданина умершим (пп. 1 и 2 ст. 45 ГК) является отсутствие в месте его жительства сведений о месте его пребывания в течение 5 лет. Существуют специальные с</w:t>
      </w:r>
      <w:r w:rsidR="00C659D1" w:rsidRPr="0006416A">
        <w:rPr>
          <w:rFonts w:ascii="Times New Roman" w:hAnsi="Times New Roman" w:cs="Times New Roman"/>
          <w:sz w:val="28"/>
          <w:szCs w:val="28"/>
        </w:rPr>
        <w:t>роки в случае пропажи без вести: п</w:t>
      </w:r>
      <w:r w:rsidRPr="0006416A">
        <w:rPr>
          <w:rFonts w:ascii="Times New Roman" w:hAnsi="Times New Roman" w:cs="Times New Roman"/>
          <w:sz w:val="28"/>
          <w:szCs w:val="28"/>
        </w:rPr>
        <w:t>ри обстоятельствах, угрожавших смертью или дающих основание предполагать его гибель от определенного несчастног</w:t>
      </w:r>
      <w:r w:rsidR="00C659D1" w:rsidRPr="0006416A">
        <w:rPr>
          <w:rFonts w:ascii="Times New Roman" w:hAnsi="Times New Roman" w:cs="Times New Roman"/>
          <w:sz w:val="28"/>
          <w:szCs w:val="28"/>
        </w:rPr>
        <w:t>о случая, - в течение 6 месяцев; в</w:t>
      </w:r>
      <w:r w:rsidRPr="0006416A">
        <w:rPr>
          <w:rFonts w:ascii="Times New Roman" w:hAnsi="Times New Roman" w:cs="Times New Roman"/>
          <w:sz w:val="28"/>
          <w:szCs w:val="28"/>
        </w:rPr>
        <w:t xml:space="preserve"> связи с военными действиями - не ранее чем по истечении 2 лет со дня окончания военных действий.</w:t>
      </w:r>
    </w:p>
    <w:p w:rsidR="008C655A" w:rsidRPr="0006416A" w:rsidRDefault="008C655A" w:rsidP="0006416A">
      <w:pPr>
        <w:spacing w:line="360" w:lineRule="auto"/>
        <w:ind w:firstLine="709"/>
        <w:rPr>
          <w:rFonts w:ascii="Times New Roman" w:hAnsi="Times New Roman" w:cs="Times New Roman"/>
          <w:sz w:val="28"/>
          <w:szCs w:val="28"/>
        </w:rPr>
      </w:pPr>
      <w:bookmarkStart w:id="24" w:name="sub_40512"/>
      <w:r w:rsidRPr="0006416A">
        <w:rPr>
          <w:rFonts w:ascii="Times New Roman" w:hAnsi="Times New Roman" w:cs="Times New Roman"/>
          <w:sz w:val="28"/>
          <w:szCs w:val="28"/>
        </w:rPr>
        <w:t>Гражданин признается умершим только судом в порядке, предусмотренном ГПК (ст. 276-280).</w:t>
      </w:r>
      <w:r w:rsidR="00C659D1" w:rsidRPr="0006416A">
        <w:rPr>
          <w:rFonts w:ascii="Times New Roman" w:hAnsi="Times New Roman" w:cs="Times New Roman"/>
          <w:sz w:val="28"/>
          <w:szCs w:val="28"/>
        </w:rPr>
        <w:t xml:space="preserve"> </w:t>
      </w:r>
      <w:bookmarkEnd w:id="24"/>
      <w:r w:rsidRPr="0006416A">
        <w:rPr>
          <w:rFonts w:ascii="Times New Roman" w:hAnsi="Times New Roman" w:cs="Times New Roman"/>
          <w:sz w:val="28"/>
          <w:szCs w:val="28"/>
        </w:rPr>
        <w:t>По общему правилу моментом смерти считается день вступления в законную силу решения суда об объявлении гражданина умершим. Однако если он пропал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Объявление гражданина умершим влечет те же последствия, что и физическая смерть, за одним исключением: если объявленный умершим гражданин фактически жив, то его правоспособность не прекращается.</w:t>
      </w:r>
    </w:p>
    <w:p w:rsidR="008C655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Последствия явки гражданина, признанного умершим (ст. 46 ГК), состоят в следующем: суд отменяет свое решение, а гражданин может потребовать возврата сохранившегося имущества, перешедшего к другим лицам после признания его умершим. Осуществление этого права зависит от следующих условий.</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Если имущество (кроме денег и ценных бумаг на предъявителя) перешло по безвозмездной сделке, это имущество можно истребовать у любого лица; если же оно перешло по возмездной сделке - у лиц, которые, приобретая имущество, знали, что гражданин, объявленный умершим, находится в живых. При невозможности возврата такого имущества в натуре возмещается его стоимость.</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В соответствии со ст. 26 Семейного кодекса в случае явки супруга, объявленного судом умершим,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 кроме случая, если другой супруг вступил в новый брак.</w:t>
      </w: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8C655A" w:rsidRDefault="008A174D"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 xml:space="preserve">1.7 </w:t>
      </w:r>
      <w:bookmarkStart w:id="25" w:name="sub_406"/>
      <w:r w:rsidR="008C655A" w:rsidRPr="0006416A">
        <w:rPr>
          <w:rFonts w:ascii="Times New Roman" w:hAnsi="Times New Roman" w:cs="Times New Roman"/>
          <w:sz w:val="28"/>
          <w:szCs w:val="28"/>
        </w:rPr>
        <w:t>Акты гражданского состояния</w:t>
      </w:r>
    </w:p>
    <w:p w:rsidR="0006416A" w:rsidRPr="0006416A" w:rsidRDefault="0006416A" w:rsidP="0006416A">
      <w:pPr>
        <w:spacing w:line="360" w:lineRule="auto"/>
        <w:ind w:firstLine="709"/>
        <w:jc w:val="center"/>
        <w:rPr>
          <w:rFonts w:ascii="Times New Roman" w:hAnsi="Times New Roman" w:cs="Times New Roman"/>
          <w:sz w:val="28"/>
          <w:szCs w:val="28"/>
        </w:rPr>
      </w:pPr>
    </w:p>
    <w:bookmarkEnd w:id="25"/>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Гражданским состоянием называется совокупность юридических фактов, которыми определяется положение гражданина как субъекта гражданского права. Под актами гражданского состояния понимаются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(ст. 3 Федерального закона от 15 ноября 1997 г. "Об актах гражданского состояния").</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Согласно ст. 47 ГК государственной регистрации подлежат следующие акты гражданского состояния: рождение, заключение брака, расторжение брака, усыновление (удочерение), установление отцовства, перемена имени, смерть гражданина.</w:t>
      </w:r>
    </w:p>
    <w:p w:rsidR="008C655A" w:rsidRPr="0006416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Значение этих актов в том, что каждый из них оказывает определенное влияние на гражданские права и обязанности. Так, с моментом рождения закон связывает возникновение правоспособности граждан. С заключением и расторжением брака, усыновлением (удочерением), установлением отцовства связано возникновение определенных имущественных и личных неимущественных прав и обязанностей, регулируемых семейным законодательством. Наконец, смерть гражданина влечет возникновение права на принятие наследства.</w:t>
      </w:r>
      <w:r w:rsidR="0006416A">
        <w:rPr>
          <w:rFonts w:ascii="Times New Roman" w:hAnsi="Times New Roman" w:cs="Times New Roman"/>
          <w:sz w:val="28"/>
          <w:szCs w:val="28"/>
        </w:rPr>
        <w:t xml:space="preserve"> </w:t>
      </w:r>
    </w:p>
    <w:p w:rsidR="008C655A" w:rsidRDefault="008C65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Регистрация актов гражданского состояния производится органами загса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 Исправление и изменение записей актов гражданского состояния производятся органом загса при наличии достаточных оснований и отсутствии спора между заинтересованными лицами. При наличии же спора либо при отказе органа загса исправить или изменить запись вопрос разрешается судом. Аннулирование и восстановление записей актов гражданского состояния производятся органом загса по решению суда.</w:t>
      </w:r>
    </w:p>
    <w:p w:rsidR="0006416A" w:rsidRDefault="0006416A" w:rsidP="0006416A">
      <w:pPr>
        <w:spacing w:line="360" w:lineRule="auto"/>
        <w:ind w:firstLine="709"/>
        <w:rPr>
          <w:rFonts w:ascii="Times New Roman" w:hAnsi="Times New Roman" w:cs="Times New Roman"/>
          <w:sz w:val="28"/>
          <w:szCs w:val="28"/>
        </w:rPr>
      </w:pP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8C655A" w:rsidRPr="0006416A" w:rsidRDefault="008C655A"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ЗАКЛЮЧЕНИЕ</w:t>
      </w:r>
    </w:p>
    <w:p w:rsidR="00C659D1" w:rsidRPr="0006416A" w:rsidRDefault="00C659D1" w:rsidP="0006416A">
      <w:pPr>
        <w:spacing w:line="360" w:lineRule="auto"/>
        <w:ind w:firstLine="709"/>
        <w:rPr>
          <w:rFonts w:ascii="Times New Roman" w:hAnsi="Times New Roman" w:cs="Times New Roman"/>
          <w:sz w:val="28"/>
          <w:szCs w:val="28"/>
        </w:rPr>
      </w:pPr>
    </w:p>
    <w:p w:rsidR="00A46841" w:rsidRPr="0006416A" w:rsidRDefault="00197F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 xml:space="preserve">В данной работе сделана попытка изучить признаки, характеризующие гражданина, как субъекта </w:t>
      </w:r>
      <w:r w:rsidR="00A46841" w:rsidRPr="0006416A">
        <w:rPr>
          <w:rFonts w:ascii="Times New Roman" w:hAnsi="Times New Roman" w:cs="Times New Roman"/>
          <w:sz w:val="28"/>
          <w:szCs w:val="28"/>
        </w:rPr>
        <w:t>гражданского права</w:t>
      </w:r>
      <w:r w:rsidRPr="0006416A">
        <w:rPr>
          <w:rFonts w:ascii="Times New Roman" w:hAnsi="Times New Roman" w:cs="Times New Roman"/>
          <w:sz w:val="28"/>
          <w:szCs w:val="28"/>
        </w:rPr>
        <w:t>,</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а также соотношение категорий «гражданин» и «физическое лицо». Кроме того, были изучены категории правоспособность и дееспособность граждан.</w:t>
      </w:r>
      <w:r w:rsidR="0006416A">
        <w:rPr>
          <w:rFonts w:ascii="Times New Roman" w:hAnsi="Times New Roman" w:cs="Times New Roman"/>
          <w:sz w:val="28"/>
          <w:szCs w:val="28"/>
        </w:rPr>
        <w:t xml:space="preserve"> </w:t>
      </w:r>
    </w:p>
    <w:p w:rsidR="00197F5A" w:rsidRPr="0006416A" w:rsidRDefault="00197F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Употребляя понятие «граждане», закон имеет в виду людей, состоящих в гражданстве Российской Федерации. Но, вместе с тем, учитывается, что в пределах РФ находятся и люди, не являющиеся её гражданами – иностранцы, лица без гражданства, - они относятся к категории «физические лица».</w:t>
      </w:r>
    </w:p>
    <w:p w:rsidR="00197F5A" w:rsidRPr="0006416A" w:rsidRDefault="00197F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Гражданин как участник гражданских правоотношений обладает рядом общественных и естественных признаков</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и свойств, которые индивидуализируют его в обществе. К таким признакам относятся: имя, гражданство, возраст, семейное положение, пол. В отельный признак некоторые авторы выделяют состояние здоровья</w:t>
      </w:r>
      <w:r w:rsidR="0006416A">
        <w:rPr>
          <w:rFonts w:ascii="Times New Roman" w:hAnsi="Times New Roman" w:cs="Times New Roman"/>
          <w:sz w:val="28"/>
          <w:szCs w:val="28"/>
        </w:rPr>
        <w:t xml:space="preserve"> </w:t>
      </w:r>
      <w:r w:rsidRPr="0006416A">
        <w:rPr>
          <w:rFonts w:ascii="Times New Roman" w:hAnsi="Times New Roman" w:cs="Times New Roman"/>
          <w:sz w:val="28"/>
          <w:szCs w:val="28"/>
        </w:rPr>
        <w:t>гражданина - первую очередь речь идёт о психическом здоровье.</w:t>
      </w:r>
    </w:p>
    <w:p w:rsidR="00197F5A" w:rsidRPr="0006416A" w:rsidRDefault="00197F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Правоспособность признается за всеми гражданами страны. Она возникает в момент рождения человека и прекращается с его смертью. Содержание правоспособности граждан образуют те имущественные и личные неимущественные права и обязанности, которыми гражданин согласно закону может обладать, то есть содержание гражданской правоспособности составляют не сами права, а возможность их иметь.</w:t>
      </w:r>
    </w:p>
    <w:p w:rsidR="00197F5A" w:rsidRPr="0006416A" w:rsidRDefault="00197F5A"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 xml:space="preserve"> В отличие от правоспособности, которая в равной мере признается за всеми гражданами, дееспособность не может быть одинаковой. Факторами, влияющими на дееспособность гражданина, является психическое возраст и здоровье. Гражданин может быть признан недееспособным только по решению суда.</w:t>
      </w:r>
    </w:p>
    <w:p w:rsidR="000C6CD3" w:rsidRPr="0006416A" w:rsidRDefault="000C6CD3"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Согласно п. 1 ст.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Это право основано на ч. 1 ст. 34 Конституции РФ, в соответствии с которой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C6CD3" w:rsidRPr="0006416A" w:rsidRDefault="000C6CD3"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w:t>
      </w:r>
    </w:p>
    <w:p w:rsidR="000C6CD3" w:rsidRPr="0006416A" w:rsidRDefault="000C6CD3"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Гражданским состоянием называется совокупность юридических фактов, которыми определяется положение гражданина как субъекта гражданского права. Под актами гражданского состояния понимаются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 (ст. 3 Федерального закона от 15 ноября 1997 г. "Об актах гражданского состояния").</w:t>
      </w:r>
    </w:p>
    <w:p w:rsidR="000C6CD3" w:rsidRPr="0006416A" w:rsidRDefault="000C6CD3" w:rsidP="0006416A">
      <w:pPr>
        <w:spacing w:line="360" w:lineRule="auto"/>
        <w:ind w:firstLine="709"/>
        <w:rPr>
          <w:rFonts w:ascii="Times New Roman" w:hAnsi="Times New Roman" w:cs="Times New Roman"/>
          <w:sz w:val="28"/>
          <w:szCs w:val="28"/>
        </w:rPr>
      </w:pPr>
      <w:r w:rsidRPr="0006416A">
        <w:rPr>
          <w:rFonts w:ascii="Times New Roman" w:hAnsi="Times New Roman" w:cs="Times New Roman"/>
          <w:sz w:val="28"/>
          <w:szCs w:val="28"/>
        </w:rPr>
        <w:t>Согласно ст. 47 ГК государственной регистрации подлежат следующие акты гражданского состояния: рождение, заключение брака, расторжение брака, усыновление (удочерение), установление отцовства, перемена имени, смерть гражданина.</w:t>
      </w:r>
    </w:p>
    <w:p w:rsidR="000C6CD3" w:rsidRPr="0006416A" w:rsidRDefault="000C6CD3" w:rsidP="0006416A">
      <w:pPr>
        <w:spacing w:line="360" w:lineRule="auto"/>
        <w:ind w:firstLine="709"/>
        <w:rPr>
          <w:rFonts w:ascii="Times New Roman" w:hAnsi="Times New Roman" w:cs="Times New Roman"/>
          <w:sz w:val="28"/>
          <w:szCs w:val="28"/>
        </w:rPr>
      </w:pPr>
    </w:p>
    <w:p w:rsidR="0006416A" w:rsidRDefault="0006416A">
      <w:pPr>
        <w:widowControl/>
        <w:autoSpaceDE/>
        <w:autoSpaceDN/>
        <w:adjustRightInd/>
        <w:spacing w:before="100" w:beforeAutospacing="1" w:after="100" w:afterAutospacing="1"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8C655A" w:rsidRPr="0006416A" w:rsidRDefault="008C655A" w:rsidP="0006416A">
      <w:pPr>
        <w:spacing w:line="360" w:lineRule="auto"/>
        <w:ind w:firstLine="709"/>
        <w:jc w:val="center"/>
        <w:rPr>
          <w:rFonts w:ascii="Times New Roman" w:hAnsi="Times New Roman" w:cs="Times New Roman"/>
          <w:sz w:val="28"/>
          <w:szCs w:val="28"/>
        </w:rPr>
      </w:pPr>
      <w:r w:rsidRPr="0006416A">
        <w:rPr>
          <w:rFonts w:ascii="Times New Roman" w:hAnsi="Times New Roman" w:cs="Times New Roman"/>
          <w:sz w:val="28"/>
          <w:szCs w:val="28"/>
        </w:rPr>
        <w:t>БИБЛИОГРАФИЧЕСКИЙ СПИСОК</w:t>
      </w:r>
    </w:p>
    <w:p w:rsidR="00C659D1" w:rsidRPr="0006416A" w:rsidRDefault="00C659D1" w:rsidP="0006416A">
      <w:pPr>
        <w:spacing w:line="360" w:lineRule="auto"/>
        <w:ind w:firstLine="709"/>
        <w:rPr>
          <w:rFonts w:ascii="Times New Roman" w:hAnsi="Times New Roman" w:cs="Times New Roman"/>
          <w:sz w:val="28"/>
          <w:szCs w:val="28"/>
        </w:rPr>
      </w:pPr>
    </w:p>
    <w:p w:rsidR="00C659D1" w:rsidRPr="0006416A" w:rsidRDefault="00C659D1" w:rsidP="0006416A">
      <w:pPr>
        <w:spacing w:line="360" w:lineRule="auto"/>
        <w:ind w:firstLine="0"/>
        <w:rPr>
          <w:rFonts w:ascii="Times New Roman" w:hAnsi="Times New Roman" w:cs="Times New Roman"/>
          <w:b/>
          <w:sz w:val="28"/>
          <w:szCs w:val="28"/>
        </w:rPr>
      </w:pPr>
      <w:r w:rsidRPr="0006416A">
        <w:rPr>
          <w:rFonts w:ascii="Times New Roman" w:hAnsi="Times New Roman" w:cs="Times New Roman"/>
          <w:b/>
          <w:sz w:val="28"/>
          <w:szCs w:val="28"/>
        </w:rPr>
        <w:t>Нормативно-правовые акты</w:t>
      </w:r>
    </w:p>
    <w:p w:rsidR="00C659D1" w:rsidRPr="0006416A" w:rsidRDefault="00C659D1" w:rsidP="0006416A">
      <w:pPr>
        <w:pStyle w:val="aa"/>
        <w:widowControl/>
        <w:numPr>
          <w:ilvl w:val="0"/>
          <w:numId w:val="2"/>
        </w:numPr>
        <w:autoSpaceDE/>
        <w:adjustRightInd/>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Конституция Российской Федерации от 12 декабря 1993 г. // Российская газета. – 1993. - № 237. – С 14.</w:t>
      </w:r>
    </w:p>
    <w:p w:rsidR="00C659D1" w:rsidRPr="0006416A" w:rsidRDefault="00C659D1" w:rsidP="0006416A">
      <w:pPr>
        <w:pStyle w:val="aa"/>
        <w:widowControl/>
        <w:numPr>
          <w:ilvl w:val="0"/>
          <w:numId w:val="2"/>
        </w:numPr>
        <w:autoSpaceDE/>
        <w:adjustRightInd/>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Гражданский кодекс РФ (часть первая) от 30 ноября 1994 года № 51-ФЗ // Собрание законодательства Рос. Федерации. – 1994. - № 32, ст.3301. – С. 2567.</w:t>
      </w:r>
    </w:p>
    <w:p w:rsidR="00C659D1" w:rsidRPr="0006416A" w:rsidRDefault="00C659D1" w:rsidP="0006416A">
      <w:pPr>
        <w:pStyle w:val="aa"/>
        <w:spacing w:line="360" w:lineRule="auto"/>
        <w:ind w:left="0" w:firstLine="0"/>
        <w:rPr>
          <w:rFonts w:ascii="Times New Roman" w:hAnsi="Times New Roman" w:cs="Times New Roman"/>
          <w:b/>
          <w:sz w:val="28"/>
          <w:szCs w:val="28"/>
        </w:rPr>
      </w:pPr>
      <w:r w:rsidRPr="0006416A">
        <w:rPr>
          <w:rFonts w:ascii="Times New Roman" w:hAnsi="Times New Roman" w:cs="Times New Roman"/>
          <w:b/>
          <w:sz w:val="28"/>
          <w:szCs w:val="28"/>
        </w:rPr>
        <w:t>Учебные пособия</w:t>
      </w:r>
    </w:p>
    <w:p w:rsidR="00C659D1" w:rsidRPr="0006416A" w:rsidRDefault="00C659D1" w:rsidP="0006416A">
      <w:pPr>
        <w:pStyle w:val="aa"/>
        <w:numPr>
          <w:ilvl w:val="0"/>
          <w:numId w:val="2"/>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Алексеев С.С. Гражданское право / С.С. Алексеев. - Т.1.– М.: Проспект, 2009. – 528 с.</w:t>
      </w:r>
    </w:p>
    <w:p w:rsidR="00C659D1" w:rsidRPr="0006416A" w:rsidRDefault="00C659D1" w:rsidP="0006416A">
      <w:pPr>
        <w:pStyle w:val="aa"/>
        <w:numPr>
          <w:ilvl w:val="0"/>
          <w:numId w:val="2"/>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Грудцына Л.Ю. Гражданское право России / Л.Ю. Грудцына, А.А. Спектор. – М.: Юстицинформ, 2008. – 560 с.</w:t>
      </w:r>
    </w:p>
    <w:p w:rsidR="00C659D1" w:rsidRPr="0006416A" w:rsidRDefault="00C659D1" w:rsidP="0006416A">
      <w:pPr>
        <w:pStyle w:val="aa"/>
        <w:numPr>
          <w:ilvl w:val="0"/>
          <w:numId w:val="2"/>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Садиков О.Н. Гражданское право / О.Н. Садиков. – Т.1. – М.: Инфра-М, 2006. – 493 с.</w:t>
      </w:r>
    </w:p>
    <w:p w:rsidR="00355300" w:rsidRPr="0006416A" w:rsidRDefault="00355300" w:rsidP="0006416A">
      <w:pPr>
        <w:pStyle w:val="aa"/>
        <w:numPr>
          <w:ilvl w:val="0"/>
          <w:numId w:val="2"/>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Сергеев А.П. Гражданское право / А.П. Сергеев, Ю.К. Толстой. – М.: Проспект, 1998. – 502 с.</w:t>
      </w:r>
    </w:p>
    <w:p w:rsidR="00C659D1" w:rsidRPr="0006416A" w:rsidRDefault="00C659D1" w:rsidP="0006416A">
      <w:pPr>
        <w:pStyle w:val="aa"/>
        <w:numPr>
          <w:ilvl w:val="0"/>
          <w:numId w:val="2"/>
        </w:numPr>
        <w:spacing w:line="360" w:lineRule="auto"/>
        <w:ind w:left="0" w:firstLine="0"/>
        <w:rPr>
          <w:rFonts w:ascii="Times New Roman" w:hAnsi="Times New Roman" w:cs="Times New Roman"/>
          <w:sz w:val="28"/>
          <w:szCs w:val="28"/>
        </w:rPr>
      </w:pPr>
      <w:r w:rsidRPr="0006416A">
        <w:rPr>
          <w:rFonts w:ascii="Times New Roman" w:hAnsi="Times New Roman" w:cs="Times New Roman"/>
          <w:sz w:val="28"/>
          <w:szCs w:val="28"/>
        </w:rPr>
        <w:t>Суханов Е.А. Гражданское право / Е.А. Суханов. – Т.1. – М.: Волтерс Клувер, 2005. – 452 с.</w:t>
      </w:r>
      <w:bookmarkStart w:id="26" w:name="_GoBack"/>
      <w:bookmarkEnd w:id="26"/>
    </w:p>
    <w:sectPr w:rsidR="00C659D1" w:rsidRPr="0006416A" w:rsidSect="0006416A">
      <w:headerReference w:type="default"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FBF" w:rsidRDefault="003D6FBF" w:rsidP="008C655A">
      <w:r>
        <w:separator/>
      </w:r>
    </w:p>
  </w:endnote>
  <w:endnote w:type="continuationSeparator" w:id="0">
    <w:p w:rsidR="003D6FBF" w:rsidRDefault="003D6FBF" w:rsidP="008C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5A" w:rsidRDefault="001A703F">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FBF" w:rsidRDefault="003D6FBF" w:rsidP="008C655A">
      <w:r>
        <w:separator/>
      </w:r>
    </w:p>
  </w:footnote>
  <w:footnote w:type="continuationSeparator" w:id="0">
    <w:p w:rsidR="003D6FBF" w:rsidRDefault="003D6FBF" w:rsidP="008C6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16A" w:rsidRDefault="000641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6DF"/>
    <w:multiLevelType w:val="multilevel"/>
    <w:tmpl w:val="311081C2"/>
    <w:lvl w:ilvl="0">
      <w:start w:val="1"/>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1">
    <w:nsid w:val="497676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CE04045"/>
    <w:multiLevelType w:val="multilevel"/>
    <w:tmpl w:val="64626938"/>
    <w:lvl w:ilvl="0">
      <w:start w:val="1"/>
      <w:numFmt w:val="decimal"/>
      <w:lvlText w:val="%1"/>
      <w:lvlJc w:val="left"/>
      <w:pPr>
        <w:ind w:left="375" w:hanging="375"/>
      </w:pPr>
      <w:rPr>
        <w:rFonts w:cs="Times New Roman" w:hint="default"/>
      </w:rPr>
    </w:lvl>
    <w:lvl w:ilvl="1">
      <w:start w:val="1"/>
      <w:numFmt w:val="decimal"/>
      <w:isLgl/>
      <w:lvlText w:val="%1.%2"/>
      <w:lvlJc w:val="left"/>
      <w:pPr>
        <w:ind w:left="825" w:hanging="450"/>
      </w:pPr>
      <w:rPr>
        <w:rFonts w:cs="Times New Roman" w:hint="default"/>
        <w:b w:val="0"/>
      </w:rPr>
    </w:lvl>
    <w:lvl w:ilvl="2">
      <w:start w:val="1"/>
      <w:numFmt w:val="decimal"/>
      <w:isLgl/>
      <w:lvlText w:val="%1.%2.%3"/>
      <w:lvlJc w:val="left"/>
      <w:pPr>
        <w:ind w:left="1470" w:hanging="720"/>
      </w:pPr>
      <w:rPr>
        <w:rFonts w:cs="Times New Roman" w:hint="default"/>
        <w:b w:val="0"/>
      </w:rPr>
    </w:lvl>
    <w:lvl w:ilvl="3">
      <w:start w:val="1"/>
      <w:numFmt w:val="decimal"/>
      <w:isLgl/>
      <w:lvlText w:val="%1.%2.%3.%4"/>
      <w:lvlJc w:val="left"/>
      <w:pPr>
        <w:ind w:left="2205" w:hanging="1080"/>
      </w:pPr>
      <w:rPr>
        <w:rFonts w:cs="Times New Roman" w:hint="default"/>
      </w:rPr>
    </w:lvl>
    <w:lvl w:ilvl="4">
      <w:start w:val="1"/>
      <w:numFmt w:val="decimal"/>
      <w:isLgl/>
      <w:lvlText w:val="%1.%2.%3.%4.%5"/>
      <w:lvlJc w:val="left"/>
      <w:pPr>
        <w:ind w:left="2580" w:hanging="1080"/>
      </w:pPr>
      <w:rPr>
        <w:rFonts w:cs="Times New Roman" w:hint="default"/>
      </w:rPr>
    </w:lvl>
    <w:lvl w:ilvl="5">
      <w:start w:val="1"/>
      <w:numFmt w:val="decimal"/>
      <w:isLgl/>
      <w:lvlText w:val="%1.%2.%3.%4.%5.%6"/>
      <w:lvlJc w:val="left"/>
      <w:pPr>
        <w:ind w:left="3315" w:hanging="1440"/>
      </w:pPr>
      <w:rPr>
        <w:rFonts w:cs="Times New Roman" w:hint="default"/>
      </w:rPr>
    </w:lvl>
    <w:lvl w:ilvl="6">
      <w:start w:val="1"/>
      <w:numFmt w:val="decimal"/>
      <w:isLgl/>
      <w:lvlText w:val="%1.%2.%3.%4.%5.%6.%7"/>
      <w:lvlJc w:val="left"/>
      <w:pPr>
        <w:ind w:left="3690" w:hanging="1440"/>
      </w:pPr>
      <w:rPr>
        <w:rFonts w:cs="Times New Roman" w:hint="default"/>
      </w:rPr>
    </w:lvl>
    <w:lvl w:ilvl="7">
      <w:start w:val="1"/>
      <w:numFmt w:val="decimal"/>
      <w:isLgl/>
      <w:lvlText w:val="%1.%2.%3.%4.%5.%6.%7.%8"/>
      <w:lvlJc w:val="left"/>
      <w:pPr>
        <w:ind w:left="4425" w:hanging="1800"/>
      </w:pPr>
      <w:rPr>
        <w:rFonts w:cs="Times New Roman" w:hint="default"/>
      </w:rPr>
    </w:lvl>
    <w:lvl w:ilvl="8">
      <w:start w:val="1"/>
      <w:numFmt w:val="decimal"/>
      <w:isLgl/>
      <w:lvlText w:val="%1.%2.%3.%4.%5.%6.%7.%8.%9"/>
      <w:lvlJc w:val="left"/>
      <w:pPr>
        <w:ind w:left="5160" w:hanging="2160"/>
      </w:pPr>
      <w:rPr>
        <w:rFonts w:cs="Times New Roman" w:hint="default"/>
      </w:rPr>
    </w:lvl>
  </w:abstractNum>
  <w:abstractNum w:abstractNumId="3">
    <w:nsid w:val="77FE3015"/>
    <w:multiLevelType w:val="hybridMultilevel"/>
    <w:tmpl w:val="3E9406C2"/>
    <w:lvl w:ilvl="0" w:tplc="BF4C5C52">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55A"/>
    <w:rsid w:val="00001C49"/>
    <w:rsid w:val="00006D60"/>
    <w:rsid w:val="00007C58"/>
    <w:rsid w:val="00014945"/>
    <w:rsid w:val="00014A26"/>
    <w:rsid w:val="000211E2"/>
    <w:rsid w:val="0002544D"/>
    <w:rsid w:val="00030D1C"/>
    <w:rsid w:val="00045D1C"/>
    <w:rsid w:val="00045E70"/>
    <w:rsid w:val="000462E6"/>
    <w:rsid w:val="000550C1"/>
    <w:rsid w:val="00063648"/>
    <w:rsid w:val="0006416A"/>
    <w:rsid w:val="00066196"/>
    <w:rsid w:val="00066E39"/>
    <w:rsid w:val="00073DFE"/>
    <w:rsid w:val="0007466F"/>
    <w:rsid w:val="00075629"/>
    <w:rsid w:val="000823C7"/>
    <w:rsid w:val="00086DCC"/>
    <w:rsid w:val="000965AB"/>
    <w:rsid w:val="000A477D"/>
    <w:rsid w:val="000B7396"/>
    <w:rsid w:val="000C078A"/>
    <w:rsid w:val="000C6CD3"/>
    <w:rsid w:val="000D1F59"/>
    <w:rsid w:val="000E0F28"/>
    <w:rsid w:val="000E3827"/>
    <w:rsid w:val="000E45B9"/>
    <w:rsid w:val="000E7258"/>
    <w:rsid w:val="000F683D"/>
    <w:rsid w:val="001000E2"/>
    <w:rsid w:val="00104D87"/>
    <w:rsid w:val="0011345D"/>
    <w:rsid w:val="00120B68"/>
    <w:rsid w:val="00122491"/>
    <w:rsid w:val="00123D2F"/>
    <w:rsid w:val="00145A16"/>
    <w:rsid w:val="00145D89"/>
    <w:rsid w:val="00156580"/>
    <w:rsid w:val="00157DAF"/>
    <w:rsid w:val="00161C88"/>
    <w:rsid w:val="00177359"/>
    <w:rsid w:val="00186CDE"/>
    <w:rsid w:val="00190484"/>
    <w:rsid w:val="001979BE"/>
    <w:rsid w:val="00197F5A"/>
    <w:rsid w:val="001A703F"/>
    <w:rsid w:val="001E6BCB"/>
    <w:rsid w:val="001F3B0C"/>
    <w:rsid w:val="001F43C2"/>
    <w:rsid w:val="001F50A6"/>
    <w:rsid w:val="001F7197"/>
    <w:rsid w:val="002202B8"/>
    <w:rsid w:val="0022674B"/>
    <w:rsid w:val="002274E3"/>
    <w:rsid w:val="002370B9"/>
    <w:rsid w:val="00240E9D"/>
    <w:rsid w:val="002418A1"/>
    <w:rsid w:val="00243CDA"/>
    <w:rsid w:val="002612A6"/>
    <w:rsid w:val="002731A1"/>
    <w:rsid w:val="0027339D"/>
    <w:rsid w:val="00274102"/>
    <w:rsid w:val="00286A38"/>
    <w:rsid w:val="00295978"/>
    <w:rsid w:val="002D0A74"/>
    <w:rsid w:val="002D7149"/>
    <w:rsid w:val="002E0CB5"/>
    <w:rsid w:val="002E1DA5"/>
    <w:rsid w:val="002E3306"/>
    <w:rsid w:val="00310CCB"/>
    <w:rsid w:val="00313580"/>
    <w:rsid w:val="003142C7"/>
    <w:rsid w:val="00320168"/>
    <w:rsid w:val="00324012"/>
    <w:rsid w:val="003245C1"/>
    <w:rsid w:val="00325E68"/>
    <w:rsid w:val="00331FEA"/>
    <w:rsid w:val="00334457"/>
    <w:rsid w:val="003409AD"/>
    <w:rsid w:val="00351AFB"/>
    <w:rsid w:val="00353764"/>
    <w:rsid w:val="00355300"/>
    <w:rsid w:val="00365C89"/>
    <w:rsid w:val="00376592"/>
    <w:rsid w:val="00382E88"/>
    <w:rsid w:val="00387DC9"/>
    <w:rsid w:val="00391B21"/>
    <w:rsid w:val="003955F7"/>
    <w:rsid w:val="00397A22"/>
    <w:rsid w:val="003A460C"/>
    <w:rsid w:val="003B3D83"/>
    <w:rsid w:val="003B4539"/>
    <w:rsid w:val="003B4EF2"/>
    <w:rsid w:val="003C22D6"/>
    <w:rsid w:val="003D046D"/>
    <w:rsid w:val="003D6FBF"/>
    <w:rsid w:val="00400370"/>
    <w:rsid w:val="00402F7D"/>
    <w:rsid w:val="00403B0C"/>
    <w:rsid w:val="00406EC3"/>
    <w:rsid w:val="00407D8E"/>
    <w:rsid w:val="00420F96"/>
    <w:rsid w:val="0042690F"/>
    <w:rsid w:val="00430AAF"/>
    <w:rsid w:val="0043401F"/>
    <w:rsid w:val="00440BB3"/>
    <w:rsid w:val="00441A6B"/>
    <w:rsid w:val="0045696D"/>
    <w:rsid w:val="00477C1C"/>
    <w:rsid w:val="00482D3F"/>
    <w:rsid w:val="0048460B"/>
    <w:rsid w:val="004A372D"/>
    <w:rsid w:val="004C4933"/>
    <w:rsid w:val="004D405F"/>
    <w:rsid w:val="004D5FC1"/>
    <w:rsid w:val="004E64F6"/>
    <w:rsid w:val="005035BF"/>
    <w:rsid w:val="00515F82"/>
    <w:rsid w:val="0053055D"/>
    <w:rsid w:val="00532F44"/>
    <w:rsid w:val="00534220"/>
    <w:rsid w:val="0054186C"/>
    <w:rsid w:val="0054413A"/>
    <w:rsid w:val="005764B5"/>
    <w:rsid w:val="00582083"/>
    <w:rsid w:val="00583B7E"/>
    <w:rsid w:val="005A54BD"/>
    <w:rsid w:val="005A59EE"/>
    <w:rsid w:val="005B0206"/>
    <w:rsid w:val="005B75A1"/>
    <w:rsid w:val="005C6FD5"/>
    <w:rsid w:val="005D54DC"/>
    <w:rsid w:val="005E00A6"/>
    <w:rsid w:val="005F0488"/>
    <w:rsid w:val="005F30D0"/>
    <w:rsid w:val="00610692"/>
    <w:rsid w:val="0061151E"/>
    <w:rsid w:val="00622E1F"/>
    <w:rsid w:val="006350F5"/>
    <w:rsid w:val="00636FAE"/>
    <w:rsid w:val="00647C07"/>
    <w:rsid w:val="00660750"/>
    <w:rsid w:val="00662AFB"/>
    <w:rsid w:val="00665E67"/>
    <w:rsid w:val="00675DF7"/>
    <w:rsid w:val="006810B1"/>
    <w:rsid w:val="00690A03"/>
    <w:rsid w:val="00694F8B"/>
    <w:rsid w:val="006953E8"/>
    <w:rsid w:val="006A3B12"/>
    <w:rsid w:val="006B54A5"/>
    <w:rsid w:val="006B58E7"/>
    <w:rsid w:val="006B6162"/>
    <w:rsid w:val="006D0032"/>
    <w:rsid w:val="006D0AB7"/>
    <w:rsid w:val="006E07D0"/>
    <w:rsid w:val="006E3714"/>
    <w:rsid w:val="006E3DF2"/>
    <w:rsid w:val="006E7753"/>
    <w:rsid w:val="006F0281"/>
    <w:rsid w:val="006F4D84"/>
    <w:rsid w:val="00731603"/>
    <w:rsid w:val="00756C15"/>
    <w:rsid w:val="00757ED1"/>
    <w:rsid w:val="00760CE3"/>
    <w:rsid w:val="00764073"/>
    <w:rsid w:val="00765AF5"/>
    <w:rsid w:val="007740B9"/>
    <w:rsid w:val="007757DF"/>
    <w:rsid w:val="007770A0"/>
    <w:rsid w:val="0078231E"/>
    <w:rsid w:val="00782FE7"/>
    <w:rsid w:val="0078598C"/>
    <w:rsid w:val="0079292C"/>
    <w:rsid w:val="007B00AF"/>
    <w:rsid w:val="007B3AEE"/>
    <w:rsid w:val="007B562C"/>
    <w:rsid w:val="007D178C"/>
    <w:rsid w:val="007D3E77"/>
    <w:rsid w:val="007D6E16"/>
    <w:rsid w:val="007E6345"/>
    <w:rsid w:val="007E6B3C"/>
    <w:rsid w:val="007F0263"/>
    <w:rsid w:val="007F0A85"/>
    <w:rsid w:val="007F226E"/>
    <w:rsid w:val="007F2B91"/>
    <w:rsid w:val="007F2F7E"/>
    <w:rsid w:val="007F3614"/>
    <w:rsid w:val="00802800"/>
    <w:rsid w:val="00802C9D"/>
    <w:rsid w:val="008455B6"/>
    <w:rsid w:val="008460C8"/>
    <w:rsid w:val="00846C15"/>
    <w:rsid w:val="00853E4E"/>
    <w:rsid w:val="00861438"/>
    <w:rsid w:val="008705E5"/>
    <w:rsid w:val="0087136D"/>
    <w:rsid w:val="00881388"/>
    <w:rsid w:val="00881447"/>
    <w:rsid w:val="008815B9"/>
    <w:rsid w:val="00881663"/>
    <w:rsid w:val="00893FEB"/>
    <w:rsid w:val="00897D9B"/>
    <w:rsid w:val="008A174D"/>
    <w:rsid w:val="008A1CE5"/>
    <w:rsid w:val="008B069B"/>
    <w:rsid w:val="008B4E8A"/>
    <w:rsid w:val="008C655A"/>
    <w:rsid w:val="008C6DAE"/>
    <w:rsid w:val="008C74E2"/>
    <w:rsid w:val="008C769C"/>
    <w:rsid w:val="008E060E"/>
    <w:rsid w:val="008E1DEC"/>
    <w:rsid w:val="008E4012"/>
    <w:rsid w:val="008E4973"/>
    <w:rsid w:val="008F15ED"/>
    <w:rsid w:val="00901CB2"/>
    <w:rsid w:val="00903823"/>
    <w:rsid w:val="00907B45"/>
    <w:rsid w:val="00910B72"/>
    <w:rsid w:val="00945E65"/>
    <w:rsid w:val="0096252E"/>
    <w:rsid w:val="009661BD"/>
    <w:rsid w:val="009709C7"/>
    <w:rsid w:val="00980BE1"/>
    <w:rsid w:val="009826FF"/>
    <w:rsid w:val="00985AC0"/>
    <w:rsid w:val="0098640C"/>
    <w:rsid w:val="00987E72"/>
    <w:rsid w:val="009C4682"/>
    <w:rsid w:val="009E2C8C"/>
    <w:rsid w:val="009F1F88"/>
    <w:rsid w:val="009F21A3"/>
    <w:rsid w:val="00A006E6"/>
    <w:rsid w:val="00A06BA7"/>
    <w:rsid w:val="00A1128A"/>
    <w:rsid w:val="00A1368D"/>
    <w:rsid w:val="00A17BEC"/>
    <w:rsid w:val="00A251D3"/>
    <w:rsid w:val="00A30CBF"/>
    <w:rsid w:val="00A35CBA"/>
    <w:rsid w:val="00A434AF"/>
    <w:rsid w:val="00A46841"/>
    <w:rsid w:val="00A54ECA"/>
    <w:rsid w:val="00A54EDD"/>
    <w:rsid w:val="00A572E5"/>
    <w:rsid w:val="00A6044A"/>
    <w:rsid w:val="00A73A26"/>
    <w:rsid w:val="00A77158"/>
    <w:rsid w:val="00A846DF"/>
    <w:rsid w:val="00A925B2"/>
    <w:rsid w:val="00AA14E8"/>
    <w:rsid w:val="00AA29D8"/>
    <w:rsid w:val="00AA7AB7"/>
    <w:rsid w:val="00AB2E01"/>
    <w:rsid w:val="00AE08B0"/>
    <w:rsid w:val="00AE7E33"/>
    <w:rsid w:val="00AF5EAD"/>
    <w:rsid w:val="00B010F9"/>
    <w:rsid w:val="00B014D1"/>
    <w:rsid w:val="00B07C8D"/>
    <w:rsid w:val="00B30A15"/>
    <w:rsid w:val="00B56A45"/>
    <w:rsid w:val="00B56A8E"/>
    <w:rsid w:val="00B628CB"/>
    <w:rsid w:val="00B64EF4"/>
    <w:rsid w:val="00B7463D"/>
    <w:rsid w:val="00B802F8"/>
    <w:rsid w:val="00B86B6F"/>
    <w:rsid w:val="00B91E41"/>
    <w:rsid w:val="00B92D95"/>
    <w:rsid w:val="00BB53AA"/>
    <w:rsid w:val="00BC50A6"/>
    <w:rsid w:val="00BD0668"/>
    <w:rsid w:val="00BD23EE"/>
    <w:rsid w:val="00BD3293"/>
    <w:rsid w:val="00BE1B12"/>
    <w:rsid w:val="00BE1C59"/>
    <w:rsid w:val="00BE56DE"/>
    <w:rsid w:val="00BF0357"/>
    <w:rsid w:val="00BF3070"/>
    <w:rsid w:val="00C01EB1"/>
    <w:rsid w:val="00C048AA"/>
    <w:rsid w:val="00C073AD"/>
    <w:rsid w:val="00C14CF6"/>
    <w:rsid w:val="00C34B34"/>
    <w:rsid w:val="00C451F1"/>
    <w:rsid w:val="00C53AF8"/>
    <w:rsid w:val="00C56DC8"/>
    <w:rsid w:val="00C6517C"/>
    <w:rsid w:val="00C659D1"/>
    <w:rsid w:val="00C65DCA"/>
    <w:rsid w:val="00C74810"/>
    <w:rsid w:val="00C77AE4"/>
    <w:rsid w:val="00C80624"/>
    <w:rsid w:val="00C84967"/>
    <w:rsid w:val="00C92555"/>
    <w:rsid w:val="00C9281C"/>
    <w:rsid w:val="00CA0B6A"/>
    <w:rsid w:val="00CA5159"/>
    <w:rsid w:val="00CB6206"/>
    <w:rsid w:val="00CC2278"/>
    <w:rsid w:val="00CC24C1"/>
    <w:rsid w:val="00CC2DE5"/>
    <w:rsid w:val="00CC376E"/>
    <w:rsid w:val="00CC3B62"/>
    <w:rsid w:val="00CD0318"/>
    <w:rsid w:val="00CE1296"/>
    <w:rsid w:val="00CE6508"/>
    <w:rsid w:val="00CF20BB"/>
    <w:rsid w:val="00CF3194"/>
    <w:rsid w:val="00D04181"/>
    <w:rsid w:val="00D07EFF"/>
    <w:rsid w:val="00D144A5"/>
    <w:rsid w:val="00D150FF"/>
    <w:rsid w:val="00D178E5"/>
    <w:rsid w:val="00D22126"/>
    <w:rsid w:val="00D232A4"/>
    <w:rsid w:val="00D40508"/>
    <w:rsid w:val="00D4660D"/>
    <w:rsid w:val="00D47E35"/>
    <w:rsid w:val="00D57699"/>
    <w:rsid w:val="00D57F5B"/>
    <w:rsid w:val="00D741E6"/>
    <w:rsid w:val="00D74763"/>
    <w:rsid w:val="00D76256"/>
    <w:rsid w:val="00D8446F"/>
    <w:rsid w:val="00DB38A1"/>
    <w:rsid w:val="00DB5239"/>
    <w:rsid w:val="00DD2404"/>
    <w:rsid w:val="00DD4582"/>
    <w:rsid w:val="00DE5572"/>
    <w:rsid w:val="00DF6550"/>
    <w:rsid w:val="00E00255"/>
    <w:rsid w:val="00E13806"/>
    <w:rsid w:val="00E3147E"/>
    <w:rsid w:val="00E352C7"/>
    <w:rsid w:val="00E35612"/>
    <w:rsid w:val="00E378C2"/>
    <w:rsid w:val="00E41D47"/>
    <w:rsid w:val="00E46134"/>
    <w:rsid w:val="00E47B58"/>
    <w:rsid w:val="00E56CF2"/>
    <w:rsid w:val="00E657DE"/>
    <w:rsid w:val="00E706E8"/>
    <w:rsid w:val="00E7197E"/>
    <w:rsid w:val="00E761C9"/>
    <w:rsid w:val="00E7762C"/>
    <w:rsid w:val="00E81C58"/>
    <w:rsid w:val="00E84188"/>
    <w:rsid w:val="00E90303"/>
    <w:rsid w:val="00E91E7E"/>
    <w:rsid w:val="00EB30B4"/>
    <w:rsid w:val="00EB60E0"/>
    <w:rsid w:val="00EB751D"/>
    <w:rsid w:val="00ED099E"/>
    <w:rsid w:val="00ED11A2"/>
    <w:rsid w:val="00EE222B"/>
    <w:rsid w:val="00EE5FAA"/>
    <w:rsid w:val="00EE6924"/>
    <w:rsid w:val="00EE789D"/>
    <w:rsid w:val="00F03348"/>
    <w:rsid w:val="00F0478B"/>
    <w:rsid w:val="00F1124E"/>
    <w:rsid w:val="00F17D7D"/>
    <w:rsid w:val="00F2413A"/>
    <w:rsid w:val="00F24214"/>
    <w:rsid w:val="00F260B9"/>
    <w:rsid w:val="00F43E41"/>
    <w:rsid w:val="00F52E92"/>
    <w:rsid w:val="00F5744E"/>
    <w:rsid w:val="00F76215"/>
    <w:rsid w:val="00F77238"/>
    <w:rsid w:val="00F80482"/>
    <w:rsid w:val="00F83E4D"/>
    <w:rsid w:val="00F96E8E"/>
    <w:rsid w:val="00FA130C"/>
    <w:rsid w:val="00FA2F98"/>
    <w:rsid w:val="00FB24BD"/>
    <w:rsid w:val="00FC1F51"/>
    <w:rsid w:val="00FD1AC4"/>
    <w:rsid w:val="00FD2EA7"/>
    <w:rsid w:val="00FD6CB7"/>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0424AA-9730-4169-9B2A-07EA7FC8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5A"/>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8C655A"/>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8C655A"/>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655A"/>
    <w:rPr>
      <w:rFonts w:ascii="Arial" w:hAnsi="Arial" w:cs="Arial"/>
      <w:b/>
      <w:bCs/>
      <w:color w:val="000080"/>
      <w:sz w:val="20"/>
      <w:szCs w:val="20"/>
      <w:lang w:val="x-none" w:eastAsia="ru-RU"/>
    </w:rPr>
  </w:style>
  <w:style w:type="character" w:customStyle="1" w:styleId="20">
    <w:name w:val="Заголовок 2 Знак"/>
    <w:link w:val="2"/>
    <w:uiPriority w:val="9"/>
    <w:semiHidden/>
    <w:locked/>
    <w:rsid w:val="008C655A"/>
    <w:rPr>
      <w:rFonts w:ascii="Cambria" w:eastAsia="Times New Roman" w:hAnsi="Cambria" w:cs="Times New Roman"/>
      <w:b/>
      <w:bCs/>
      <w:color w:val="4F81BD"/>
      <w:sz w:val="26"/>
      <w:szCs w:val="26"/>
      <w:lang w:val="x-none" w:eastAsia="ru-RU"/>
    </w:rPr>
  </w:style>
  <w:style w:type="paragraph" w:styleId="a3">
    <w:name w:val="Title"/>
    <w:basedOn w:val="a"/>
    <w:link w:val="a4"/>
    <w:uiPriority w:val="10"/>
    <w:qFormat/>
    <w:rsid w:val="008C655A"/>
    <w:pPr>
      <w:widowControl/>
      <w:autoSpaceDE/>
      <w:autoSpaceDN/>
      <w:adjustRightInd/>
      <w:ind w:firstLine="0"/>
      <w:jc w:val="center"/>
    </w:pPr>
    <w:rPr>
      <w:rFonts w:ascii="Times New Roman" w:hAnsi="Times New Roman" w:cs="Times New Roman"/>
      <w:sz w:val="32"/>
      <w:szCs w:val="24"/>
    </w:rPr>
  </w:style>
  <w:style w:type="character" w:customStyle="1" w:styleId="a4">
    <w:name w:val="Название Знак"/>
    <w:link w:val="a3"/>
    <w:uiPriority w:val="10"/>
    <w:locked/>
    <w:rsid w:val="008C655A"/>
    <w:rPr>
      <w:rFonts w:ascii="Times New Roman" w:hAnsi="Times New Roman" w:cs="Times New Roman"/>
      <w:sz w:val="24"/>
      <w:szCs w:val="24"/>
      <w:lang w:val="x-none" w:eastAsia="ru-RU"/>
    </w:rPr>
  </w:style>
  <w:style w:type="character" w:styleId="a5">
    <w:name w:val="Hyperlink"/>
    <w:uiPriority w:val="99"/>
    <w:semiHidden/>
    <w:unhideWhenUsed/>
    <w:rsid w:val="008C655A"/>
    <w:rPr>
      <w:rFonts w:cs="Times New Roman"/>
      <w:color w:val="0000FF"/>
      <w:u w:val="single"/>
    </w:rPr>
  </w:style>
  <w:style w:type="paragraph" w:styleId="a6">
    <w:name w:val="header"/>
    <w:basedOn w:val="a"/>
    <w:link w:val="a7"/>
    <w:uiPriority w:val="99"/>
    <w:semiHidden/>
    <w:unhideWhenUsed/>
    <w:rsid w:val="008C655A"/>
    <w:pPr>
      <w:tabs>
        <w:tab w:val="center" w:pos="4677"/>
        <w:tab w:val="right" w:pos="9355"/>
      </w:tabs>
    </w:pPr>
  </w:style>
  <w:style w:type="character" w:customStyle="1" w:styleId="a7">
    <w:name w:val="Верхний колонтитул Знак"/>
    <w:link w:val="a6"/>
    <w:uiPriority w:val="99"/>
    <w:semiHidden/>
    <w:locked/>
    <w:rsid w:val="008C655A"/>
    <w:rPr>
      <w:rFonts w:ascii="Arial" w:hAnsi="Arial" w:cs="Arial"/>
      <w:sz w:val="20"/>
      <w:szCs w:val="20"/>
      <w:lang w:val="x-none" w:eastAsia="ru-RU"/>
    </w:rPr>
  </w:style>
  <w:style w:type="paragraph" w:styleId="a8">
    <w:name w:val="footer"/>
    <w:basedOn w:val="a"/>
    <w:link w:val="a9"/>
    <w:uiPriority w:val="99"/>
    <w:unhideWhenUsed/>
    <w:rsid w:val="008C655A"/>
    <w:pPr>
      <w:tabs>
        <w:tab w:val="center" w:pos="4677"/>
        <w:tab w:val="right" w:pos="9355"/>
      </w:tabs>
    </w:pPr>
  </w:style>
  <w:style w:type="character" w:customStyle="1" w:styleId="a9">
    <w:name w:val="Нижний колонтитул Знак"/>
    <w:link w:val="a8"/>
    <w:uiPriority w:val="99"/>
    <w:locked/>
    <w:rsid w:val="008C655A"/>
    <w:rPr>
      <w:rFonts w:ascii="Arial" w:hAnsi="Arial" w:cs="Arial"/>
      <w:sz w:val="20"/>
      <w:szCs w:val="20"/>
      <w:lang w:val="x-none" w:eastAsia="ru-RU"/>
    </w:rPr>
  </w:style>
  <w:style w:type="paragraph" w:styleId="aa">
    <w:name w:val="List Paragraph"/>
    <w:basedOn w:val="a"/>
    <w:uiPriority w:val="34"/>
    <w:qFormat/>
    <w:rsid w:val="0085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80632">
      <w:marLeft w:val="0"/>
      <w:marRight w:val="0"/>
      <w:marTop w:val="0"/>
      <w:marBottom w:val="0"/>
      <w:divBdr>
        <w:top w:val="none" w:sz="0" w:space="0" w:color="auto"/>
        <w:left w:val="none" w:sz="0" w:space="0" w:color="auto"/>
        <w:bottom w:val="none" w:sz="0" w:space="0" w:color="auto"/>
        <w:right w:val="none" w:sz="0" w:space="0" w:color="auto"/>
      </w:divBdr>
    </w:div>
    <w:div w:id="1998880633">
      <w:marLeft w:val="0"/>
      <w:marRight w:val="0"/>
      <w:marTop w:val="0"/>
      <w:marBottom w:val="0"/>
      <w:divBdr>
        <w:top w:val="none" w:sz="0" w:space="0" w:color="auto"/>
        <w:left w:val="none" w:sz="0" w:space="0" w:color="auto"/>
        <w:bottom w:val="none" w:sz="0" w:space="0" w:color="auto"/>
        <w:right w:val="none" w:sz="0" w:space="0" w:color="auto"/>
      </w:divBdr>
    </w:div>
    <w:div w:id="1998880634">
      <w:marLeft w:val="0"/>
      <w:marRight w:val="0"/>
      <w:marTop w:val="0"/>
      <w:marBottom w:val="0"/>
      <w:divBdr>
        <w:top w:val="none" w:sz="0" w:space="0" w:color="auto"/>
        <w:left w:val="none" w:sz="0" w:space="0" w:color="auto"/>
        <w:bottom w:val="none" w:sz="0" w:space="0" w:color="auto"/>
        <w:right w:val="none" w:sz="0" w:space="0" w:color="auto"/>
      </w:divBdr>
    </w:div>
    <w:div w:id="1998880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A775-432B-4D34-B191-9C972BD7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8180</Words>
  <Characters>46632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54703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2014-03-06T00:16:00Z</dcterms:created>
  <dcterms:modified xsi:type="dcterms:W3CDTF">2014-03-06T00:16:00Z</dcterms:modified>
</cp:coreProperties>
</file>