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40" w:rsidRPr="00E94840" w:rsidRDefault="00E94840" w:rsidP="00E94840">
      <w:pPr>
        <w:spacing w:before="120"/>
        <w:jc w:val="center"/>
        <w:rPr>
          <w:b/>
          <w:bCs/>
          <w:sz w:val="32"/>
          <w:szCs w:val="32"/>
        </w:rPr>
      </w:pPr>
      <w:r w:rsidRPr="00002128">
        <w:rPr>
          <w:b/>
          <w:bCs/>
          <w:sz w:val="32"/>
          <w:szCs w:val="32"/>
        </w:rPr>
        <w:t xml:space="preserve">Гражданин Святой Руси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 xml:space="preserve">Рассказ о житии Христа ради юродивого Василия Блаженного </w:t>
      </w:r>
    </w:p>
    <w:p w:rsidR="00E94840" w:rsidRPr="00002128" w:rsidRDefault="00E94840" w:rsidP="00E94840">
      <w:pPr>
        <w:spacing w:before="120"/>
        <w:ind w:firstLine="567"/>
        <w:jc w:val="both"/>
        <w:rPr>
          <w:sz w:val="28"/>
          <w:szCs w:val="28"/>
        </w:rPr>
      </w:pPr>
      <w:r w:rsidRPr="00002128">
        <w:rPr>
          <w:sz w:val="28"/>
          <w:szCs w:val="28"/>
        </w:rPr>
        <w:t xml:space="preserve">Коняев Н. М.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Память Христа ради юродивого Василия Блаженного — 2 (15) августа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В Москве возле Спасских ворот Кремля стоит собор Покрова, что "на рву".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Витые маковки, праздничное многоцветье изразцов, затейливые колонны, резные крылечки и переходы, кажется, прямо из русской сказки и явились на Красной площади.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Этот небольшой по размерам, собор состоит из девяти(1), разновысоких храмов, расположенных вокруг одного центрального и является, как считают специалисты "самым всеобъемлющим древнерусским архитектурным образом".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Построили его русские зодчие Барма и Постник(2) по повелению Иоанна Грозного, в честь победы русского войска над Казанским ханством в 1552 году, но в народе собор известен как храм Василия Блаженного, потому что поставили его на месте церкви, в которой и был похоронен Христа ради юродивый, которого почитали на Руси усерднее, чем великих полководцев или церковных владык. 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В этом схожем со сказкой соборе Покрова Пресвятой Богородицы и почивают сейчас мощи этого великого угодника Божия, вся жизнь которого так схожа с народной сказкой, которую только под Покровом Пресвятой Богородицы и можно было рассказать… 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1.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Родился Василий сын Яковлев в 1464 году в небогатой крестьянской семье в приходе храма Богоявления, что в Елохове под Москвой.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Шесть лет было будущему чудотворцу, когда в Новгород прибыл из Киева ученый иудей Схария — "дьяволов сосуд и изучен всякого злодейства изобретению".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Тогда и начала растекаться по Руси ересь жидовствующих — учение, представляющее смесь тайного иудаизма, астрологии и черной магии.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Отрицая основные православные догматы, приверженцы ереси тем ни менее соблюдали все обряды, и со временем под видом иереев проникли в Православную Церковь, чтобы разрушить ее изнутри.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Но об этой страшной опасности еще никто не знал тогда. Не должен был знать об и крестьянский мальчик из села Елохово под Москвой.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Восемь лет было ему, когда его отдали учиться сапожному мастерству в Москву. Может быть, пришел возраст приобретать ремесло, а может быть, и это вернее всего, мальчика отослали в Москву, опасаясь нашествия хана Большой Орды Ахмета. Татары сожгли тогда Алексин и придвинулся к Москве, но восьмидесятитысячное русское войско прикрыло рубеж от Коломны до Калуги, и увидев "полки великого князя, аки море колеблющися, доспехи же на них бяху чисты вельми, яко сребро блистающи, Ахмет-хан повернул назад.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Между прочим, в том же 1472 году состоялась свадьба Ивана III Васильевича с Софьей Фоминичной Палеолог — племянницей последнего византийского императора Константина XI, и двуглавый орел с герба Византийской империи перелетел в Москву.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2.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Случайно или нет, но с другим походом на Москву Ахмед хана, совпало завершение "сапожной" карьеры Василия.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Тогда, летом 1480 года, обходя русские заслоны на Оке, татарская конница двинулась к Угре, однако русским военачальникам удалось разгадать этот маневр, и они успели занять переправы на Угре раньше.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Началось знаменитое "стояния на Угре", длившееся до 11 ноября, когда по преданию, сами по себе загудели кремлевские колокола — войска Ахмет-хана начали отступление. Стояние на Угре завершило войну за освобождение Руси от ордынского ига.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Вот в тот год — Василию было уже шестнадцать лет! — и обнаружился в нем провидческий дар.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Случилось это так.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В мастерскую пришел посадский человек и заказал сапоги. Он так долго внушал мастеру, чтобы тот сшил ему сапоги, которых бы хватило на несколько лет, что Василий, слышавший этот разговор, не выдержал и засмеялся.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Чего ты смешного услышал? — рассердился хозяин.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Как же не смеяться, видя такую заботу о прочности земной обуви, когда уже завтра этому человеку потребуется совсем другая обувь…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Хозяин не понял, о чем говорит Василий, и только на следующий день узнал, что его заказчик помер.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Но удивился не только хозяин провидческому дару ученика.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Удивился и сам Василий, поскольку он был уверен, что и другие люди обладают теми же способностями, что и он.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И так опечалило это открытие Василия сына Яковлева, что в одной рубахе, босиком ушел он из сапожной мастерской и так и начал бродить по Москве, превратившись в юродивого.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Зимой и летом ходил Василий босиком, прикрывая порою наготу одними только веригами. Ночи он проводил на папертях, а дни — на богослужениях в церквах. 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Предсказывал всем правду, какою бы она ни была, и только иногда, чтобы избавиться от досужих любителей предсказаний, притворялся немым. 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3.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Так же ясно, как будущее, Василий различал суть вещей, скрытую под привычной внешней оболочкой, и от этого его поведение часто казалось странным, а порою и безумным.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Однажды Василий разбросал калачи у торговца на Ильинском торгу, торговец набросился с кулаками на юродивого, толпа поддержала торговца, и только потом выяснялось, что в тесто калачей был подмешан для экономии муки мел.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Отметим тут, что начало юродства Василия Блаженного в 1480 году совпало еще с одним событием. Внешне оно было не таким заметным, как завершение татаро-монгольского ига, но опасность представляло большую, чем все ордынские армии.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В Москве появились тогда новгородские священники Денис и Алексий. Определили их в церкви Успения и Михаила Архангела, и от них ересь жидовствующих начала распространяться в высшем московском обществе.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Забегая вперед, скажем, что поставленный архиепископом в Новгород, святитель Геннадий откроет ересь жидовствующих только в 1485 году, однако и тогда митрополит Геронтий не пожелает "докучать" этим известием Ивану III Васильевичу, и в результате в 1490 году сторонникам ереси жидовствующих удастся возвести на митрополичью кафедру симоновского архимандрита Зосиму (Брадатого). Начнутся гонения на бесстрашного обличителя ереси — архиепископа Новгородского Геннадия, но он вместе с преподобным Иосифом Волоцким продолжит свою борьбу с расползшейся по Москве ересью.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Но едва ли не первым открыл эту ересь в Москве Христа ради юродивый Василий Блаженный, и едва не лишился при этом жизни.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Он разбил тогда камнем икону Богоматери у Варварских ворот и неизвестно чтобы сделала с ним возмущенная толпа, но — Слава Богу! — кто-то догадался осмотреть икону и тогда и обнаружилось, что на доске под святым образом нарисован черт. 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Сделано это было как раз сторонниками ереси жидовствующих, считавшими необходимым глумиться над святыми иконами, которым поклоняется народ… 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4.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Рассказывают, что однажды богатый купец, пожалев блаженного посиневшего на морозе, скинул ему со своего плеча шубу.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Двое местных жуликов, решили завладеть богатым подарком.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Один притворился мертвым, а другой подошел к юродивому.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Товарищ мой умер! — скорбно проговорил он. — И были мы с ним так бедны, что нечем и покрыть его. Отдай шубу на божье дело, святой человек.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Бери, — сказал Василий, — и пусть все будет так, как ты поведал мне.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>Когда мошенник подошел с шубой к приятелю, что, притворившись мертвым, лежал на земле, то оказалось, что тот и в самом деле отдал Богу душу.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Однажды Василий дал совет купцу, который не мог достроить храм, поскольку своды его обрушивались.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Поезжай в Киев! — посоветовал блаженный. — Найди там убогого Иоанна. Он даст тебе совет, как достроить церковь.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Купец поехал и нашел в Киеве Иоанна, который сидел и качал пустую люльку.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Кого ты качаешь? — удивился купец.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Родную матушку, — ответил Иоанн, — надобно ей неоплатный долг за рождение и воспитание заплатить.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Купец вспомнил тут, что выгнал из дома свою мать, и понял, почему он не мог достроить церковь.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С годами москвичи научились прислушиваться к неясному бормотанию блаженного, вникали в слова стремясь постигнуть скрытый в них смысл…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Заметили москвичи, что, проходя мимо домов благочестивых людей, бросает блаженный камни в углы их, а углы домов, хозяева которых пьянствуют и бесчинствуют, целует.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Когда у Василия спросили, зачем он это делает, юродивый ответил, что в благочестивых домах нет места бесам, вот они и стоят вне дома, а он видит их и отгоняет. Точно так же и в домах, где совершаются бесчинства. Только там нет места ангелам, и они стоят у углов дома и плачут…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— Как же не поцеловать ангела? — спрашивал Василий, удивляясь, что другие люди не видят того, что открыто его чистому зрению. 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5.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При Иване III Васильевиче, государе начавшем великое дело объединения русских княжеств, великом князе, сбросившем навсегда с Руси татаро-монгольское иго, начинается святое служение Христа ради юродивого Василия Блаженного.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При Василии III Ивановиче, продолжившем дело отца в собирании Руси, продолжается подвижнический труд блаженного.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И вглядываешься в события его земной жизни и кажется, что про этого Христа ради юродивого и сказаны в 1508 году слова игумена Филофея: "Москва — третий Рим. Вторым Римом была Византия, но, приняв унию, она изменила христианству и пала. Четвертому же Риму не бывать".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Разумеется, ощущение это субъективное, ведь игумен Филофей подводит итог и определяет направление развития России на будущее, но с другой стороны Василий Блаженный и был закономерным итог того строительства Святой Руси, которое вели святые русские князья, преподобные и святители, но с другой стороны Василий Блаженный и был стратегией развития Святой Руси, ибо этот Христа ради Юродивый наиболее глубоко и полно воплощал в себе образ подлинного гражданина Святой Руси…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Он и близко никогда не приближался к начальническим должностям, но, кажется, без его участия не происходит в Москве ни одного более или менее важного события…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Существует предание, что именно по молитвам святого была спасена Москва от крымского хана Махмед-Гирея летом 1521 года. Хотя, опрокинув русские заслоны, крымские татары и прорвались к Москве, но, постояв у ее стен, вынуждены были уйти, так и не войдя в город… 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6.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В 1530 году юродивому было 64 года, и слава его восходила в зенит. Тогда в ночь с 25 на 26 августа в селе Коломенском у Василия III Ивановича и Елены Глинской родился сын — будущий царь Иван IV Грозный.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По преданию, по русской земле прокатился гром, молния блеснула, земля поколебалась.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А спустя шестнадцать лет, в 1547 году, когда повенчанный на царство шапкою, бармами и цепью Мономаха Иван IV Васильевич был провозглашен "царем всея Руси" и решил сочетаться браком с боярской дочерью Анастасией Романовной Захарьиной-Юрьевой, пошли по первопрестольной "сердечники" — чародеи, "вынимавшие из людей сердца".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Говорили, что бабка царя Анна Глинская "з своими детми и людми волхвала: вынимала сердца человеческие да клала в воду, да той водой, разъезжая по Москве, кропила, и оттого Москва выгорела".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Это страшное испытание и ждало москвичей.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В Степенной книге рассказывается, что летом 1547 Василий Блаженный пришел в монастырь Воздвижения и целый день безутешно плакал там.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И поднялся страшный, "какого никогда не бывало", пожар в Москве.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Он начался в церкви Воздвижения на Арбате.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Дул сильный ветер, и огонь распространился, "как молния". Через час горела уже вся Неглинка.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Затем ветер подул в сторону Кремля, и загорелись кровли кремлевских соборов. В пожаре погибли казна, оружейная палата, царская конюшня. Сгорел расписанный фресками Андрея Рублева Благовещенский собор.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"Разбился" на пожаре митрополит Макарий, которого спускали на веревках из Тайницкой башни. Его увезли в Новоспасский монастырь.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Сгорели 25 тысяч дворов. В огне погибли около двух тысяч жителей.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Но сохранилась во время пожара Владимирская икона Пресвятой Богородицы в Успенском соборе.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Рассказывают, что однажды, когда молился Василий Блаженный, страшный шум раздался в Успенском соборе… Владимирская икона Богоматери сдвинулась с места и раздался от неё глас, обличающий жителей Москвы в беззакониях. Пресвятая Богородица со святыми заступниками грозила покинуть город.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И усилил тогда молитву блаженный, просил о прощении грехов и благодаря его молитве огонь исчез, шум прекратился, святые не оставили Москву.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Может быть, так было и на летнем пожаре 1547 года. 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7.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Немало уроков подлинного благочестия преподал Василий Блаженный царю Иоанну Грозному, который чрезвычайно почитал блаженного.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Однажды, после службы, Василий подошел к государю и поздравил его с благополучным возвращением.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Ты, чего, Вася?! — удивился государь. — Я на утрене в храме стоял, нешто не заметил?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Полно врать-то… — сказал юродивый. — На какой ты службе стоял, если во дворце у себя на Воробьевых горах нежился…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И стыдно стало царю Иоанну Грозному, ибо, действительно, во время службы обдумывал он, как ему украсить дворец на Воробьевых горах.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А однажды за обедом у царя блаженный вылил вино в окошко.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Снова поднесли ему чару, и снова вылил ее блаженный в окно.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Третью чару поднесли — и ее ждала та же участь.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За что такая немилость?! — нахмурившись, спросил государь.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— Hе гневайся, царь, — сказал Василий блаженный. — Не тебя я не уважение свое выказываю. То я угасил пламя в Hовгороде! 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И, действительно, вскоре выяснилось, что в Новгороде в это время вспыхнул пожар, но он не успел разрастись, потому что какой-то нагой муж заливал загоревшиеся дома… 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8.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Блаженный Василий Христа ради юродивый, отошел ко Господу 2 августа 1552 года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Было ему тогда 88 лет.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Перед кончиною Иван Грозный с царицею Анастасией и своими детьми посетили его. 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Младшему царевичу Федору блаженный сказал: "Все, что принадлежит твоим предкам, будет твоим, и ты будешь их наследником". 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9.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Еще когда царь Иван Грозный нес гроб Василия к Троицкому храму, от прикосновения к святым мощам многие получали исцеление.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Скоро все стали говорить о чудесах, совершающихся у гроба Блаженного Василия; и патриарх Иов в 1558 году причел чудотворца к лику святых.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Царь Феодор Иоаннович велел устроить в Покровском соборе придел во имя Василия Блаженного, на месте, где он был погребен, и соорудил для мощей его серебряную раку. 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"Житие твое, Василие, неложное и чистота нескверна, Христа ради тело твое изнурил еси постом и бдением, и мразом и теплотою солнечною, и слотою (слякотью) и дождевным облаком, и просветися лице твое яко солнце: и ныне приходят к тебе российстии народы, цари же и князи и вси людие, прославляюще святое твое успение: тем Христа Бога моли, да избавит ны от варварского пленения и междоусобныя брани и мир мирови подаст и душам нашим велию милость".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"О великий угодниче Христов, истинный друже и верный рабе Всетворца Господа Бога, преблаженне Василие! 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Услыши ны, многогрешныя, ныне воспевающия к тебе и призывающия имя твое святое, помилуй ны, припадающие днесь к пречистому образу твоему, приими малое наше и недостойное сие моление, умилосердися над убожеством нашим и молитвами твоими исцели всяк недуг и болезнь души и тела нашего грешнаго, и сподоби ны течение жизни сея невредимо от видимых и невидимых врагов безгрешно прейти, и христианскую кончину, непостыдну, мирну, безмятежну, и Небеснаго Царствия наследие получити со всеми святыми во веки веков.  </w:t>
      </w:r>
    </w:p>
    <w:p w:rsidR="00E94840" w:rsidRDefault="00E94840" w:rsidP="00E94840">
      <w:pPr>
        <w:spacing w:before="120"/>
        <w:ind w:firstLine="567"/>
        <w:jc w:val="both"/>
      </w:pPr>
      <w:r w:rsidRPr="00525967">
        <w:t xml:space="preserve">Аминь".  </w:t>
      </w:r>
    </w:p>
    <w:p w:rsidR="00E94840" w:rsidRPr="00002128" w:rsidRDefault="00E94840" w:rsidP="00E94840">
      <w:pPr>
        <w:spacing w:before="120"/>
        <w:jc w:val="center"/>
        <w:rPr>
          <w:b/>
          <w:bCs/>
          <w:sz w:val="28"/>
          <w:szCs w:val="28"/>
        </w:rPr>
      </w:pPr>
      <w:r w:rsidRPr="00002128">
        <w:rPr>
          <w:b/>
          <w:bCs/>
          <w:sz w:val="28"/>
          <w:szCs w:val="28"/>
        </w:rPr>
        <w:t>Примечания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1. Церкви символизировали и дни осады Казани. </w:t>
      </w:r>
    </w:p>
    <w:p w:rsidR="00E94840" w:rsidRPr="00525967" w:rsidRDefault="00E94840" w:rsidP="00E94840">
      <w:pPr>
        <w:spacing w:before="120"/>
        <w:ind w:firstLine="567"/>
        <w:jc w:val="both"/>
      </w:pPr>
      <w:r w:rsidRPr="00525967">
        <w:t xml:space="preserve">2. Некоторые исследователи считают, что это два имени одного человека.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840"/>
    <w:rsid w:val="00002128"/>
    <w:rsid w:val="001776F2"/>
    <w:rsid w:val="005064A4"/>
    <w:rsid w:val="00525967"/>
    <w:rsid w:val="005F369E"/>
    <w:rsid w:val="006D6CFE"/>
    <w:rsid w:val="00820540"/>
    <w:rsid w:val="00AF5F9F"/>
    <w:rsid w:val="00B51FFF"/>
    <w:rsid w:val="00E9484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2555EA-888F-4956-9FF8-9767EB4B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4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9488</Words>
  <Characters>5409</Characters>
  <Application>Microsoft Office Word</Application>
  <DocSecurity>0</DocSecurity>
  <Lines>45</Lines>
  <Paragraphs>29</Paragraphs>
  <ScaleCrop>false</ScaleCrop>
  <Company>Home</Company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Гражданин Святой Руси </dc:title>
  <dc:subject/>
  <dc:creator>User</dc:creator>
  <cp:keywords/>
  <dc:description/>
  <cp:lastModifiedBy>admin</cp:lastModifiedBy>
  <cp:revision>2</cp:revision>
  <dcterms:created xsi:type="dcterms:W3CDTF">2014-01-25T14:32:00Z</dcterms:created>
  <dcterms:modified xsi:type="dcterms:W3CDTF">2014-01-25T14:32:00Z</dcterms:modified>
</cp:coreProperties>
</file>