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DC" w:rsidRDefault="001915DC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  <w:r w:rsidRPr="009B068A">
        <w:rPr>
          <w:rFonts w:ascii="Times New Roman" w:eastAsia="Times New Roman" w:hAnsi="Times New Roman"/>
          <w:b/>
          <w:spacing w:val="30"/>
          <w:szCs w:val="20"/>
          <w:lang w:eastAsia="ar-SA"/>
        </w:rPr>
        <w:t xml:space="preserve">УЧРЕЖДЕНИЕ  ОБРАЗОВАНИЯ </w:t>
      </w: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  <w:r w:rsidRPr="009B068A">
        <w:rPr>
          <w:rFonts w:ascii="Times New Roman" w:eastAsia="Times New Roman" w:hAnsi="Times New Roman"/>
          <w:b/>
          <w:spacing w:val="30"/>
          <w:szCs w:val="20"/>
          <w:lang w:eastAsia="ar-SA"/>
        </w:rPr>
        <w:t>ФЕДЕРАЦИИ ПРОФСОЮЗОВ БЕЛАРУСИ</w:t>
      </w: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  <w:r w:rsidRPr="009B068A">
        <w:rPr>
          <w:rFonts w:ascii="Times New Roman" w:eastAsia="Times New Roman" w:hAnsi="Times New Roman"/>
          <w:b/>
          <w:spacing w:val="30"/>
          <w:szCs w:val="20"/>
          <w:lang w:eastAsia="ar-SA"/>
        </w:rPr>
        <w:t xml:space="preserve">«МЕЖДУНАРОДНЫЙ ИНСТИТУТ </w:t>
      </w: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  <w:r w:rsidRPr="009B068A">
        <w:rPr>
          <w:rFonts w:ascii="Times New Roman" w:eastAsia="Times New Roman" w:hAnsi="Times New Roman"/>
          <w:b/>
          <w:spacing w:val="30"/>
          <w:szCs w:val="20"/>
          <w:lang w:eastAsia="ar-SA"/>
        </w:rPr>
        <w:t>ТРУДОВЫХ И СОЦИАЛЬНЫХ ОТНОШЕНИЙ»</w:t>
      </w: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  <w:r w:rsidRPr="009B068A">
        <w:rPr>
          <w:rFonts w:ascii="Times New Roman" w:eastAsia="Times New Roman" w:hAnsi="Times New Roman"/>
          <w:b/>
          <w:spacing w:val="30"/>
          <w:szCs w:val="20"/>
          <w:lang w:eastAsia="ar-SA"/>
        </w:rPr>
        <w:t>ГОМЕЛЬСКИЙ ФИЛИАЛ</w:t>
      </w: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Cs w:val="20"/>
          <w:lang w:eastAsia="ar-SA"/>
        </w:rPr>
      </w:pP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0"/>
          <w:lang w:eastAsia="ar-SA"/>
        </w:rPr>
      </w:pP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0"/>
          <w:lang w:eastAsia="ar-SA"/>
        </w:rPr>
      </w:pPr>
    </w:p>
    <w:p w:rsidR="009B068A" w:rsidRPr="009B068A" w:rsidRDefault="009B068A" w:rsidP="009B068A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30"/>
          <w:sz w:val="18"/>
          <w:szCs w:val="20"/>
          <w:lang w:eastAsia="ar-SA"/>
        </w:rPr>
      </w:pPr>
      <w:r w:rsidRPr="009B068A">
        <w:rPr>
          <w:rFonts w:ascii="Times New Roman" w:eastAsia="Times New Roman" w:hAnsi="Times New Roman"/>
          <w:spacing w:val="30"/>
          <w:sz w:val="18"/>
          <w:szCs w:val="20"/>
          <w:lang w:val="be-BY" w:eastAsia="ar-SA"/>
        </w:rPr>
        <w:t xml:space="preserve">КАФЕДРА </w:t>
      </w:r>
      <w:r w:rsidRPr="009B068A">
        <w:rPr>
          <w:rFonts w:ascii="Times New Roman" w:eastAsia="Times New Roman" w:hAnsi="Times New Roman"/>
          <w:spacing w:val="30"/>
          <w:sz w:val="18"/>
          <w:szCs w:val="20"/>
          <w:lang w:eastAsia="ar-SA"/>
        </w:rPr>
        <w:t xml:space="preserve"> СОЦИАЛЬНО ГУМАНИТАРНЫХ ДИСЦИПЛИН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30"/>
          <w:sz w:val="40"/>
          <w:szCs w:val="40"/>
          <w:lang w:eastAsia="ru-RU"/>
        </w:rPr>
      </w:pPr>
      <w:r w:rsidRPr="009B068A">
        <w:rPr>
          <w:rFonts w:ascii="Times New Roman" w:eastAsia="Times New Roman" w:hAnsi="Times New Roman"/>
          <w:b/>
          <w:bCs/>
          <w:spacing w:val="30"/>
          <w:sz w:val="40"/>
          <w:szCs w:val="40"/>
          <w:lang w:eastAsia="ru-RU"/>
        </w:rPr>
        <w:t>КОНТРОЛЬНАЯ  РАБОТА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9B068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ПО ДИСЦИПЛИНЕ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36"/>
          <w:szCs w:val="36"/>
          <w:lang w:eastAsia="ru-RU"/>
        </w:rPr>
      </w:pPr>
      <w:r w:rsidRPr="009B068A">
        <w:rPr>
          <w:rFonts w:ascii="Times New Roman" w:eastAsia="Times New Roman" w:hAnsi="Times New Roman"/>
          <w:b/>
          <w:spacing w:val="30"/>
          <w:sz w:val="36"/>
          <w:szCs w:val="36"/>
          <w:lang w:eastAsia="ru-RU"/>
        </w:rPr>
        <w:t>«Гражданский процесс»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32"/>
          <w:szCs w:val="24"/>
          <w:lang w:eastAsia="ru-RU"/>
        </w:rPr>
      </w:pPr>
    </w:p>
    <w:p w:rsidR="009B068A" w:rsidRPr="009B068A" w:rsidRDefault="009B068A" w:rsidP="009B068A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68A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№ 1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30"/>
          <w:sz w:val="28"/>
          <w:szCs w:val="20"/>
          <w:lang w:eastAsia="ru-RU"/>
        </w:rPr>
      </w:pPr>
      <w:r w:rsidRPr="009B068A">
        <w:rPr>
          <w:rFonts w:ascii="Times New Roman" w:eastAsia="Times New Roman" w:hAnsi="Times New Roman"/>
          <w:spacing w:val="30"/>
          <w:sz w:val="28"/>
          <w:szCs w:val="20"/>
          <w:lang w:eastAsia="ru-RU"/>
        </w:rPr>
        <w:t>Выполнил студент группы 674з</w:t>
      </w:r>
    </w:p>
    <w:p w:rsidR="009B068A" w:rsidRPr="009B068A" w:rsidRDefault="009B068A" w:rsidP="009B068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3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9B068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Железнов Евгений Валерьевич</w:t>
      </w:r>
    </w:p>
    <w:p w:rsidR="009B068A" w:rsidRPr="009B068A" w:rsidRDefault="009B068A" w:rsidP="009B068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3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9B068A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Зачетная книжка № 67/128з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120" w:line="240" w:lineRule="auto"/>
        <w:ind w:left="283" w:firstLine="360"/>
        <w:rPr>
          <w:rFonts w:ascii="Times New Roman" w:eastAsia="Times New Roman" w:hAnsi="Times New Roman"/>
          <w:b/>
          <w:spacing w:val="30"/>
          <w:sz w:val="20"/>
          <w:szCs w:val="20"/>
          <w:lang w:eastAsia="ru-RU"/>
        </w:rPr>
      </w:pP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30"/>
          <w:sz w:val="28"/>
          <w:szCs w:val="20"/>
          <w:lang w:eastAsia="ru-RU"/>
        </w:rPr>
      </w:pPr>
      <w:r w:rsidRPr="009B068A">
        <w:rPr>
          <w:rFonts w:ascii="Times New Roman" w:eastAsia="Times New Roman" w:hAnsi="Times New Roman"/>
          <w:bCs/>
          <w:spacing w:val="30"/>
          <w:sz w:val="28"/>
          <w:szCs w:val="20"/>
          <w:lang w:eastAsia="ru-RU"/>
        </w:rPr>
        <w:t>Гомель</w:t>
      </w:r>
    </w:p>
    <w:p w:rsidR="009B068A" w:rsidRPr="009B068A" w:rsidRDefault="009B068A" w:rsidP="009B0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30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bCs/>
          <w:spacing w:val="30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bCs/>
          <w:spacing w:val="30"/>
          <w:sz w:val="28"/>
          <w:szCs w:val="20"/>
          <w:lang w:val="en-US" w:eastAsia="ru-RU"/>
        </w:rPr>
        <w:t>10</w:t>
      </w:r>
    </w:p>
    <w:p w:rsidR="00400FBC" w:rsidRDefault="009B068A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400FBC">
        <w:rPr>
          <w:rFonts w:ascii="Times New Roman" w:hAnsi="Times New Roman"/>
          <w:szCs w:val="28"/>
        </w:rPr>
        <w:tab/>
        <w:t>Задача 1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Успенский обратился в суд с иском о выселении Семенова, его жены и их сына из занимаемой ими квартиры по договору найма. Свое требование он мотивировал тем, что срок временного проживания Семеновых в квартире истек. Этот срок был определен по устной договоренности в присутствии соседей. Однако ответчики не освобождают квартиру. К исковому заявлению не было приложено каких-либо материалов в подтверждение изложенных в нем обстоятельств. Судья, опросив Успенского по существу заявленного им требования и признав, что нет необходимости в проведении каких-либо подготовительных действий, назначил день разбирательства дела в судебном заседании. При этом судья просил Успенского сообщить Семенову о времени и месте рассмотрения дела.</w:t>
      </w:r>
    </w:p>
    <w:p w:rsidR="000F7E1F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543D6D" w:rsidRDefault="00543D6D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Правильны ли действия судьи?</w:t>
      </w:r>
    </w:p>
    <w:p w:rsidR="000F7E1F" w:rsidRPr="0095149D" w:rsidRDefault="000F7E1F" w:rsidP="002614DD">
      <w:pPr>
        <w:spacing w:after="0" w:line="240" w:lineRule="auto"/>
        <w:rPr>
          <w:rFonts w:ascii="Times New Roman" w:hAnsi="Times New Roman"/>
          <w:szCs w:val="28"/>
        </w:rPr>
      </w:pPr>
      <w:r w:rsidRPr="0095149D">
        <w:rPr>
          <w:rFonts w:ascii="Times New Roman" w:hAnsi="Times New Roman"/>
          <w:szCs w:val="28"/>
        </w:rPr>
        <w:t>Д</w:t>
      </w:r>
      <w:r w:rsidR="00543D6D" w:rsidRPr="0095149D">
        <w:rPr>
          <w:rFonts w:ascii="Times New Roman" w:hAnsi="Times New Roman"/>
          <w:szCs w:val="28"/>
        </w:rPr>
        <w:t>ействия судьи</w:t>
      </w:r>
      <w:r w:rsidR="00216AE8" w:rsidRPr="0095149D">
        <w:rPr>
          <w:rFonts w:ascii="Times New Roman" w:hAnsi="Times New Roman"/>
          <w:szCs w:val="28"/>
        </w:rPr>
        <w:t xml:space="preserve"> не</w:t>
      </w:r>
      <w:r w:rsidR="00543D6D" w:rsidRPr="0095149D">
        <w:rPr>
          <w:rFonts w:ascii="Times New Roman" w:hAnsi="Times New Roman"/>
          <w:szCs w:val="28"/>
        </w:rPr>
        <w:t>правильны.</w:t>
      </w:r>
    </w:p>
    <w:p w:rsidR="00543D6D" w:rsidRDefault="00543D6D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543D6D" w:rsidRDefault="00543D6D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Соответствовало ли поданное Успенским исковое заявление требованиям закона?</w:t>
      </w:r>
    </w:p>
    <w:p w:rsidR="00216AE8" w:rsidRDefault="00543D6D" w:rsidP="00543D6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 как у Успенского и Семенова не было письменного договора найма жилого помещения, а по ст. 27 Жилищного Кодекса Р</w:t>
      </w:r>
      <w:r w:rsidR="00216AE8">
        <w:rPr>
          <w:rFonts w:ascii="Times New Roman" w:hAnsi="Times New Roman"/>
          <w:szCs w:val="28"/>
        </w:rPr>
        <w:t xml:space="preserve">еспублики </w:t>
      </w:r>
      <w:r>
        <w:rPr>
          <w:rFonts w:ascii="Times New Roman" w:hAnsi="Times New Roman"/>
          <w:szCs w:val="28"/>
        </w:rPr>
        <w:t>Б</w:t>
      </w:r>
      <w:r w:rsidR="00216AE8">
        <w:rPr>
          <w:rFonts w:ascii="Times New Roman" w:hAnsi="Times New Roman"/>
          <w:szCs w:val="28"/>
        </w:rPr>
        <w:t>еларусь (далее ЖК РБ)</w:t>
      </w:r>
      <w:r>
        <w:rPr>
          <w:rFonts w:ascii="Times New Roman" w:hAnsi="Times New Roman"/>
          <w:szCs w:val="28"/>
        </w:rPr>
        <w:t xml:space="preserve">, </w:t>
      </w:r>
      <w:r w:rsidR="0095149D">
        <w:rPr>
          <w:rFonts w:ascii="Times New Roman" w:hAnsi="Times New Roman"/>
          <w:szCs w:val="28"/>
        </w:rPr>
        <w:t>ф</w:t>
      </w:r>
      <w:r w:rsidRPr="002614DD">
        <w:rPr>
          <w:rFonts w:ascii="Times New Roman" w:hAnsi="Times New Roman"/>
          <w:szCs w:val="28"/>
        </w:rPr>
        <w:t>орма договора найм</w:t>
      </w:r>
      <w:r>
        <w:rPr>
          <w:rFonts w:ascii="Times New Roman" w:hAnsi="Times New Roman"/>
          <w:szCs w:val="28"/>
        </w:rPr>
        <w:t>а жилого помещения – письменная,</w:t>
      </w:r>
      <w:r w:rsidR="00216A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Семенов признаётся временным жильцом. По статье 40</w:t>
      </w:r>
    </w:p>
    <w:p w:rsidR="00543D6D" w:rsidRDefault="00543D6D" w:rsidP="00543D6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</w:t>
      </w:r>
      <w:r w:rsidR="00216AE8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 xml:space="preserve"> РБ п</w:t>
      </w:r>
      <w:r w:rsidRPr="00543D6D">
        <w:rPr>
          <w:rFonts w:ascii="Times New Roman" w:hAnsi="Times New Roman"/>
          <w:szCs w:val="28"/>
        </w:rPr>
        <w:t>ри отказе освободить жилое помещение временные жильцы подлежат выселению в судебном порядке без предостав</w:t>
      </w:r>
      <w:r>
        <w:rPr>
          <w:rFonts w:ascii="Times New Roman" w:hAnsi="Times New Roman"/>
          <w:szCs w:val="28"/>
        </w:rPr>
        <w:t>ления другого жилого помещения.</w:t>
      </w:r>
    </w:p>
    <w:p w:rsidR="00543D6D" w:rsidRPr="00543D6D" w:rsidRDefault="00543D6D" w:rsidP="00543D6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543D6D">
        <w:rPr>
          <w:rFonts w:ascii="Times New Roman" w:hAnsi="Times New Roman"/>
          <w:szCs w:val="28"/>
        </w:rPr>
        <w:t xml:space="preserve">оданное Успенским исковое заявление </w:t>
      </w:r>
      <w:r w:rsidR="00B266F1">
        <w:rPr>
          <w:rFonts w:ascii="Times New Roman" w:hAnsi="Times New Roman"/>
          <w:szCs w:val="28"/>
        </w:rPr>
        <w:t xml:space="preserve">не </w:t>
      </w:r>
      <w:r w:rsidR="00B266F1" w:rsidRPr="00543D6D">
        <w:rPr>
          <w:rFonts w:ascii="Times New Roman" w:hAnsi="Times New Roman"/>
          <w:szCs w:val="28"/>
        </w:rPr>
        <w:t>соответствовало</w:t>
      </w:r>
      <w:r w:rsidRPr="00543D6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требованиям</w:t>
      </w:r>
      <w:r w:rsidR="0095149D">
        <w:rPr>
          <w:rFonts w:ascii="Times New Roman" w:hAnsi="Times New Roman"/>
          <w:szCs w:val="28"/>
        </w:rPr>
        <w:t xml:space="preserve"> ст. 109 ГПК РБ</w:t>
      </w:r>
      <w:r w:rsidR="00B266F1">
        <w:rPr>
          <w:rFonts w:ascii="Times New Roman" w:hAnsi="Times New Roman"/>
          <w:szCs w:val="28"/>
        </w:rPr>
        <w:t>, оно не содержало каких-либо материалов в подтверждение изложенных в нем обстоятельств.</w:t>
      </w:r>
    </w:p>
    <w:p w:rsidR="00543D6D" w:rsidRDefault="00543D6D" w:rsidP="00543D6D">
      <w:pPr>
        <w:spacing w:after="0" w:line="240" w:lineRule="auto"/>
        <w:rPr>
          <w:rFonts w:ascii="Times New Roman" w:hAnsi="Times New Roman"/>
          <w:szCs w:val="28"/>
        </w:rPr>
      </w:pPr>
    </w:p>
    <w:p w:rsidR="00543D6D" w:rsidRPr="00543D6D" w:rsidRDefault="00543D6D" w:rsidP="00543D6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Какие процессуальные действия следовало произвести судье по этому заявлению?</w:t>
      </w:r>
    </w:p>
    <w:p w:rsidR="005F69F5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 w:rsidRPr="00216AE8">
        <w:rPr>
          <w:rFonts w:ascii="Times New Roman" w:hAnsi="Times New Roman"/>
          <w:szCs w:val="28"/>
        </w:rPr>
        <w:t>При подготовке дела к судебному разбирательству в целях обеспечения своевременного и правильного разрешения дела судья производит следующие действия:</w:t>
      </w:r>
    </w:p>
    <w:p w:rsidR="005F69F5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Pr="00216AE8">
        <w:rPr>
          <w:rFonts w:ascii="Times New Roman" w:hAnsi="Times New Roman"/>
          <w:szCs w:val="28"/>
        </w:rPr>
        <w:t>опрашивает истца о содержании исковых требований</w:t>
      </w:r>
      <w:r>
        <w:rPr>
          <w:rFonts w:ascii="Times New Roman" w:hAnsi="Times New Roman"/>
          <w:szCs w:val="28"/>
        </w:rPr>
        <w:t>;</w:t>
      </w:r>
    </w:p>
    <w:p w:rsidR="00216AE8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Pr="00216AE8">
        <w:rPr>
          <w:rFonts w:ascii="Times New Roman" w:hAnsi="Times New Roman"/>
          <w:szCs w:val="28"/>
        </w:rPr>
        <w:t xml:space="preserve">опрашивает ответчика </w:t>
      </w:r>
      <w:r>
        <w:rPr>
          <w:rFonts w:ascii="Times New Roman" w:hAnsi="Times New Roman"/>
          <w:szCs w:val="28"/>
        </w:rPr>
        <w:t>п</w:t>
      </w:r>
      <w:r w:rsidRPr="00216AE8">
        <w:rPr>
          <w:rFonts w:ascii="Times New Roman" w:hAnsi="Times New Roman"/>
          <w:szCs w:val="28"/>
        </w:rPr>
        <w:t>о обстоятельствам дела, выясняет имеющиеся у них возражения против иска и доказательства, которыми они могут быть подтверждены</w:t>
      </w:r>
      <w:r>
        <w:rPr>
          <w:rFonts w:ascii="Times New Roman" w:hAnsi="Times New Roman"/>
          <w:szCs w:val="28"/>
        </w:rPr>
        <w:t>;</w:t>
      </w:r>
    </w:p>
    <w:p w:rsidR="00216AE8" w:rsidRPr="00216AE8" w:rsidRDefault="00216AE8" w:rsidP="00216AE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216AE8">
        <w:rPr>
          <w:rFonts w:ascii="Times New Roman" w:hAnsi="Times New Roman"/>
          <w:szCs w:val="28"/>
        </w:rPr>
        <w:t>) в случае необходимости предлагает истцу представить дополнительные доказательства;</w:t>
      </w:r>
    </w:p>
    <w:p w:rsidR="00216AE8" w:rsidRDefault="00216AE8" w:rsidP="00216AE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216AE8">
        <w:rPr>
          <w:rFonts w:ascii="Times New Roman" w:hAnsi="Times New Roman"/>
          <w:szCs w:val="28"/>
        </w:rPr>
        <w:t>) по сложным делам предлагает ответчику представить письменные объяснения по делу;</w:t>
      </w:r>
    </w:p>
    <w:p w:rsidR="00216AE8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Pr="00216AE8">
        <w:rPr>
          <w:rFonts w:ascii="Times New Roman" w:hAnsi="Times New Roman"/>
          <w:szCs w:val="28"/>
        </w:rPr>
        <w:t>истребует письменные и вещественные доказательства;</w:t>
      </w:r>
    </w:p>
    <w:p w:rsidR="00216AE8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6) </w:t>
      </w:r>
      <w:r w:rsidRPr="00216AE8">
        <w:rPr>
          <w:rFonts w:ascii="Times New Roman" w:hAnsi="Times New Roman"/>
          <w:szCs w:val="28"/>
        </w:rPr>
        <w:t>в случае необходимости проводи</w:t>
      </w:r>
      <w:r w:rsidR="0095149D">
        <w:rPr>
          <w:rFonts w:ascii="Times New Roman" w:hAnsi="Times New Roman"/>
          <w:szCs w:val="28"/>
        </w:rPr>
        <w:t>т осмотр доказательств на месте.</w:t>
      </w:r>
    </w:p>
    <w:p w:rsidR="00216AE8" w:rsidRDefault="00216AE8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ст. 265 ГПК РБ </w:t>
      </w:r>
      <w:r w:rsidRPr="00216AE8">
        <w:rPr>
          <w:rFonts w:ascii="Times New Roman" w:hAnsi="Times New Roman"/>
          <w:szCs w:val="28"/>
        </w:rPr>
        <w:t>Судья, признав дело подготовленным, выносит определение о назначении его к судебному разбирательству, извещает стороны и других юридически заинтересованных в исходе дела лиц о времени и месте рассмотрения дела.</w:t>
      </w:r>
    </w:p>
    <w:p w:rsidR="00E0190F" w:rsidRPr="00543D6D" w:rsidRDefault="00E0190F" w:rsidP="00E0190F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2614DD" w:rsidP="002614DD">
      <w:pPr>
        <w:spacing w:after="0" w:line="240" w:lineRule="auto"/>
        <w:rPr>
          <w:rFonts w:ascii="Times New Roman" w:hAnsi="Times New Roman"/>
          <w:szCs w:val="28"/>
        </w:rPr>
      </w:pPr>
      <w:r w:rsidRPr="00543D6D">
        <w:rPr>
          <w:rFonts w:ascii="Times New Roman" w:hAnsi="Times New Roman"/>
          <w:szCs w:val="28"/>
        </w:rPr>
        <w:br w:type="page"/>
      </w:r>
      <w:r w:rsidR="00400FBC">
        <w:rPr>
          <w:rFonts w:ascii="Times New Roman" w:hAnsi="Times New Roman"/>
          <w:szCs w:val="28"/>
        </w:rPr>
        <w:tab/>
        <w:t>Задача 2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При разбирательстве дела по иску Гурьянова к Гурьяновой о лишении ее родительских прав в отношении дочери Ирины секретарь судебного заседания доложила суду о явке сторон и их представителей, прокурора, представителя отдела образования, свидетелей, вызванных как по просьбе истца, так и по просьбе ответчицы. Явился также представитель профсоюзного комитета по месту работы ответчицы, представивший суду свои полномочия.</w:t>
      </w:r>
    </w:p>
    <w:p w:rsidR="006B1CF5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E01A20" w:rsidRDefault="00E01A20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6B1CF5">
      <w:pPr>
        <w:spacing w:after="0" w:line="240" w:lineRule="auto"/>
        <w:ind w:firstLine="70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Перечислите действия </w:t>
      </w:r>
      <w:r w:rsidR="00CD5D12">
        <w:rPr>
          <w:rFonts w:ascii="Times New Roman" w:hAnsi="Times New Roman"/>
          <w:i/>
          <w:szCs w:val="28"/>
        </w:rPr>
        <w:t>суда,</w:t>
      </w:r>
      <w:r>
        <w:rPr>
          <w:rFonts w:ascii="Times New Roman" w:hAnsi="Times New Roman"/>
          <w:i/>
          <w:szCs w:val="28"/>
        </w:rPr>
        <w:t xml:space="preserve"> и их последовательность до начала разбирательства дела по существу. </w:t>
      </w:r>
    </w:p>
    <w:p w:rsidR="00B266F1" w:rsidRDefault="00B266F1" w:rsidP="006B1CF5">
      <w:pPr>
        <w:spacing w:after="0" w:line="240" w:lineRule="auto"/>
        <w:ind w:firstLine="708"/>
        <w:rPr>
          <w:rFonts w:ascii="Times New Roman" w:hAnsi="Times New Roman"/>
          <w:i/>
          <w:szCs w:val="28"/>
        </w:rPr>
      </w:pP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</w:t>
      </w:r>
      <w:r w:rsidRPr="00B266F1">
        <w:rPr>
          <w:rFonts w:ascii="Times New Roman" w:hAnsi="Times New Roman"/>
          <w:szCs w:val="28"/>
        </w:rPr>
        <w:t xml:space="preserve"> Открытие судебного заседания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</w:t>
      </w:r>
      <w:r w:rsidRPr="00B266F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B266F1">
        <w:rPr>
          <w:rFonts w:ascii="Times New Roman" w:hAnsi="Times New Roman"/>
          <w:szCs w:val="28"/>
        </w:rPr>
        <w:t>роверка явки и установление личности участников гражданского судопроизводства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</w:t>
      </w:r>
      <w:r w:rsidRPr="00B266F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B266F1">
        <w:rPr>
          <w:rFonts w:ascii="Times New Roman" w:hAnsi="Times New Roman"/>
          <w:szCs w:val="28"/>
        </w:rPr>
        <w:t>роверка своевременности вручения ответчику копии искового заявления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р</w:t>
      </w:r>
      <w:r w:rsidRPr="00B266F1">
        <w:rPr>
          <w:rFonts w:ascii="Times New Roman" w:hAnsi="Times New Roman"/>
          <w:szCs w:val="28"/>
        </w:rPr>
        <w:t>азъяснение переводчику его обязанностей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5) у</w:t>
      </w:r>
      <w:r w:rsidRPr="00B266F1">
        <w:rPr>
          <w:rFonts w:ascii="Times New Roman" w:hAnsi="Times New Roman"/>
          <w:szCs w:val="28"/>
        </w:rPr>
        <w:t>даление свидетелей из зала заседания суда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6) о</w:t>
      </w:r>
      <w:r w:rsidRPr="00B266F1">
        <w:rPr>
          <w:rFonts w:ascii="Times New Roman" w:hAnsi="Times New Roman"/>
          <w:szCs w:val="28"/>
        </w:rPr>
        <w:t>бъявление состава суда, других участников гражданского судопроизводства и разъяснение права отвода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7) р</w:t>
      </w:r>
      <w:r w:rsidRPr="00B266F1">
        <w:rPr>
          <w:rFonts w:ascii="Times New Roman" w:hAnsi="Times New Roman"/>
          <w:szCs w:val="28"/>
        </w:rPr>
        <w:t>азъяснение юридически заинтересованным в исходе дела лицам, эксперту и специалисту их прав и обязанностей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8) р</w:t>
      </w:r>
      <w:r w:rsidRPr="00B266F1">
        <w:rPr>
          <w:rFonts w:ascii="Times New Roman" w:hAnsi="Times New Roman"/>
          <w:szCs w:val="28"/>
        </w:rPr>
        <w:t>азрешение заявленных ходатайств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9) п</w:t>
      </w:r>
      <w:r w:rsidRPr="00B266F1">
        <w:rPr>
          <w:rFonts w:ascii="Times New Roman" w:hAnsi="Times New Roman"/>
          <w:szCs w:val="28"/>
        </w:rPr>
        <w:t>оследствия неявки в судебное заседание юридически заинтересованных в исходе дела лиц, свидетеля, эксперта, специалиста или переводчика</w:t>
      </w:r>
      <w:r>
        <w:rPr>
          <w:rFonts w:ascii="Times New Roman" w:hAnsi="Times New Roman"/>
          <w:szCs w:val="28"/>
        </w:rPr>
        <w:t>;</w:t>
      </w:r>
    </w:p>
    <w:p w:rsidR="00B266F1" w:rsidRPr="00B266F1" w:rsidRDefault="00B266F1" w:rsidP="00B266F1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10) д</w:t>
      </w:r>
      <w:r w:rsidRPr="00B266F1">
        <w:rPr>
          <w:rFonts w:ascii="Times New Roman" w:hAnsi="Times New Roman"/>
          <w:szCs w:val="28"/>
        </w:rPr>
        <w:t>опрос свидетелей, эксперта или специалиста при отложении разбирательства дела</w:t>
      </w:r>
      <w:r>
        <w:rPr>
          <w:rFonts w:ascii="Times New Roman" w:hAnsi="Times New Roman"/>
          <w:szCs w:val="28"/>
        </w:rPr>
        <w:t>.</w:t>
      </w:r>
    </w:p>
    <w:p w:rsidR="006B1CF5" w:rsidRDefault="006B1CF5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>Определите порядок выступления и допроса указанных лиц в ходе разбирательства дела.</w:t>
      </w:r>
    </w:p>
    <w:p w:rsidR="00400FBC" w:rsidRDefault="006B1CF5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Опрашивает</w:t>
      </w:r>
      <w:r w:rsidR="00CC37C2">
        <w:rPr>
          <w:rFonts w:ascii="Times New Roman" w:hAnsi="Times New Roman"/>
          <w:szCs w:val="28"/>
        </w:rPr>
        <w:t>ся</w:t>
      </w:r>
      <w:r>
        <w:rPr>
          <w:rFonts w:ascii="Times New Roman" w:hAnsi="Times New Roman"/>
          <w:szCs w:val="28"/>
        </w:rPr>
        <w:t xml:space="preserve"> ист</w:t>
      </w:r>
      <w:r w:rsidR="00CC37C2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ц;</w:t>
      </w:r>
    </w:p>
    <w:p w:rsidR="006B1CF5" w:rsidRDefault="006B1CF5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482B64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прашивает</w:t>
      </w:r>
      <w:r w:rsidR="00CC37C2">
        <w:rPr>
          <w:rFonts w:ascii="Times New Roman" w:hAnsi="Times New Roman"/>
          <w:szCs w:val="28"/>
        </w:rPr>
        <w:t>ся</w:t>
      </w:r>
      <w:r>
        <w:rPr>
          <w:rFonts w:ascii="Times New Roman" w:hAnsi="Times New Roman"/>
          <w:szCs w:val="28"/>
        </w:rPr>
        <w:t xml:space="preserve"> ответчика;</w:t>
      </w:r>
    </w:p>
    <w:p w:rsidR="006B1CF5" w:rsidRDefault="006B1CF5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482B64">
        <w:rPr>
          <w:rFonts w:ascii="Times New Roman" w:hAnsi="Times New Roman"/>
          <w:szCs w:val="28"/>
        </w:rPr>
        <w:t>опрашивает</w:t>
      </w:r>
      <w:r w:rsidR="00CC37C2">
        <w:rPr>
          <w:rFonts w:ascii="Times New Roman" w:hAnsi="Times New Roman"/>
          <w:szCs w:val="28"/>
        </w:rPr>
        <w:t>ся</w:t>
      </w:r>
      <w:r w:rsidR="00482B64">
        <w:rPr>
          <w:rFonts w:ascii="Times New Roman" w:hAnsi="Times New Roman"/>
          <w:szCs w:val="28"/>
        </w:rPr>
        <w:t xml:space="preserve"> юридически заинтересованны</w:t>
      </w:r>
      <w:r w:rsidR="00CC37C2">
        <w:rPr>
          <w:rFonts w:ascii="Times New Roman" w:hAnsi="Times New Roman"/>
          <w:szCs w:val="28"/>
        </w:rPr>
        <w:t>е</w:t>
      </w:r>
      <w:r w:rsidR="00482B64">
        <w:rPr>
          <w:rFonts w:ascii="Times New Roman" w:hAnsi="Times New Roman"/>
          <w:szCs w:val="28"/>
        </w:rPr>
        <w:t xml:space="preserve"> в исходе дела лиц</w:t>
      </w:r>
      <w:r w:rsidR="00CC37C2">
        <w:rPr>
          <w:rFonts w:ascii="Times New Roman" w:hAnsi="Times New Roman"/>
          <w:szCs w:val="28"/>
        </w:rPr>
        <w:t>а</w:t>
      </w:r>
      <w:r w:rsidR="00482B64">
        <w:rPr>
          <w:rFonts w:ascii="Times New Roman" w:hAnsi="Times New Roman"/>
          <w:szCs w:val="28"/>
        </w:rPr>
        <w:t>: представителей, свидетелей.</w:t>
      </w:r>
    </w:p>
    <w:p w:rsidR="00482B64" w:rsidRDefault="00482B64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опрашивает</w:t>
      </w:r>
      <w:r w:rsidR="00CC37C2">
        <w:rPr>
          <w:rFonts w:ascii="Times New Roman" w:hAnsi="Times New Roman"/>
          <w:szCs w:val="28"/>
        </w:rPr>
        <w:t>ся</w:t>
      </w:r>
      <w:r>
        <w:rPr>
          <w:rFonts w:ascii="Times New Roman" w:hAnsi="Times New Roman"/>
          <w:szCs w:val="28"/>
        </w:rPr>
        <w:t xml:space="preserve"> юридически незаинтересованны</w:t>
      </w:r>
      <w:r w:rsidR="00CC37C2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в исходе дела лиц</w:t>
      </w:r>
      <w:r w:rsidR="00CC37C2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: прокурор</w:t>
      </w:r>
      <w:r w:rsidR="00CC37C2">
        <w:rPr>
          <w:rFonts w:ascii="Times New Roman" w:hAnsi="Times New Roman"/>
          <w:szCs w:val="28"/>
        </w:rPr>
        <w:t xml:space="preserve">, представитель </w:t>
      </w:r>
      <w:r>
        <w:rPr>
          <w:rFonts w:ascii="Times New Roman" w:hAnsi="Times New Roman"/>
          <w:szCs w:val="28"/>
        </w:rPr>
        <w:t>отдела образования; представитель профсоюзного комитета.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00FBC" w:rsidRDefault="006B1CF5" w:rsidP="00482B64">
      <w:pPr>
        <w:spacing w:after="0"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400FBC">
        <w:rPr>
          <w:rFonts w:ascii="Times New Roman" w:hAnsi="Times New Roman"/>
          <w:szCs w:val="28"/>
        </w:rPr>
        <w:t>Задача 3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При рассмотрении дела судья допустил следующие процессуальные нарушения: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не выяснил, поддерживает ли истец свои исковые требования и признает ли иск ответчик;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не заслушал объяснения истца и ответчика;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изменил установленный порядок исследования доказательств без вынесения об этом определения;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не разъяснил несовершеннолетнему свидетелю необходимость дачи правдивых показаний (эти показания были положены в основу решения).</w:t>
      </w:r>
    </w:p>
    <w:p w:rsidR="00CC37C2" w:rsidRDefault="00CC37C2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E01A20" w:rsidRDefault="00E01A20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  <w:lang w:val="en-US"/>
        </w:rPr>
      </w:pPr>
      <w:r>
        <w:rPr>
          <w:rFonts w:ascii="Times New Roman" w:hAnsi="Times New Roman"/>
          <w:i/>
          <w:szCs w:val="28"/>
        </w:rPr>
        <w:tab/>
        <w:t>Нарушение каких процессуальных правил влечет отмену судебного решения?</w:t>
      </w:r>
    </w:p>
    <w:p w:rsidR="00AD1E06" w:rsidRPr="00AD1E06" w:rsidRDefault="00AD1E06" w:rsidP="00AD1E06">
      <w:pPr>
        <w:spacing w:after="0" w:line="240" w:lineRule="auto"/>
        <w:rPr>
          <w:rFonts w:ascii="Times New Roman" w:hAnsi="Times New Roman"/>
          <w:szCs w:val="28"/>
        </w:rPr>
      </w:pPr>
      <w:r w:rsidRPr="00AD1E06">
        <w:rPr>
          <w:rFonts w:ascii="Times New Roman" w:hAnsi="Times New Roman"/>
          <w:szCs w:val="28"/>
        </w:rPr>
        <w:t>Осно</w:t>
      </w:r>
      <w:r>
        <w:rPr>
          <w:rFonts w:ascii="Times New Roman" w:hAnsi="Times New Roman"/>
          <w:szCs w:val="28"/>
        </w:rPr>
        <w:t xml:space="preserve">ваниями к отмене решения суда </w:t>
      </w:r>
      <w:r w:rsidRPr="00AD1E06">
        <w:rPr>
          <w:rFonts w:ascii="Times New Roman" w:hAnsi="Times New Roman"/>
          <w:szCs w:val="28"/>
        </w:rPr>
        <w:t>являются:</w:t>
      </w:r>
    </w:p>
    <w:p w:rsidR="00AD1E06" w:rsidRPr="00AD1E06" w:rsidRDefault="00AD1E06" w:rsidP="00AD1E06">
      <w:pPr>
        <w:spacing w:after="0" w:line="240" w:lineRule="auto"/>
        <w:rPr>
          <w:rFonts w:ascii="Times New Roman" w:hAnsi="Times New Roman"/>
          <w:szCs w:val="28"/>
        </w:rPr>
      </w:pPr>
      <w:r w:rsidRPr="00AD1E06">
        <w:rPr>
          <w:rFonts w:ascii="Times New Roman" w:hAnsi="Times New Roman"/>
          <w:szCs w:val="28"/>
        </w:rPr>
        <w:t>1) полная или частичная необоснованность его;</w:t>
      </w:r>
    </w:p>
    <w:p w:rsidR="00AD1E06" w:rsidRPr="00AD1E06" w:rsidRDefault="00AD1E06" w:rsidP="00AD1E06">
      <w:pPr>
        <w:spacing w:after="0" w:line="240" w:lineRule="auto"/>
        <w:rPr>
          <w:rFonts w:ascii="Times New Roman" w:hAnsi="Times New Roman"/>
          <w:szCs w:val="28"/>
        </w:rPr>
      </w:pPr>
      <w:r w:rsidRPr="00AD1E06">
        <w:rPr>
          <w:rFonts w:ascii="Times New Roman" w:hAnsi="Times New Roman"/>
          <w:szCs w:val="28"/>
        </w:rPr>
        <w:t>2) незаконность решения, то есть неприменение или неправильное применение судом подлежащих применению норм материального либо процессуального права.</w:t>
      </w:r>
    </w:p>
    <w:p w:rsidR="005477B1" w:rsidRDefault="005477B1" w:rsidP="00AD1E06">
      <w:pPr>
        <w:spacing w:after="0" w:line="240" w:lineRule="auto"/>
        <w:rPr>
          <w:rFonts w:ascii="Times New Roman" w:hAnsi="Times New Roman"/>
          <w:szCs w:val="28"/>
          <w:lang w:val="en-US"/>
        </w:rPr>
      </w:pPr>
    </w:p>
    <w:p w:rsidR="00AD1E06" w:rsidRDefault="00AD1E06" w:rsidP="00AD1E06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Так как судья изменил установленный порядок исследования доказательств без вынесения об этом определения он нарушил п. 2 ст. 401 ГПК РБ </w:t>
      </w:r>
      <w:r w:rsidRPr="00AD1E06">
        <w:rPr>
          <w:rFonts w:ascii="Times New Roman" w:hAnsi="Times New Roman"/>
          <w:szCs w:val="28"/>
        </w:rPr>
        <w:t>то есть неприменение или неправильное применение судом подлежащих применению норм материального либо процессуального права</w:t>
      </w:r>
      <w:r>
        <w:rPr>
          <w:rFonts w:ascii="Times New Roman" w:hAnsi="Times New Roman"/>
          <w:szCs w:val="28"/>
        </w:rPr>
        <w:t>, тем самым это является основанием к отмене судебного решения</w:t>
      </w:r>
    </w:p>
    <w:p w:rsidR="00AD1E06" w:rsidRPr="00AD1E06" w:rsidRDefault="00AD1E06" w:rsidP="00AD1E06">
      <w:pPr>
        <w:spacing w:after="0" w:line="240" w:lineRule="auto"/>
        <w:rPr>
          <w:rFonts w:ascii="Times New Roman" w:hAnsi="Times New Roman"/>
          <w:szCs w:val="28"/>
        </w:rPr>
      </w:pPr>
    </w:p>
    <w:p w:rsidR="00AD1E06" w:rsidRPr="00AD1E06" w:rsidRDefault="00AD1E06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>Подлежит ли отмене решение суда в данной ситуации?</w:t>
      </w:r>
    </w:p>
    <w:p w:rsidR="00CC37C2" w:rsidRPr="0042470B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ab/>
      </w:r>
      <w:r w:rsidR="0042470B">
        <w:rPr>
          <w:rFonts w:ascii="Times New Roman" w:hAnsi="Times New Roman"/>
          <w:szCs w:val="28"/>
        </w:rPr>
        <w:t>Да, решение суда подлежит отмене.</w:t>
      </w:r>
    </w:p>
    <w:p w:rsidR="00CC37C2" w:rsidRDefault="00CC37C2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E01A20" w:rsidRDefault="00E01A20" w:rsidP="002614D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400FBC" w:rsidRDefault="00400FBC" w:rsidP="00CC37C2">
      <w:pPr>
        <w:spacing w:after="0" w:line="240" w:lineRule="auto"/>
        <w:ind w:firstLine="70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Что обязан сделать суд кассационной инстанции, если допущенные судьей процессуальные нарушения не являются основанием для отмены судебного решения?</w:t>
      </w:r>
    </w:p>
    <w:p w:rsidR="00400FBC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статье 406 ГПК РБ, п</w:t>
      </w:r>
      <w:r w:rsidRPr="000B0533">
        <w:rPr>
          <w:rFonts w:ascii="Times New Roman" w:hAnsi="Times New Roman"/>
          <w:szCs w:val="28"/>
        </w:rPr>
        <w:t>роизводство по делам в судах кассационной инстанции ведется в соответствии с правилами Кодекса</w:t>
      </w:r>
      <w:r>
        <w:rPr>
          <w:rFonts w:ascii="Times New Roman" w:hAnsi="Times New Roman"/>
          <w:szCs w:val="28"/>
        </w:rPr>
        <w:t xml:space="preserve"> ГПК РБ</w:t>
      </w:r>
      <w:r w:rsidRPr="000B0533">
        <w:rPr>
          <w:rFonts w:ascii="Times New Roman" w:hAnsi="Times New Roman"/>
          <w:szCs w:val="28"/>
        </w:rPr>
        <w:t>, в том числе с правилами, установленными для производства по делам в суде первой инстанции с учетом положений, изложенных в главе</w:t>
      </w:r>
      <w:r>
        <w:rPr>
          <w:rFonts w:ascii="Times New Roman" w:hAnsi="Times New Roman"/>
          <w:szCs w:val="28"/>
        </w:rPr>
        <w:t xml:space="preserve"> 32 ГПК РБ </w:t>
      </w:r>
      <w:r w:rsidRPr="000B0533">
        <w:rPr>
          <w:rFonts w:ascii="Times New Roman" w:hAnsi="Times New Roman"/>
          <w:szCs w:val="28"/>
        </w:rPr>
        <w:t>, и сущности кассационного производства.</w:t>
      </w:r>
      <w:r w:rsidR="00AD1E06" w:rsidRPr="00AD1E06">
        <w:rPr>
          <w:rFonts w:ascii="Times New Roman" w:hAnsi="Times New Roman"/>
          <w:szCs w:val="28"/>
        </w:rPr>
        <w:t xml:space="preserve"> </w:t>
      </w:r>
      <w:r w:rsidR="00400FBC">
        <w:rPr>
          <w:rFonts w:ascii="Times New Roman" w:hAnsi="Times New Roman"/>
          <w:i/>
          <w:szCs w:val="28"/>
        </w:rPr>
        <w:br w:type="page"/>
      </w:r>
      <w:r w:rsidR="00400FBC">
        <w:rPr>
          <w:rFonts w:ascii="Times New Roman" w:hAnsi="Times New Roman"/>
          <w:szCs w:val="28"/>
        </w:rPr>
        <w:tab/>
        <w:t>Задача 4</w:t>
      </w:r>
    </w:p>
    <w:p w:rsidR="00400FBC" w:rsidRDefault="00400FBC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 мае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Cs w:val="28"/>
          </w:rPr>
          <w:t>2008 г</w:t>
        </w:r>
      </w:smartTag>
      <w:r>
        <w:rPr>
          <w:rFonts w:ascii="Times New Roman" w:hAnsi="Times New Roman"/>
          <w:szCs w:val="28"/>
        </w:rPr>
        <w:t xml:space="preserve">. Радченко подала заявление в суд о признании ее мужа безвестно отсутствующим. В заявлении она указала, что в мае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Cs w:val="28"/>
          </w:rPr>
          <w:t>2002 г</w:t>
        </w:r>
      </w:smartTag>
      <w:r>
        <w:rPr>
          <w:rFonts w:ascii="Times New Roman" w:hAnsi="Times New Roman"/>
          <w:szCs w:val="28"/>
        </w:rPr>
        <w:t xml:space="preserve">. вступила в брак. Вскоре ее муж уехал в Россию с целью поиска работы. С тех пор связь с ним прекратилась. Признание мужа безвестно отсутствующим необходимо заявительнице для расторжения брака. </w:t>
      </w: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i/>
          <w:szCs w:val="28"/>
        </w:rPr>
        <w:t>Какие действия должен произвести судья по делу о признании гражданина безвестно отсутствующим в период подготовки дела к судебному разбирательству?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статье 370 ГПК РБ с</w:t>
      </w:r>
      <w:r w:rsidRPr="000B0533">
        <w:rPr>
          <w:rFonts w:ascii="Times New Roman" w:hAnsi="Times New Roman"/>
          <w:szCs w:val="28"/>
        </w:rPr>
        <w:t>уд при подготовке дела к судебному разбирательству выносит определение о публикации за счет заявителя в местной и республиканской газете объявления о поступившем в суд заявлении с просьбой ко всем гражданам и юридическим лицам, имеющим сведения о гражданине, в отношении которого ставится вопрос о признании его безвестно отсутствующим или об объявлении его умершим, сообщить их суду.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Публикация должна содержать: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наименование суда, в который поступило заявление;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фамилию, собственное имя, отчество, дату и место рождения гражданина, последнее место его жительства и последнее известное место его пребывания;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предложение в течение двух месяцев с момента публикации сообщить о данном гражданине имеющиеся сведения.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На срок, указанный в публикации, производство по делу приостанавливается.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Суд выясняет также, какие граждане (родственники, соседи, сослуживцы и др.) могут дать сведения об отсутствующем, и разрешает вопрос о вызове их в качестве свидетелей, запрашивает сведения о нем у юридических лиц по последнему известному месту его жительства и месту работы.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При наличии данных, свидетельствующих об угрозе расхищения или повреждения имущества отсутствующего, суд выносит определение, которым предлагает органу опеки и попечительства назначить опекуна над имуществом для его охраны.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О времени рассмотрения дела суд извещает прокурора, участие которого в этих делах обязательно.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Суд возобновляет производство по делу по истечении двух месяцев со дня публикации в газетах объявления и приступает к его рассмотрению, если не получит в этот срок достоверных сведений о месте пребывания отсутствующего гражданина.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При получении таких сведений суд рассматривает дело и, если заявитель отказывается от заявленного требования, прекращает производство по делу.</w:t>
      </w:r>
    </w:p>
    <w:p w:rsidR="000B0533" w:rsidRPr="000B0533" w:rsidRDefault="000B0533" w:rsidP="000B0533">
      <w:pPr>
        <w:spacing w:after="0" w:line="240" w:lineRule="auto"/>
        <w:rPr>
          <w:rFonts w:ascii="Times New Roman" w:hAnsi="Times New Roman"/>
          <w:szCs w:val="28"/>
        </w:rPr>
      </w:pPr>
      <w:r w:rsidRPr="000B0533">
        <w:rPr>
          <w:rFonts w:ascii="Times New Roman" w:hAnsi="Times New Roman"/>
          <w:szCs w:val="28"/>
        </w:rPr>
        <w:t>Если по делу о признании гражданина безвестно отсутствующим суд установит обстоятельства, дающие основания объявить гражданина умершим, он вправе вынести решение об этом только в том случае, если заявитель изменит свое требование.</w:t>
      </w: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</w:p>
    <w:p w:rsidR="00400FBC" w:rsidRDefault="00400FBC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>Укажите процессуальные особенности рассмотрения дел данной категории.</w:t>
      </w:r>
    </w:p>
    <w:p w:rsidR="00E01A20" w:rsidRPr="00E01A20" w:rsidRDefault="00E01A20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главе 30, параграфа 3 ГПК РБ </w:t>
      </w:r>
      <w:r w:rsidRPr="00E01A20">
        <w:rPr>
          <w:rFonts w:ascii="Times New Roman" w:hAnsi="Times New Roman"/>
          <w:szCs w:val="28"/>
        </w:rPr>
        <w:t>Особенности рассмотрения дел о признании гражданина безвестно отсутствующим или об объявлении гражданина умершим</w:t>
      </w:r>
      <w:r>
        <w:rPr>
          <w:rFonts w:ascii="Times New Roman" w:hAnsi="Times New Roman"/>
          <w:szCs w:val="28"/>
        </w:rPr>
        <w:t xml:space="preserve"> указано:</w:t>
      </w: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Подсудность - з</w:t>
      </w:r>
      <w:r w:rsidRPr="000B0533">
        <w:rPr>
          <w:rFonts w:ascii="Times New Roman" w:hAnsi="Times New Roman"/>
          <w:szCs w:val="28"/>
        </w:rPr>
        <w:t>аявление подается в суд по месту жительства заявителя</w:t>
      </w:r>
      <w:r>
        <w:rPr>
          <w:rFonts w:ascii="Times New Roman" w:hAnsi="Times New Roman"/>
          <w:szCs w:val="28"/>
        </w:rPr>
        <w:t>;</w:t>
      </w:r>
    </w:p>
    <w:p w:rsid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Подача заявления - п</w:t>
      </w:r>
      <w:r w:rsidRPr="000B0533">
        <w:rPr>
          <w:rFonts w:ascii="Times New Roman" w:hAnsi="Times New Roman"/>
          <w:szCs w:val="28"/>
        </w:rPr>
        <w:t>роизводство возбуждается по</w:t>
      </w:r>
      <w:r>
        <w:rPr>
          <w:rFonts w:ascii="Times New Roman" w:hAnsi="Times New Roman"/>
          <w:szCs w:val="28"/>
        </w:rPr>
        <w:t xml:space="preserve"> заявлению заинтересованных лиц;</w:t>
      </w:r>
    </w:p>
    <w:p w:rsidR="000B0533" w:rsidRPr="000B0533" w:rsidRDefault="000B0533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Содержание заявления -</w:t>
      </w:r>
      <w:r w:rsidR="00E01A20">
        <w:rPr>
          <w:rFonts w:ascii="Times New Roman" w:hAnsi="Times New Roman"/>
          <w:szCs w:val="28"/>
        </w:rPr>
        <w:t xml:space="preserve"> в</w:t>
      </w:r>
      <w:r w:rsidRPr="000B0533">
        <w:rPr>
          <w:rFonts w:ascii="Times New Roman" w:hAnsi="Times New Roman"/>
          <w:szCs w:val="28"/>
        </w:rPr>
        <w:t xml:space="preserve"> заявлении должно быть указано, для какой цели необходимо признать гражданина безвестно отсутствующим или объявить гражданина умершим, а также должны быть изложены обстоятельства, подтверждающие безвестное отсутствие гражданина, либо обстоятельства, дающие основания предполагать смерть гражданина.</w:t>
      </w:r>
    </w:p>
    <w:p w:rsidR="00E01A20" w:rsidRDefault="00E01A20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E01A20">
        <w:rPr>
          <w:rFonts w:ascii="Times New Roman" w:hAnsi="Times New Roman"/>
          <w:szCs w:val="28"/>
        </w:rPr>
        <w:t>Подготовка дела к судебному разбирательству</w:t>
      </w:r>
      <w:r>
        <w:rPr>
          <w:rFonts w:ascii="Times New Roman" w:hAnsi="Times New Roman"/>
          <w:szCs w:val="28"/>
        </w:rPr>
        <w:t xml:space="preserve"> и</w:t>
      </w:r>
      <w:r w:rsidRPr="00E01A2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</w:t>
      </w:r>
      <w:r w:rsidRPr="00E01A20">
        <w:rPr>
          <w:rFonts w:ascii="Times New Roman" w:hAnsi="Times New Roman"/>
          <w:szCs w:val="28"/>
        </w:rPr>
        <w:t>ассмотрение заявления</w:t>
      </w:r>
      <w:r>
        <w:rPr>
          <w:rFonts w:ascii="Times New Roman" w:hAnsi="Times New Roman"/>
          <w:szCs w:val="28"/>
        </w:rPr>
        <w:t xml:space="preserve"> рассмотрены выше.</w:t>
      </w:r>
    </w:p>
    <w:p w:rsidR="00E01A20" w:rsidRDefault="00E01A20" w:rsidP="002614DD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5) </w:t>
      </w:r>
      <w:r w:rsidRPr="00E01A20">
        <w:rPr>
          <w:rFonts w:ascii="Times New Roman" w:hAnsi="Times New Roman"/>
          <w:szCs w:val="28"/>
        </w:rPr>
        <w:t>Решение суда по делу</w:t>
      </w:r>
      <w:r>
        <w:rPr>
          <w:rFonts w:ascii="Times New Roman" w:hAnsi="Times New Roman"/>
          <w:szCs w:val="28"/>
        </w:rPr>
        <w:t xml:space="preserve"> - р</w:t>
      </w:r>
      <w:r w:rsidRPr="00E01A20">
        <w:rPr>
          <w:rFonts w:ascii="Times New Roman" w:hAnsi="Times New Roman"/>
          <w:szCs w:val="28"/>
        </w:rPr>
        <w:t>ассмотрев дело, суд выносит мотивированное решение</w:t>
      </w:r>
      <w:r>
        <w:rPr>
          <w:rFonts w:ascii="Times New Roman" w:hAnsi="Times New Roman"/>
          <w:szCs w:val="28"/>
        </w:rPr>
        <w:t>;</w:t>
      </w:r>
    </w:p>
    <w:p w:rsidR="00400FBC" w:rsidRDefault="00E01A20" w:rsidP="002614DD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6) </w:t>
      </w:r>
      <w:r w:rsidRPr="00E01A20">
        <w:rPr>
          <w:rFonts w:ascii="Times New Roman" w:hAnsi="Times New Roman"/>
          <w:szCs w:val="28"/>
        </w:rPr>
        <w:t>Действия суда в случае явки или обнаружения гражданина, признанного безвестно отсутствующим или объявленного умершим</w:t>
      </w:r>
      <w:r>
        <w:rPr>
          <w:rFonts w:ascii="Times New Roman" w:hAnsi="Times New Roman"/>
          <w:szCs w:val="28"/>
        </w:rPr>
        <w:t xml:space="preserve"> - </w:t>
      </w:r>
      <w:r w:rsidRPr="00E01A20">
        <w:rPr>
          <w:rFonts w:ascii="Times New Roman" w:hAnsi="Times New Roman"/>
          <w:szCs w:val="28"/>
        </w:rPr>
        <w:t>В случае явки или обнаружения места пребывания гражданина, признанного безвестно отсутствующим или объявленного умершим, суд новым решением отменяет свое ранее вынесенное решение.</w:t>
      </w:r>
      <w:r w:rsidR="000B0533">
        <w:rPr>
          <w:rFonts w:ascii="Times New Roman" w:hAnsi="Times New Roman"/>
          <w:szCs w:val="28"/>
        </w:rPr>
        <w:br w:type="page"/>
      </w:r>
      <w:r w:rsidR="00400FBC">
        <w:rPr>
          <w:rFonts w:ascii="Times New Roman" w:hAnsi="Times New Roman"/>
          <w:i/>
          <w:szCs w:val="28"/>
        </w:rPr>
        <w:tab/>
        <w:t>Напишите заявление о признании гражданина безвестно отсутствующим, придумав необходимые сведения, не указанные в условии задачи.</w:t>
      </w:r>
    </w:p>
    <w:p w:rsidR="00400FBC" w:rsidRDefault="00400FBC" w:rsidP="009F4365">
      <w:pPr>
        <w:pStyle w:val="21"/>
        <w:spacing w:line="240" w:lineRule="auto"/>
        <w:ind w:firstLine="0"/>
        <w:jc w:val="right"/>
        <w:rPr>
          <w:rFonts w:ascii="Times New Roman" w:hAnsi="Times New Roman"/>
          <w:sz w:val="22"/>
          <w:szCs w:val="28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В __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Гомельский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_____районный (городской) суд 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________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Гомельской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_______________области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</w:p>
    <w:p w:rsidR="009F4365" w:rsidRPr="009B068A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  <w:lang w:eastAsia="ru-RU"/>
        </w:rPr>
      </w:pPr>
      <w:r w:rsidRPr="009B068A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от</w:t>
      </w:r>
      <w:r w:rsidRPr="009B068A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___</w:t>
      </w:r>
      <w:r w:rsidR="009B068A" w:rsidRPr="009B068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Железнов Евгений</w:t>
      </w:r>
      <w:r w:rsidR="009B068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Ва</w:t>
      </w:r>
      <w:r w:rsidR="009B068A" w:rsidRPr="009B068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лерьевич</w:t>
      </w:r>
      <w:r w:rsidR="009B068A" w:rsidRPr="009B068A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_</w:t>
      </w:r>
      <w:r w:rsidRPr="009B068A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_</w:t>
      </w:r>
      <w:r w:rsidRPr="009B068A">
        <w:rPr>
          <w:rFonts w:ascii="Times New Roman" w:eastAsia="Times New Roman" w:hAnsi="Times New Roman"/>
          <w:i/>
          <w:iCs/>
          <w:color w:val="000000"/>
          <w:sz w:val="16"/>
          <w:szCs w:val="16"/>
          <w:u w:val="single"/>
          <w:lang w:eastAsia="ru-RU"/>
        </w:rPr>
        <w:t>_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ab/>
        <w:t xml:space="preserve">     (Ф.И.О.,  адрес заявителя)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Заинтересованные лица:</w:t>
      </w:r>
    </w:p>
    <w:p w:rsidR="009F4365" w:rsidRPr="009F4365" w:rsidRDefault="009B068A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9F4365"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__</w:t>
      </w:r>
      <w:r w:rsidRPr="009B068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Железнов Евгений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Ва</w:t>
      </w:r>
      <w:r w:rsidRPr="009B068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лерьевич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9F4365" w:rsidRPr="009F4365" w:rsidRDefault="009B068A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="009F4365"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_____________________________________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признании гражданина безвестно отсутствующим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состою в</w:t>
      </w:r>
      <w:r w:rsidRPr="009F4365">
        <w:rPr>
          <w:rFonts w:ascii="Times New Roman" w:eastAsia="Times New Roman" w:hAnsi="Times New Roman"/>
          <w:smallCaps/>
          <w:color w:val="000000"/>
          <w:sz w:val="20"/>
          <w:szCs w:val="20"/>
          <w:lang w:eastAsia="ru-RU"/>
        </w:rPr>
        <w:t xml:space="preserve"> 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браке с граждан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кой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</w:t>
      </w:r>
      <w:r w:rsid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Петрова О.Н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_____________________. Брак зарегистрирован ___________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(Ф.И.О. отсутствующего )                                                                            (наименование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______</w:t>
      </w:r>
      <w:r w:rsidR="009B068A" w:rsidRPr="009B068A">
        <w:rPr>
          <w:rFonts w:ascii="Times New Roman" w:eastAsia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Гомельский ЗАГС № 1234567890</w:t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___________________________________________________ .  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ЗАГСа, дата регистрации брака и </w:t>
      </w:r>
      <w:r w:rsidRPr="009F436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№ </w:t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актовой записи )                                                                         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25.02.2010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 _________ г. 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жена ушла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дома ___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в магазин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_______________________________.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(указать, куда, если это  известно)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этого дня о судьбе ____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Петровой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 я ничего не знаю, е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ё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поиски результатов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(Ф.И.О.. отсутствующего)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 дали. Признание 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жены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безвестно отсутствующим необходимо мне для __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Расторжения брака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(указать, для какой цели необходимо 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_____</w:t>
      </w:r>
      <w:r w:rsidR="009B068A" w:rsidRPr="009B068A">
        <w:rPr>
          <w:rFonts w:ascii="Times New Roman" w:eastAsia="Times New Roman" w:hAnsi="Times New Roman"/>
          <w:i/>
          <w:iCs/>
          <w:color w:val="000000"/>
          <w:sz w:val="20"/>
          <w:szCs w:val="20"/>
          <w:u w:val="single"/>
          <w:lang w:eastAsia="ru-RU"/>
        </w:rPr>
        <w:t>и присвоения собственности жены</w:t>
      </w: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>______________________________________________________________________.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/>
        </w:rPr>
        <w:t xml:space="preserve">                        заявителю признать гражданина безвестно отсутствующим)</w:t>
      </w:r>
    </w:p>
    <w:p w:rsidR="009F4365" w:rsidRPr="009F4365" w:rsidRDefault="009F4365" w:rsidP="009B06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со ст. 368, 369 ГПК и руководствуясь ст. 6 ГПК,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ПРОШУ: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Признать граждан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_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Петрова О.Н</w:t>
      </w:r>
      <w:r w:rsidR="009B068A"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__________, _</w:t>
      </w:r>
      <w:r w:rsidR="009B06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9B068A" w:rsidRPr="009B068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17.03. 1988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 г. рождения, уроженца </w:t>
      </w:r>
      <w:r w:rsidRPr="009F43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______________ ,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безвестно</w:t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отсутствующим.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Приложение: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 Документы, подтверждающие безвестное отсутствие гражданина (справки жилищных органов, органов ми</w:t>
      </w: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лиции, иных организаций по последнему известному месту жительства и работы).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 Квитанция об уплате госпошлины.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 Копии заявления для заинтересованных лиц.</w:t>
      </w: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4365" w:rsidRPr="009F4365" w:rsidRDefault="009F4365" w:rsidP="009F43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36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</w:t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068A">
        <w:rPr>
          <w:rFonts w:ascii="Times New Roman" w:eastAsia="Times New Roman" w:hAnsi="Times New Roman"/>
          <w:sz w:val="24"/>
          <w:szCs w:val="24"/>
          <w:lang w:eastAsia="ru-RU"/>
        </w:rPr>
        <w:t>10.02.2010</w:t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15E2">
        <w:rPr>
          <w:rFonts w:ascii="Times New Roman" w:eastAsia="Times New Roman" w:hAnsi="Times New Roman"/>
          <w:sz w:val="24"/>
          <w:szCs w:val="24"/>
          <w:lang w:eastAsia="ru-RU"/>
        </w:rPr>
        <w:t>ХХХ</w:t>
      </w:r>
      <w:r w:rsidRPr="009F436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15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</w:t>
      </w:r>
    </w:p>
    <w:p w:rsidR="00E01A20" w:rsidRDefault="009B068A" w:rsidP="000B0533">
      <w:pPr>
        <w:pStyle w:val="21"/>
        <w:spacing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br w:type="page"/>
        <w:t>Список использованной литературы:</w:t>
      </w:r>
    </w:p>
    <w:p w:rsidR="009B068A" w:rsidRDefault="009B068A" w:rsidP="000B0533">
      <w:pPr>
        <w:pStyle w:val="21"/>
        <w:spacing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8615E2" w:rsidRDefault="008615E2" w:rsidP="000B0533">
      <w:pPr>
        <w:pStyle w:val="21"/>
        <w:spacing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8615E2" w:rsidRDefault="008615E2" w:rsidP="000B0533">
      <w:pPr>
        <w:pStyle w:val="21"/>
        <w:spacing w:line="240" w:lineRule="auto"/>
        <w:ind w:firstLine="0"/>
        <w:jc w:val="left"/>
        <w:rPr>
          <w:rFonts w:ascii="Times New Roman" w:hAnsi="Times New Roman"/>
          <w:sz w:val="22"/>
          <w:szCs w:val="28"/>
        </w:rPr>
      </w:pPr>
    </w:p>
    <w:p w:rsidR="009B068A" w:rsidRPr="008615E2" w:rsidRDefault="009B068A" w:rsidP="000B0533">
      <w:pPr>
        <w:pStyle w:val="21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615E2">
        <w:rPr>
          <w:rFonts w:ascii="Times New Roman" w:hAnsi="Times New Roman"/>
          <w:sz w:val="24"/>
          <w:szCs w:val="24"/>
        </w:rPr>
        <w:t xml:space="preserve">1. </w:t>
      </w:r>
      <w:r w:rsidR="008615E2" w:rsidRPr="008615E2">
        <w:rPr>
          <w:rFonts w:ascii="Times New Roman" w:hAnsi="Times New Roman"/>
          <w:color w:val="000000"/>
          <w:spacing w:val="-5"/>
          <w:sz w:val="24"/>
          <w:szCs w:val="24"/>
        </w:rPr>
        <w:t>Гражданский процессуальный кодекс Республики Беларусь: принят Палатой представителей 10 декабря 1998 г.: одобр. Советом Республики 18 декабря 1998 г. // Нац. реестр правовых актов Респ. Беларусь. – 1999. – № 18–19</w:t>
      </w:r>
    </w:p>
    <w:p w:rsidR="008615E2" w:rsidRPr="008615E2" w:rsidRDefault="008615E2" w:rsidP="008615E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8615E2" w:rsidRPr="00B266F1" w:rsidRDefault="008615E2" w:rsidP="008615E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val="en-US"/>
        </w:rPr>
      </w:pPr>
      <w:r w:rsidRPr="008615E2">
        <w:rPr>
          <w:rFonts w:ascii="Times New Roman" w:hAnsi="Times New Roman"/>
          <w:sz w:val="24"/>
          <w:szCs w:val="24"/>
        </w:rPr>
        <w:t>2</w:t>
      </w:r>
      <w:r w:rsidR="009B068A" w:rsidRPr="008615E2">
        <w:rPr>
          <w:rFonts w:ascii="Times New Roman" w:hAnsi="Times New Roman"/>
          <w:sz w:val="24"/>
          <w:szCs w:val="24"/>
        </w:rPr>
        <w:t xml:space="preserve">. </w:t>
      </w:r>
      <w:r w:rsidR="00B266F1"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www.pravo.by</w:t>
      </w:r>
      <w:bookmarkStart w:id="0" w:name="_GoBack"/>
      <w:bookmarkEnd w:id="0"/>
    </w:p>
    <w:sectPr w:rsidR="008615E2" w:rsidRPr="00B266F1" w:rsidSect="009F4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2C" w:rsidRDefault="00A56D2C" w:rsidP="000B0533">
      <w:pPr>
        <w:spacing w:after="0" w:line="240" w:lineRule="auto"/>
      </w:pPr>
      <w:r>
        <w:separator/>
      </w:r>
    </w:p>
  </w:endnote>
  <w:endnote w:type="continuationSeparator" w:id="0">
    <w:p w:rsidR="00A56D2C" w:rsidRDefault="00A56D2C" w:rsidP="000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2C" w:rsidRDefault="00A56D2C" w:rsidP="000B0533">
      <w:pPr>
        <w:spacing w:after="0" w:line="240" w:lineRule="auto"/>
      </w:pPr>
      <w:r>
        <w:separator/>
      </w:r>
    </w:p>
  </w:footnote>
  <w:footnote w:type="continuationSeparator" w:id="0">
    <w:p w:rsidR="00A56D2C" w:rsidRDefault="00A56D2C" w:rsidP="000B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35BC"/>
    <w:multiLevelType w:val="hybridMultilevel"/>
    <w:tmpl w:val="41AA94E2"/>
    <w:lvl w:ilvl="0" w:tplc="32B4A7F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DD7"/>
    <w:rsid w:val="00023D2B"/>
    <w:rsid w:val="000B0533"/>
    <w:rsid w:val="000F7E1F"/>
    <w:rsid w:val="001915DC"/>
    <w:rsid w:val="001E1535"/>
    <w:rsid w:val="00216AE8"/>
    <w:rsid w:val="002614DD"/>
    <w:rsid w:val="00365E22"/>
    <w:rsid w:val="003C0F3B"/>
    <w:rsid w:val="003D7E51"/>
    <w:rsid w:val="003E152C"/>
    <w:rsid w:val="00400FBC"/>
    <w:rsid w:val="0042470B"/>
    <w:rsid w:val="00482B64"/>
    <w:rsid w:val="00496703"/>
    <w:rsid w:val="005327BD"/>
    <w:rsid w:val="00543D6D"/>
    <w:rsid w:val="005477B1"/>
    <w:rsid w:val="005C6941"/>
    <w:rsid w:val="005F69F5"/>
    <w:rsid w:val="00662C44"/>
    <w:rsid w:val="006B1CF5"/>
    <w:rsid w:val="007343E0"/>
    <w:rsid w:val="00795332"/>
    <w:rsid w:val="00800DD7"/>
    <w:rsid w:val="008615E2"/>
    <w:rsid w:val="0095149D"/>
    <w:rsid w:val="009B068A"/>
    <w:rsid w:val="009F4365"/>
    <w:rsid w:val="00A56D2C"/>
    <w:rsid w:val="00AB3169"/>
    <w:rsid w:val="00AD1E06"/>
    <w:rsid w:val="00B266F1"/>
    <w:rsid w:val="00B278F6"/>
    <w:rsid w:val="00B33399"/>
    <w:rsid w:val="00CC37C2"/>
    <w:rsid w:val="00CD5D12"/>
    <w:rsid w:val="00E0190F"/>
    <w:rsid w:val="00E01A20"/>
    <w:rsid w:val="00E732DC"/>
    <w:rsid w:val="00F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21F72-EA85-410A-B301-C194AB75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D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B06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B06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5327BD"/>
    <w:pPr>
      <w:spacing w:after="0" w:line="360" w:lineRule="atLeast"/>
      <w:ind w:firstLine="720"/>
      <w:jc w:val="both"/>
    </w:pPr>
    <w:rPr>
      <w:rFonts w:ascii="w" w:eastAsia="Times New Roman" w:hAnsi="w"/>
      <w:sz w:val="28"/>
      <w:szCs w:val="20"/>
      <w:lang w:eastAsia="ru-RU"/>
    </w:rPr>
  </w:style>
  <w:style w:type="paragraph" w:styleId="a3">
    <w:name w:val="header"/>
    <w:basedOn w:val="a"/>
    <w:link w:val="a4"/>
    <w:rsid w:val="000B053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0B0533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0B053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0B053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9B06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B068A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Gircin</dc:creator>
  <cp:keywords/>
  <dc:description/>
  <cp:lastModifiedBy>Irina</cp:lastModifiedBy>
  <cp:revision>2</cp:revision>
  <dcterms:created xsi:type="dcterms:W3CDTF">2014-09-14T18:49:00Z</dcterms:created>
  <dcterms:modified xsi:type="dcterms:W3CDTF">2014-09-14T18:49:00Z</dcterms:modified>
</cp:coreProperties>
</file>