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5A" w:rsidRDefault="003F135A" w:rsidP="00117386">
      <w:pPr>
        <w:jc w:val="center"/>
        <w:rPr>
          <w:b/>
          <w:sz w:val="28"/>
          <w:szCs w:val="28"/>
        </w:rPr>
      </w:pPr>
    </w:p>
    <w:p w:rsidR="007C2560" w:rsidRPr="00117386" w:rsidRDefault="007C2560" w:rsidP="00117386">
      <w:pPr>
        <w:jc w:val="center"/>
        <w:rPr>
          <w:b/>
          <w:sz w:val="28"/>
          <w:szCs w:val="28"/>
          <w:u w:val="single"/>
        </w:rPr>
      </w:pPr>
      <w:r w:rsidRPr="00117386">
        <w:rPr>
          <w:b/>
          <w:sz w:val="28"/>
          <w:szCs w:val="28"/>
        </w:rPr>
        <w:t>Вариант 10.</w:t>
      </w:r>
      <w:r w:rsidRPr="00117386">
        <w:rPr>
          <w:sz w:val="28"/>
          <w:szCs w:val="28"/>
        </w:rPr>
        <w:t xml:space="preserve"> </w:t>
      </w:r>
      <w:r w:rsidRPr="00117386">
        <w:rPr>
          <w:b/>
          <w:sz w:val="28"/>
          <w:szCs w:val="28"/>
          <w:u w:val="single"/>
        </w:rPr>
        <w:t>(последняя цифра номера зачетной книжки 0 )</w:t>
      </w:r>
    </w:p>
    <w:p w:rsidR="007C2560" w:rsidRDefault="007C2560" w:rsidP="000B76A3">
      <w:pPr>
        <w:jc w:val="both"/>
        <w:rPr>
          <w:sz w:val="24"/>
        </w:rPr>
      </w:pPr>
    </w:p>
    <w:p w:rsidR="007C2560" w:rsidRPr="00117386" w:rsidRDefault="007C2560" w:rsidP="00117386">
      <w:pPr>
        <w:spacing w:after="0" w:line="360" w:lineRule="auto"/>
        <w:ind w:firstLine="709"/>
        <w:jc w:val="center"/>
        <w:rPr>
          <w:rFonts w:ascii="Times New Roman" w:hAnsi="Times New Roman"/>
          <w:b/>
          <w:sz w:val="28"/>
          <w:szCs w:val="28"/>
        </w:rPr>
      </w:pPr>
      <w:r w:rsidRPr="00117386">
        <w:rPr>
          <w:rFonts w:ascii="Times New Roman" w:hAnsi="Times New Roman"/>
          <w:b/>
          <w:sz w:val="28"/>
          <w:szCs w:val="28"/>
        </w:rPr>
        <w:t>1.Гражданско- правовая ответственность.</w:t>
      </w:r>
    </w:p>
    <w:p w:rsidR="007C2560"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Гражданско-правовая ответственность — это один из видов юридической ответственности и представляет собой такие санкции, которые применяются к правонарушителю в виде возложения на него дополнительных гр</w:t>
      </w:r>
      <w:r>
        <w:rPr>
          <w:rFonts w:ascii="Times New Roman" w:hAnsi="Times New Roman"/>
          <w:sz w:val="28"/>
          <w:szCs w:val="28"/>
          <w:lang w:eastAsia="ru-RU"/>
        </w:rPr>
        <w:t>ажданско-правовых обязанностей.</w:t>
      </w:r>
    </w:p>
    <w:p w:rsidR="007C2560" w:rsidRPr="000B76A3"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Рассматривая гражданско-правовую ответственность как средство охраны прав потребителей, необходимо подчерк</w:t>
      </w:r>
      <w:r w:rsidRPr="000B76A3">
        <w:rPr>
          <w:rFonts w:ascii="Times New Roman" w:hAnsi="Times New Roman"/>
          <w:sz w:val="28"/>
          <w:szCs w:val="28"/>
          <w:lang w:eastAsia="ru-RU"/>
        </w:rPr>
        <w:softHyphen/>
        <w:t>нуть, что ее основной функцией является компенсация, то есть эта ответственность служит восстановлению нарушенной имущественной сфе</w:t>
      </w:r>
      <w:r w:rsidRPr="000B76A3">
        <w:rPr>
          <w:rFonts w:ascii="Times New Roman" w:hAnsi="Times New Roman"/>
          <w:sz w:val="28"/>
          <w:szCs w:val="28"/>
          <w:lang w:eastAsia="ru-RU"/>
        </w:rPr>
        <w:softHyphen/>
        <w:t>ры потребителя за счет имущества правонарушителя. Действующее законодательство о защите прав потребителей предусматривает следующие формы гражданско-правовой ответственности, которые могут быть возложены на продавца (исполнителя, изготовителя):</w:t>
      </w:r>
    </w:p>
    <w:p w:rsidR="007C2560" w:rsidRPr="000B76A3" w:rsidRDefault="007C2560" w:rsidP="000B76A3">
      <w:pPr>
        <w:numPr>
          <w:ilvl w:val="0"/>
          <w:numId w:val="1"/>
        </w:numPr>
        <w:spacing w:after="0" w:line="360" w:lineRule="auto"/>
        <w:ind w:left="0" w:firstLine="709"/>
        <w:jc w:val="both"/>
        <w:rPr>
          <w:rFonts w:ascii="Times New Roman" w:hAnsi="Times New Roman"/>
          <w:sz w:val="28"/>
          <w:szCs w:val="28"/>
          <w:lang w:eastAsia="ru-RU"/>
        </w:rPr>
      </w:pPr>
      <w:r w:rsidRPr="000B76A3">
        <w:rPr>
          <w:rFonts w:ascii="Times New Roman" w:hAnsi="Times New Roman"/>
          <w:sz w:val="28"/>
          <w:szCs w:val="28"/>
          <w:lang w:eastAsia="ru-RU"/>
        </w:rPr>
        <w:t>Возмещение убытков.</w:t>
      </w:r>
    </w:p>
    <w:p w:rsidR="007C2560" w:rsidRPr="000B76A3" w:rsidRDefault="007C2560" w:rsidP="000B76A3">
      <w:pPr>
        <w:numPr>
          <w:ilvl w:val="0"/>
          <w:numId w:val="1"/>
        </w:numPr>
        <w:spacing w:after="0" w:line="360" w:lineRule="auto"/>
        <w:ind w:left="0" w:firstLine="709"/>
        <w:jc w:val="both"/>
        <w:rPr>
          <w:rFonts w:ascii="Times New Roman" w:hAnsi="Times New Roman"/>
          <w:sz w:val="28"/>
          <w:szCs w:val="28"/>
          <w:lang w:eastAsia="ru-RU"/>
        </w:rPr>
      </w:pPr>
      <w:r w:rsidRPr="000B76A3">
        <w:rPr>
          <w:rFonts w:ascii="Times New Roman" w:hAnsi="Times New Roman"/>
          <w:sz w:val="28"/>
          <w:szCs w:val="28"/>
          <w:lang w:eastAsia="ru-RU"/>
        </w:rPr>
        <w:t>Уплата неустойки.</w:t>
      </w:r>
    </w:p>
    <w:p w:rsidR="007C2560" w:rsidRPr="000B76A3" w:rsidRDefault="007C2560" w:rsidP="000B76A3">
      <w:pPr>
        <w:numPr>
          <w:ilvl w:val="0"/>
          <w:numId w:val="1"/>
        </w:numPr>
        <w:spacing w:after="0" w:line="360" w:lineRule="auto"/>
        <w:ind w:left="0" w:firstLine="709"/>
        <w:jc w:val="both"/>
        <w:rPr>
          <w:rFonts w:ascii="Times New Roman" w:hAnsi="Times New Roman"/>
          <w:sz w:val="28"/>
          <w:szCs w:val="28"/>
          <w:lang w:eastAsia="ru-RU"/>
        </w:rPr>
      </w:pPr>
      <w:r w:rsidRPr="000B76A3">
        <w:rPr>
          <w:rFonts w:ascii="Times New Roman" w:hAnsi="Times New Roman"/>
          <w:sz w:val="28"/>
          <w:szCs w:val="28"/>
          <w:lang w:eastAsia="ru-RU"/>
        </w:rPr>
        <w:t>Компенсация морального вреда.</w:t>
      </w:r>
    </w:p>
    <w:p w:rsidR="007C2560"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Рассмотрим каждую из названных форм в отдельности.</w:t>
      </w:r>
      <w:r w:rsidRPr="000B76A3">
        <w:rPr>
          <w:rFonts w:ascii="Times New Roman" w:hAnsi="Times New Roman"/>
          <w:sz w:val="28"/>
          <w:szCs w:val="28"/>
          <w:lang w:eastAsia="ru-RU"/>
        </w:rPr>
        <w:br/>
        <w:t>Под</w:t>
      </w:r>
      <w:r w:rsidRPr="000B76A3">
        <w:rPr>
          <w:rFonts w:ascii="Times New Roman" w:hAnsi="Times New Roman"/>
          <w:b/>
          <w:bCs/>
          <w:sz w:val="28"/>
          <w:szCs w:val="28"/>
          <w:lang w:eastAsia="ru-RU"/>
        </w:rPr>
        <w:t xml:space="preserve"> </w:t>
      </w:r>
      <w:r w:rsidRPr="000B76A3">
        <w:rPr>
          <w:rFonts w:ascii="Times New Roman" w:hAnsi="Times New Roman"/>
          <w:sz w:val="28"/>
          <w:szCs w:val="28"/>
          <w:lang w:eastAsia="ru-RU"/>
        </w:rPr>
        <w:t>убытками согласно ст. 15 Гражданского Кодекса РФ понимаются расходы, которые лицо, чье право нарушено, произвело для восстановления нарушенного пра</w:t>
      </w:r>
      <w:r w:rsidRPr="000B76A3">
        <w:rPr>
          <w:rFonts w:ascii="Times New Roman" w:hAnsi="Times New Roman"/>
          <w:sz w:val="28"/>
          <w:szCs w:val="28"/>
          <w:lang w:eastAsia="ru-RU"/>
        </w:rPr>
        <w:softHyphen/>
        <w:t>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Упущенная выгода может рассматриваться как, напри</w:t>
      </w:r>
      <w:r w:rsidRPr="000B76A3">
        <w:rPr>
          <w:rFonts w:ascii="Times New Roman" w:hAnsi="Times New Roman"/>
          <w:sz w:val="28"/>
          <w:szCs w:val="28"/>
          <w:lang w:eastAsia="ru-RU"/>
        </w:rPr>
        <w:softHyphen/>
        <w:t>мер, неполучение ожидаемого урожая на приусадебном уча</w:t>
      </w:r>
      <w:r w:rsidRPr="000B76A3">
        <w:rPr>
          <w:rFonts w:ascii="Times New Roman" w:hAnsi="Times New Roman"/>
          <w:sz w:val="28"/>
          <w:szCs w:val="28"/>
          <w:lang w:eastAsia="ru-RU"/>
        </w:rPr>
        <w:softHyphen/>
        <w:t>стке в результате покупки недоброкачественной техники или удобрений. Или другой пример: потребитель, заказав</w:t>
      </w:r>
      <w:r w:rsidRPr="000B76A3">
        <w:rPr>
          <w:rFonts w:ascii="Times New Roman" w:hAnsi="Times New Roman"/>
          <w:sz w:val="28"/>
          <w:szCs w:val="28"/>
          <w:lang w:eastAsia="ru-RU"/>
        </w:rPr>
        <w:softHyphen/>
        <w:t>ший строительство жилого дома и не вселившийся в него из-за просрочки окончания работ, вправе требовать как возмещения расходов на наем жилого помещения у другого лица, так и неполученный доход в виде неполученной на</w:t>
      </w:r>
      <w:r w:rsidRPr="000B76A3">
        <w:rPr>
          <w:rFonts w:ascii="Times New Roman" w:hAnsi="Times New Roman"/>
          <w:sz w:val="28"/>
          <w:szCs w:val="28"/>
          <w:lang w:eastAsia="ru-RU"/>
        </w:rPr>
        <w:softHyphen/>
        <w:t>емной платы из-за невозможности сдать часть жилой пло</w:t>
      </w:r>
      <w:r w:rsidRPr="000B76A3">
        <w:rPr>
          <w:rFonts w:ascii="Times New Roman" w:hAnsi="Times New Roman"/>
          <w:sz w:val="28"/>
          <w:szCs w:val="28"/>
          <w:lang w:eastAsia="ru-RU"/>
        </w:rPr>
        <w:softHyphen/>
        <w:t xml:space="preserve">щади по </w:t>
      </w:r>
      <w:r w:rsidRPr="000B76A3">
        <w:rPr>
          <w:rFonts w:ascii="Times New Roman" w:hAnsi="Times New Roman"/>
          <w:color w:val="0000FF"/>
          <w:sz w:val="28"/>
          <w:szCs w:val="28"/>
          <w:u w:val="single"/>
          <w:lang w:eastAsia="ru-RU"/>
        </w:rPr>
        <w:t>договору найма жилого помещения</w:t>
      </w:r>
      <w:r w:rsidRPr="000B76A3">
        <w:rPr>
          <w:rFonts w:ascii="Times New Roman" w:hAnsi="Times New Roman"/>
          <w:sz w:val="28"/>
          <w:szCs w:val="28"/>
          <w:lang w:eastAsia="ru-RU"/>
        </w:rPr>
        <w:t>, который он заключил, рассчитывая на своевременное исполнение своих обязательств строительной организацией. В соответствии с п. 2 ст. 13 убытки, причиненные потре</w:t>
      </w:r>
      <w:r w:rsidRPr="000B76A3">
        <w:rPr>
          <w:rFonts w:ascii="Times New Roman" w:hAnsi="Times New Roman"/>
          <w:sz w:val="28"/>
          <w:szCs w:val="28"/>
          <w:lang w:eastAsia="ru-RU"/>
        </w:rPr>
        <w:softHyphen/>
        <w:t>бителю, подлежат возмещению в полной сумме сверх неус</w:t>
      </w:r>
      <w:r w:rsidRPr="000B76A3">
        <w:rPr>
          <w:rFonts w:ascii="Times New Roman" w:hAnsi="Times New Roman"/>
          <w:sz w:val="28"/>
          <w:szCs w:val="28"/>
          <w:lang w:eastAsia="ru-RU"/>
        </w:rPr>
        <w:softHyphen/>
        <w:t>тойки (пени), установленной Законом "О защите пра</w:t>
      </w:r>
      <w:r>
        <w:rPr>
          <w:rFonts w:ascii="Times New Roman" w:hAnsi="Times New Roman"/>
          <w:sz w:val="28"/>
          <w:szCs w:val="28"/>
          <w:lang w:eastAsia="ru-RU"/>
        </w:rPr>
        <w:t>в по</w:t>
      </w:r>
      <w:r>
        <w:rPr>
          <w:rFonts w:ascii="Times New Roman" w:hAnsi="Times New Roman"/>
          <w:sz w:val="28"/>
          <w:szCs w:val="28"/>
          <w:lang w:eastAsia="ru-RU"/>
        </w:rPr>
        <w:softHyphen/>
        <w:t>требителей" или договором.</w:t>
      </w:r>
    </w:p>
    <w:p w:rsidR="007C2560"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Другой формой гражданско-правовой ответственности в соответствии с ч. 1 ст. 330 Гражданского Кодекса является неустойка.</w:t>
      </w:r>
      <w:r w:rsidRPr="000B76A3">
        <w:rPr>
          <w:rFonts w:ascii="Times New Roman" w:hAnsi="Times New Roman"/>
          <w:b/>
          <w:bCs/>
          <w:sz w:val="28"/>
          <w:szCs w:val="28"/>
          <w:lang w:eastAsia="ru-RU"/>
        </w:rPr>
        <w:t xml:space="preserve"> </w:t>
      </w:r>
      <w:r w:rsidRPr="000B76A3">
        <w:rPr>
          <w:rFonts w:ascii="Times New Roman" w:hAnsi="Times New Roman"/>
          <w:sz w:val="28"/>
          <w:szCs w:val="28"/>
          <w:lang w:eastAsia="ru-RU"/>
        </w:rPr>
        <w:t>Неустой</w:t>
      </w:r>
      <w:r w:rsidRPr="000B76A3">
        <w:rPr>
          <w:rFonts w:ascii="Times New Roman" w:hAnsi="Times New Roman"/>
          <w:sz w:val="28"/>
          <w:szCs w:val="28"/>
          <w:lang w:eastAsia="ru-RU"/>
        </w:rPr>
        <w:softHyphen/>
        <w:t>ка (штраф, пени) — определенная законом или договором денежная сумма, которую должник обязан уплатить креди</w:t>
      </w:r>
      <w:r w:rsidRPr="000B76A3">
        <w:rPr>
          <w:rFonts w:ascii="Times New Roman" w:hAnsi="Times New Roman"/>
          <w:sz w:val="28"/>
          <w:szCs w:val="28"/>
          <w:lang w:eastAsia="ru-RU"/>
        </w:rPr>
        <w:softHyphen/>
        <w:t>тору (потребителю) в случае неисполнения или ненадлежа</w:t>
      </w:r>
      <w:r w:rsidRPr="000B76A3">
        <w:rPr>
          <w:rFonts w:ascii="Times New Roman" w:hAnsi="Times New Roman"/>
          <w:sz w:val="28"/>
          <w:szCs w:val="28"/>
          <w:lang w:eastAsia="ru-RU"/>
        </w:rPr>
        <w:softHyphen/>
        <w:t>щего исполнения обязательства, в частности, в случае про</w:t>
      </w:r>
      <w:r w:rsidRPr="000B76A3">
        <w:rPr>
          <w:rFonts w:ascii="Times New Roman" w:hAnsi="Times New Roman"/>
          <w:sz w:val="28"/>
          <w:szCs w:val="28"/>
          <w:lang w:eastAsia="ru-RU"/>
        </w:rPr>
        <w:softHyphen/>
        <w:t>срочки исполнения. Для взыскания неустойки достаточно установления фак</w:t>
      </w:r>
      <w:r w:rsidRPr="000B76A3">
        <w:rPr>
          <w:rFonts w:ascii="Times New Roman" w:hAnsi="Times New Roman"/>
          <w:sz w:val="28"/>
          <w:szCs w:val="28"/>
          <w:lang w:eastAsia="ru-RU"/>
        </w:rPr>
        <w:softHyphen/>
        <w:t>та неисполнения или ненадлежащего исполнения обязатель</w:t>
      </w:r>
      <w:r w:rsidRPr="000B76A3">
        <w:rPr>
          <w:rFonts w:ascii="Times New Roman" w:hAnsi="Times New Roman"/>
          <w:sz w:val="28"/>
          <w:szCs w:val="28"/>
          <w:lang w:eastAsia="ru-RU"/>
        </w:rPr>
        <w:softHyphen/>
        <w:t>ства. Доказывание причинения при этом убытков не требу</w:t>
      </w:r>
      <w:r w:rsidRPr="000B76A3">
        <w:rPr>
          <w:rFonts w:ascii="Times New Roman" w:hAnsi="Times New Roman"/>
          <w:sz w:val="28"/>
          <w:szCs w:val="28"/>
          <w:lang w:eastAsia="ru-RU"/>
        </w:rPr>
        <w:softHyphen/>
        <w:t>ется. Неустойка, предусмотренная законом (законная неус</w:t>
      </w:r>
      <w:r w:rsidRPr="000B76A3">
        <w:rPr>
          <w:rFonts w:ascii="Times New Roman" w:hAnsi="Times New Roman"/>
          <w:sz w:val="28"/>
          <w:szCs w:val="28"/>
          <w:lang w:eastAsia="ru-RU"/>
        </w:rPr>
        <w:softHyphen/>
        <w:t>тойка) в отличие от неустойки, установленной договором (договорная неустойка), подлежит взысканию независимо от включения условия в договор о неустойке (ст. 332 ГК).</w:t>
      </w:r>
      <w:r w:rsidRPr="000B76A3">
        <w:rPr>
          <w:rFonts w:ascii="Times New Roman" w:hAnsi="Times New Roman"/>
          <w:sz w:val="28"/>
          <w:szCs w:val="28"/>
          <w:lang w:eastAsia="ru-RU"/>
        </w:rPr>
        <w:br/>
        <w:t>Понятие "моральный вред" раскрывает статья 151 Граж</w:t>
      </w:r>
      <w:r w:rsidRPr="000B76A3">
        <w:rPr>
          <w:rFonts w:ascii="Times New Roman" w:hAnsi="Times New Roman"/>
          <w:sz w:val="28"/>
          <w:szCs w:val="28"/>
          <w:lang w:eastAsia="ru-RU"/>
        </w:rPr>
        <w:softHyphen/>
        <w:t>данского кодекса, из которой следует, что "моральный вред" — это физические и нравственные страдания. Физи</w:t>
      </w:r>
      <w:r w:rsidRPr="000B76A3">
        <w:rPr>
          <w:rFonts w:ascii="Times New Roman" w:hAnsi="Times New Roman"/>
          <w:sz w:val="28"/>
          <w:szCs w:val="28"/>
          <w:lang w:eastAsia="ru-RU"/>
        </w:rPr>
        <w:softHyphen/>
        <w:t>ческие страдания — любые болезненные или неприятные ощущения, например, боль, головокружение, удушье. Нрав</w:t>
      </w:r>
      <w:r w:rsidRPr="000B76A3">
        <w:rPr>
          <w:rFonts w:ascii="Times New Roman" w:hAnsi="Times New Roman"/>
          <w:sz w:val="28"/>
          <w:szCs w:val="28"/>
          <w:lang w:eastAsia="ru-RU"/>
        </w:rPr>
        <w:softHyphen/>
        <w:t>ственные страдания могут выражаться в форме различных переживаний: страх, обида, возмущение,</w:t>
      </w:r>
      <w:r>
        <w:rPr>
          <w:rFonts w:ascii="Times New Roman" w:hAnsi="Times New Roman"/>
          <w:sz w:val="28"/>
          <w:szCs w:val="28"/>
          <w:lang w:eastAsia="ru-RU"/>
        </w:rPr>
        <w:t xml:space="preserve"> чувства беспомощ</w:t>
      </w:r>
      <w:r>
        <w:rPr>
          <w:rFonts w:ascii="Times New Roman" w:hAnsi="Times New Roman"/>
          <w:sz w:val="28"/>
          <w:szCs w:val="28"/>
          <w:lang w:eastAsia="ru-RU"/>
        </w:rPr>
        <w:softHyphen/>
        <w:t>ности и т. п.</w:t>
      </w:r>
    </w:p>
    <w:p w:rsidR="007C2560"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Правила компенсации морального вреда установлены в статьях 151, 1099—1101 Гражданского кодекса. Моральный вред подлежит компенсации, если он причинен действия</w:t>
      </w:r>
      <w:r w:rsidRPr="000B76A3">
        <w:rPr>
          <w:rFonts w:ascii="Times New Roman" w:hAnsi="Times New Roman"/>
          <w:sz w:val="28"/>
          <w:szCs w:val="28"/>
          <w:lang w:eastAsia="ru-RU"/>
        </w:rPr>
        <w:softHyphen/>
        <w:t>ми, которые нарушают личные неимущественные права граж</w:t>
      </w:r>
      <w:r w:rsidRPr="000B76A3">
        <w:rPr>
          <w:rFonts w:ascii="Times New Roman" w:hAnsi="Times New Roman"/>
          <w:sz w:val="28"/>
          <w:szCs w:val="28"/>
          <w:lang w:eastAsia="ru-RU"/>
        </w:rPr>
        <w:softHyphen/>
        <w:t>данина или посягают на принадлежащие ему иные немате</w:t>
      </w:r>
      <w:r w:rsidRPr="000B76A3">
        <w:rPr>
          <w:rFonts w:ascii="Times New Roman" w:hAnsi="Times New Roman"/>
          <w:sz w:val="28"/>
          <w:szCs w:val="28"/>
          <w:lang w:eastAsia="ru-RU"/>
        </w:rPr>
        <w:softHyphen/>
        <w:t>риальные блага. Если вред причинен действиями, нарушаю</w:t>
      </w:r>
      <w:r w:rsidRPr="000B76A3">
        <w:rPr>
          <w:rFonts w:ascii="Times New Roman" w:hAnsi="Times New Roman"/>
          <w:sz w:val="28"/>
          <w:szCs w:val="28"/>
          <w:lang w:eastAsia="ru-RU"/>
        </w:rPr>
        <w:softHyphen/>
        <w:t>щими другие права гражданина, то он подлежит компенса</w:t>
      </w:r>
      <w:r w:rsidRPr="000B76A3">
        <w:rPr>
          <w:rFonts w:ascii="Times New Roman" w:hAnsi="Times New Roman"/>
          <w:sz w:val="28"/>
          <w:szCs w:val="28"/>
          <w:lang w:eastAsia="ru-RU"/>
        </w:rPr>
        <w:softHyphen/>
        <w:t>ции только в случаях, специально предусмотренных зако</w:t>
      </w:r>
      <w:r w:rsidRPr="000B76A3">
        <w:rPr>
          <w:rFonts w:ascii="Times New Roman" w:hAnsi="Times New Roman"/>
          <w:sz w:val="28"/>
          <w:szCs w:val="28"/>
          <w:lang w:eastAsia="ru-RU"/>
        </w:rPr>
        <w:softHyphen/>
        <w:t>ном. Таким случаем как раз и является компенсация вреда</w:t>
      </w:r>
      <w:r>
        <w:rPr>
          <w:rFonts w:ascii="Times New Roman" w:hAnsi="Times New Roman"/>
          <w:sz w:val="28"/>
          <w:szCs w:val="28"/>
          <w:lang w:eastAsia="ru-RU"/>
        </w:rPr>
        <w:t xml:space="preserve"> за нарушение прав потребителя.</w:t>
      </w:r>
    </w:p>
    <w:p w:rsidR="007C2560"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Причинителем вреда может быть изготовитель, испол</w:t>
      </w:r>
      <w:r w:rsidRPr="000B76A3">
        <w:rPr>
          <w:rFonts w:ascii="Times New Roman" w:hAnsi="Times New Roman"/>
          <w:sz w:val="28"/>
          <w:szCs w:val="28"/>
          <w:lang w:eastAsia="ru-RU"/>
        </w:rPr>
        <w:softHyphen/>
        <w:t>нитель, продавец или организация, выполняющая функ</w:t>
      </w:r>
      <w:r w:rsidRPr="000B76A3">
        <w:rPr>
          <w:rFonts w:ascii="Times New Roman" w:hAnsi="Times New Roman"/>
          <w:sz w:val="28"/>
          <w:szCs w:val="28"/>
          <w:lang w:eastAsia="ru-RU"/>
        </w:rPr>
        <w:softHyphen/>
        <w:t>ции изготовителя (продавца). С объективной стороны вред должен быть следствием нарушения указанными лицами прав потребителей, предусмотренных законами и иными нор</w:t>
      </w:r>
      <w:r w:rsidRPr="000B76A3">
        <w:rPr>
          <w:rFonts w:ascii="Times New Roman" w:hAnsi="Times New Roman"/>
          <w:sz w:val="28"/>
          <w:szCs w:val="28"/>
          <w:lang w:eastAsia="ru-RU"/>
        </w:rPr>
        <w:softHyphen/>
        <w:t>мативными актами РФ по защите прав потребителей. Например, право требования компенсации морального вреда возникнет у потребителя, если ему будет продан то</w:t>
      </w:r>
      <w:r w:rsidRPr="000B76A3">
        <w:rPr>
          <w:rFonts w:ascii="Times New Roman" w:hAnsi="Times New Roman"/>
          <w:sz w:val="28"/>
          <w:szCs w:val="28"/>
          <w:lang w:eastAsia="ru-RU"/>
        </w:rPr>
        <w:softHyphen/>
        <w:t>вар ненадлежащего качества или с опозданием б</w:t>
      </w:r>
      <w:r>
        <w:rPr>
          <w:rFonts w:ascii="Times New Roman" w:hAnsi="Times New Roman"/>
          <w:sz w:val="28"/>
          <w:szCs w:val="28"/>
          <w:lang w:eastAsia="ru-RU"/>
        </w:rPr>
        <w:t>удет отре</w:t>
      </w:r>
      <w:r>
        <w:rPr>
          <w:rFonts w:ascii="Times New Roman" w:hAnsi="Times New Roman"/>
          <w:sz w:val="28"/>
          <w:szCs w:val="28"/>
          <w:lang w:eastAsia="ru-RU"/>
        </w:rPr>
        <w:softHyphen/>
        <w:t>монтирована квартира.</w:t>
      </w:r>
    </w:p>
    <w:p w:rsidR="007C2560" w:rsidRPr="000B76A3" w:rsidRDefault="007C2560" w:rsidP="000B76A3">
      <w:pPr>
        <w:spacing w:after="0" w:line="360" w:lineRule="auto"/>
        <w:ind w:firstLine="709"/>
        <w:jc w:val="both"/>
        <w:rPr>
          <w:rFonts w:ascii="Times New Roman" w:hAnsi="Times New Roman"/>
          <w:sz w:val="28"/>
          <w:szCs w:val="28"/>
          <w:lang w:eastAsia="ru-RU"/>
        </w:rPr>
      </w:pPr>
      <w:r w:rsidRPr="000B76A3">
        <w:rPr>
          <w:rFonts w:ascii="Times New Roman" w:hAnsi="Times New Roman"/>
          <w:sz w:val="28"/>
          <w:szCs w:val="28"/>
          <w:lang w:eastAsia="ru-RU"/>
        </w:rPr>
        <w:t>Гражданский кодекс предусматривает единственную фор</w:t>
      </w:r>
      <w:r w:rsidRPr="000B76A3">
        <w:rPr>
          <w:rFonts w:ascii="Times New Roman" w:hAnsi="Times New Roman"/>
          <w:sz w:val="28"/>
          <w:szCs w:val="28"/>
          <w:lang w:eastAsia="ru-RU"/>
        </w:rPr>
        <w:softHyphen/>
        <w:t>му, в которой суд может взыскать компенсацию с причи</w:t>
      </w:r>
      <w:r w:rsidRPr="000B76A3">
        <w:rPr>
          <w:rFonts w:ascii="Times New Roman" w:hAnsi="Times New Roman"/>
          <w:sz w:val="28"/>
          <w:szCs w:val="28"/>
          <w:lang w:eastAsia="ru-RU"/>
        </w:rPr>
        <w:softHyphen/>
        <w:t>нителя вреда — денежную (п. 1 ст. 1101 ГК). Суды, как правило, ориентируются при определении сумм, подлежащих возмещению в качестве компенсации морального вреда, на суммы требований граждан о возме</w:t>
      </w:r>
      <w:r w:rsidRPr="000B76A3">
        <w:rPr>
          <w:rFonts w:ascii="Times New Roman" w:hAnsi="Times New Roman"/>
          <w:sz w:val="28"/>
          <w:szCs w:val="28"/>
          <w:lang w:eastAsia="ru-RU"/>
        </w:rPr>
        <w:softHyphen/>
        <w:t>щении материальных убытков, неустойки и др. В отдельных случаях суды без мотивации снижают размер сумм, взыски</w:t>
      </w:r>
      <w:r w:rsidRPr="000B76A3">
        <w:rPr>
          <w:rFonts w:ascii="Times New Roman" w:hAnsi="Times New Roman"/>
          <w:sz w:val="28"/>
          <w:szCs w:val="28"/>
          <w:lang w:eastAsia="ru-RU"/>
        </w:rPr>
        <w:softHyphen/>
        <w:t>ваемых в возмещение морального вреда, несоразмерно ха</w:t>
      </w:r>
      <w:r w:rsidRPr="000B76A3">
        <w:rPr>
          <w:rFonts w:ascii="Times New Roman" w:hAnsi="Times New Roman"/>
          <w:sz w:val="28"/>
          <w:szCs w:val="28"/>
          <w:lang w:eastAsia="ru-RU"/>
        </w:rPr>
        <w:softHyphen/>
        <w:t>рактеру причиненного вреда. В целом подходы к определе</w:t>
      </w:r>
      <w:r w:rsidRPr="000B76A3">
        <w:rPr>
          <w:rFonts w:ascii="Times New Roman" w:hAnsi="Times New Roman"/>
          <w:sz w:val="28"/>
          <w:szCs w:val="28"/>
          <w:lang w:eastAsia="ru-RU"/>
        </w:rPr>
        <w:softHyphen/>
        <w:t>нию компенсации морального вреда не отработаны. В ре</w:t>
      </w:r>
      <w:r w:rsidRPr="000B76A3">
        <w:rPr>
          <w:rFonts w:ascii="Times New Roman" w:hAnsi="Times New Roman"/>
          <w:sz w:val="28"/>
          <w:szCs w:val="28"/>
          <w:lang w:eastAsia="ru-RU"/>
        </w:rPr>
        <w:softHyphen/>
        <w:t>зультате имеется значительный разброс и необоснованная произвольность в оценке судами размеров компенсации морального вреда.</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Гражданско-правовая ответственность - один из видов юридической. ответственности, которому свойственны все признаки, характеризующие юридическую ответственность.</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Для юридической ответственности характерны четыре основные признака: во-первых, юридическая ответственность - лишь одна из форм государственно-принудительного воздействия на нарушителей норм права; во-вторых, она применяется к лицам, допустившим правонарушение; в-третьих, применяется к правонарушителям только уполномоченными на это государственными или иными органами; в-четвертых, ответственность состоит в применении к правонарушителю предусмотренных законом санкций, являющихся мерами юридической ответственности.</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Юридическая ответственность представляет собой наиболее серьезную форму государственно-принудительного воздействия на нарушителей норм права. Наряду с ней праву свойственны и иные -формы и способы воздействия на поведение людей. Например, меры оперативного воздей­ствия, государственно-принудительные меры превентивного и регулятивного характера, которые не могут быть отождествлены с юридической ответственностью, поскольку не отвечают названным выше признакам.</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В зависимости от конкретных обстоятельств ответственность по гражданскому праву может быть различной. Это зависит от характера правонарушения, субъектного состава гражданского правоотношения и ряда других обстоятельств.</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Необходимо различать договорную и внедоговорную ответственность. Договорная ответственность наступает в случаях неисполнения или ненадлежащего исполнения обязательства, возникшего из договора. Внедоговорная ответственность имеет место, когда вред или убытки причинены потерпевшему лицом, не состоящим с ним в договорных отношениях, например при причинении вреда личности или имуществу преступным поведением, деятельностью, связанной с повышенной опасностью для окружающих, и т.п.</w:t>
      </w:r>
    </w:p>
    <w:p w:rsidR="007C2560" w:rsidRPr="000B76A3" w:rsidRDefault="007C2560" w:rsidP="00ED1BC5">
      <w:pPr>
        <w:spacing w:after="0" w:line="360" w:lineRule="auto"/>
        <w:ind w:firstLine="709"/>
        <w:jc w:val="both"/>
        <w:rPr>
          <w:rFonts w:ascii="Times New Roman" w:hAnsi="Times New Roman"/>
          <w:sz w:val="28"/>
          <w:szCs w:val="28"/>
        </w:rPr>
      </w:pPr>
      <w:r w:rsidRPr="000B76A3">
        <w:rPr>
          <w:rFonts w:ascii="Times New Roman" w:hAnsi="Times New Roman"/>
          <w:sz w:val="28"/>
          <w:szCs w:val="28"/>
        </w:rPr>
        <w:t>Основное различие договорной и внедоговорной ответственности состоит в том, что договорная ответственность наступает в случаях, не только предусмотренных законом, но и сторонами в договоре, тогда как внедоговорная - определяется только законом.</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Развитие системы товарно-денежных отношений, расширение договорной свободы граждан и организаций предполагает и широкие возможности для сторон самим определить взаимные права и обязанности и ответственность друг перед другом. При заключении договора стороны могут обусловить повышенную в сравнении с установленной законом ответственность за те или иные нарушения и снизить ее размер.</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При сложившейся в стране структуре народного хозяйства и наличии в ней монопольных производителей продукции не исключена возможность навязывания одним контрагентом другому явно невыгодных, кабальных условий. Такое монопольное навязывание невыгодных условий, в том числе условий о размере гражданско-правовой ответственности, не может быть признано допустимым.</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В тех случаях, когда на обязанной стороне гражданского правоотношения выступают несколько лиц, их ответственность может быть долевой, солидарной или субсидиарной.</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Долевая ответственность означает, что каждый из должников несет ответственность в определенной доле, установленной законом или договором. Так, наследники, принявшие наследство, отвечают по долгам на-следодателя в размере действительной стоимости (доли) перешедшего к ним по наследству имущества. Правила о долевой ответственности применяются, когда иной вид ответственности для нескольких субъектов (лиц) не предусмотрен законом или договором. Если законом или договором не определены доли сторон, каждый из должников несет ответственность в равной с другими доле (п. 1 ст. 67 Основ).</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Солидарная ответственность - более строгая ответственность. Сущность ее состоит в том, что кредитор имеет право предъявить требование к любому из должников, причем как в полной сумме долга, так и в части. Например, в случае причинения вреда потерпевшему несколькими лицами совместно он может взыскать возмещение вреда в полном объеме с любого из причинителей вреда. В свою очередь, остальные должники будут нести ответственность перед лицом, возместившим вред, но уже в равных долях.</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Особенность солидарной ответственности состоит в том, что она применяется только в случаях, прямо предусмотренных законом или договором. Так, в соответствии с п. 3 ст. 126 Основ лица, совместно причинившие вред, отвечают солидарно. Пункт 2 ст. 67 Основ предусматривает солидарную ответственность в случае неделимости предмета обязательства.</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Субсидиарная ответственность - ответственность дополнительная. Она применяется в строго установленных законом случаях, в частности, когда речь идет об ответственности родителей (попечителей) за вред, причиненный несовершеннолетними детьми в возрасте от 15 до 18 лет.</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Согласно гражданскому законодательству, несовершеннолетние дети в возрасте от 15 до 18 лет обладают деликтоспособностью, т.е. самостоятельно несут ответственность за причиненный ими вред другим лицам на общих основаниях (ст. 451 ГК). Но в тех случаях, когда у такого несовершеннолетнего нет имущества или заработка, достаточного для возмещения причиненного вреда, вред должен быть возмещен в соответствующей части его родителями или попечителями, если они не докажут, что вред возник не по их вине. Обязанность субсидиарной (дополнительной) ответственности родителей или попечителей отпадает при достижении ребенком совершеннолетия или появлении имущества или заработка, достаточного для возмещения вреда.</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В жизни встречаются случаи, когда вред или убытки являются результатом виновного поведения обеих сторон правоотношения. При этом убытки могут возникнуть как у одной, так и у обеих сторон. В подобных случаях говорят о так называемой смешанной ответственности. Иногда в таких случаях говорят и о распределении убытков между сторонами. Правильнее, по-видимому, в данном случае говорить об ответственности хотя бы потому, что так гласит закон (п. 3 ст. 71 Основ).</w:t>
      </w:r>
    </w:p>
    <w:p w:rsidR="007C2560" w:rsidRPr="000B76A3" w:rsidRDefault="007C2560" w:rsidP="00ED1BC5">
      <w:pPr>
        <w:spacing w:after="0" w:line="360" w:lineRule="auto"/>
        <w:ind w:firstLine="709"/>
        <w:jc w:val="both"/>
        <w:rPr>
          <w:rFonts w:ascii="Times New Roman" w:hAnsi="Times New Roman"/>
          <w:sz w:val="28"/>
          <w:szCs w:val="28"/>
        </w:rPr>
      </w:pPr>
      <w:r w:rsidRPr="000B76A3">
        <w:rPr>
          <w:rFonts w:ascii="Times New Roman" w:hAnsi="Times New Roman"/>
          <w:sz w:val="28"/>
          <w:szCs w:val="28"/>
        </w:rPr>
        <w:t>Типичным случаем смешанной ответственности является ответственность, связанная с возмещением убытков, возникающих от столкновения транспортных средств. Так, ст. 255 Кодекса торгового мореплавания предусматривает, что при столкновении судов, вызванном их обоюдными неправильными действиями, ответственность каждой из сторон определяется соразмерно степени вины. Если же степень вины сторон установить невозможно, то ответственность распределяется между ними поровну.</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Особый вид ответственности - в порядке регресса - имеет место в случаях, когда законом допускается ответственность одного лица за деятельность другого. Например, организации несут ответственность за вред, причиненный их работниками при исполнении ими трудовых (служебных) обязанностей. Если работник, допустивший правонарушение, виновен в наступлении вреда или убытков, которые за него понесло предприятие (например, возместившее убытки потерпевшему), оно имеет право регресса (обратного требования) к действительному виновнику. Когда страховая организация возмещает страхователю стоимость утраченного имущества, она вправе предъявить иск в порядке регресса к лицу, виновному в причинении вреда. Смысл регрессного иска состоит в восстановлении имущественной сферы того лица, которое понесло убытки по вине другого.</w:t>
      </w:r>
    </w:p>
    <w:p w:rsidR="007C2560" w:rsidRPr="000B76A3" w:rsidRDefault="007C2560" w:rsidP="000B76A3">
      <w:pPr>
        <w:spacing w:after="0" w:line="360" w:lineRule="auto"/>
        <w:ind w:firstLine="709"/>
        <w:jc w:val="both"/>
        <w:rPr>
          <w:rFonts w:ascii="Times New Roman" w:hAnsi="Times New Roman"/>
          <w:sz w:val="28"/>
          <w:szCs w:val="28"/>
        </w:rPr>
      </w:pPr>
    </w:p>
    <w:p w:rsidR="007C2560" w:rsidRPr="000B76A3"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Pr="000B76A3" w:rsidRDefault="007C2560" w:rsidP="000B76A3">
      <w:pPr>
        <w:spacing w:after="0" w:line="360" w:lineRule="auto"/>
        <w:ind w:firstLine="709"/>
        <w:jc w:val="both"/>
        <w:rPr>
          <w:rFonts w:ascii="Times New Roman" w:hAnsi="Times New Roman"/>
          <w:sz w:val="28"/>
          <w:szCs w:val="28"/>
        </w:rPr>
      </w:pP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2.Составьте проекты доверенности  на получение пенсии.</w:t>
      </w:r>
    </w:p>
    <w:p w:rsidR="007C2560" w:rsidRDefault="007C2560" w:rsidP="00117386">
      <w:pPr>
        <w:spacing w:after="0" w:line="360" w:lineRule="auto"/>
        <w:ind w:firstLine="709"/>
        <w:jc w:val="both"/>
        <w:rPr>
          <w:rFonts w:ascii="Times New Roman" w:hAnsi="Times New Roman"/>
          <w:sz w:val="28"/>
          <w:szCs w:val="28"/>
        </w:rPr>
      </w:pPr>
      <w:r w:rsidRPr="00EE7502">
        <w:rPr>
          <w:rFonts w:ascii="Times New Roman" w:hAnsi="Times New Roman"/>
          <w:sz w:val="28"/>
          <w:szCs w:val="28"/>
        </w:rPr>
        <w:t xml:space="preserve">                            </w:t>
      </w:r>
    </w:p>
    <w:p w:rsidR="007C2560" w:rsidRDefault="007C2560" w:rsidP="00117386">
      <w:pPr>
        <w:spacing w:after="0" w:line="360" w:lineRule="auto"/>
        <w:ind w:firstLine="709"/>
        <w:jc w:val="both"/>
        <w:rPr>
          <w:rFonts w:ascii="Times New Roman" w:hAnsi="Times New Roman"/>
          <w:sz w:val="28"/>
          <w:szCs w:val="28"/>
        </w:rPr>
      </w:pPr>
    </w:p>
    <w:p w:rsidR="007C2560" w:rsidRPr="00EE7502" w:rsidRDefault="007C2560" w:rsidP="00117386">
      <w:pPr>
        <w:spacing w:after="0" w:line="360" w:lineRule="auto"/>
        <w:ind w:firstLine="709"/>
        <w:jc w:val="center"/>
        <w:rPr>
          <w:rFonts w:ascii="Times New Roman" w:hAnsi="Times New Roman"/>
          <w:sz w:val="28"/>
          <w:szCs w:val="28"/>
        </w:rPr>
      </w:pPr>
      <w:r w:rsidRPr="00EE7502">
        <w:rPr>
          <w:rFonts w:ascii="Times New Roman" w:hAnsi="Times New Roman"/>
          <w:sz w:val="28"/>
          <w:szCs w:val="28"/>
        </w:rPr>
        <w:t>ДОВЕРЕННОСТЬ</w:t>
      </w:r>
    </w:p>
    <w:p w:rsidR="007C2560" w:rsidRPr="00EE7502" w:rsidRDefault="007C2560" w:rsidP="00117386">
      <w:pPr>
        <w:spacing w:after="0" w:line="360" w:lineRule="auto"/>
        <w:ind w:firstLine="709"/>
        <w:jc w:val="both"/>
        <w:rPr>
          <w:rFonts w:ascii="Times New Roman" w:hAnsi="Times New Roman"/>
          <w:sz w:val="28"/>
          <w:szCs w:val="28"/>
        </w:rPr>
      </w:pPr>
      <w:r w:rsidRPr="00EE7502">
        <w:rPr>
          <w:rFonts w:ascii="Times New Roman" w:hAnsi="Times New Roman"/>
          <w:sz w:val="28"/>
          <w:szCs w:val="28"/>
        </w:rPr>
        <w:t xml:space="preserve">   </w:t>
      </w:r>
    </w:p>
    <w:p w:rsidR="007C2560" w:rsidRPr="00EE7502"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Я _______________________________________________________________</w:t>
      </w:r>
    </w:p>
    <w:p w:rsidR="007C2560" w:rsidRPr="00EE7502"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(фамилия, имя, отчество)</w:t>
      </w:r>
    </w:p>
    <w:p w:rsidR="007C2560"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паспорт серии _______ N. ________, выданный ________________________,</w:t>
      </w:r>
    </w:p>
    <w:p w:rsidR="007C2560" w:rsidRPr="00EE7502"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(кем выдан)</w:t>
      </w:r>
    </w:p>
    <w:p w:rsidR="007C2560" w:rsidRPr="00EE7502"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проживающий __________________________________________________________</w:t>
      </w:r>
    </w:p>
    <w:p w:rsidR="007C2560"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(адрес места жительства)</w:t>
      </w:r>
    </w:p>
    <w:p w:rsidR="007C2560" w:rsidRDefault="007C2560" w:rsidP="00117386">
      <w:pPr>
        <w:spacing w:after="0" w:line="240" w:lineRule="auto"/>
        <w:jc w:val="both"/>
        <w:rPr>
          <w:rFonts w:ascii="Times New Roman" w:hAnsi="Times New Roman"/>
          <w:sz w:val="24"/>
          <w:szCs w:val="24"/>
        </w:rPr>
      </w:pPr>
    </w:p>
    <w:p w:rsidR="007C2560" w:rsidRDefault="007C2560" w:rsidP="00117386">
      <w:pPr>
        <w:spacing w:after="0" w:line="240" w:lineRule="auto"/>
        <w:jc w:val="both"/>
        <w:rPr>
          <w:rFonts w:ascii="Times New Roman" w:hAnsi="Times New Roman"/>
          <w:sz w:val="24"/>
          <w:szCs w:val="24"/>
        </w:rPr>
      </w:pP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доверяю гр. __________________________________________________________</w:t>
      </w:r>
    </w:p>
    <w:p w:rsidR="007C2560" w:rsidRPr="00EE7502"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(фамилия, имя, отчество)</w:t>
      </w:r>
    </w:p>
    <w:p w:rsidR="007C2560" w:rsidRPr="00EE7502" w:rsidRDefault="007C2560" w:rsidP="00117386">
      <w:pPr>
        <w:spacing w:after="0" w:line="240" w:lineRule="auto"/>
        <w:ind w:firstLine="709"/>
        <w:jc w:val="both"/>
        <w:rPr>
          <w:rFonts w:ascii="Times New Roman" w:hAnsi="Times New Roman"/>
          <w:sz w:val="24"/>
          <w:szCs w:val="24"/>
        </w:rPr>
      </w:pPr>
      <w:r w:rsidRPr="00EE7502">
        <w:rPr>
          <w:rFonts w:ascii="Times New Roman" w:hAnsi="Times New Roman"/>
          <w:sz w:val="24"/>
          <w:szCs w:val="24"/>
        </w:rPr>
        <w:t xml:space="preserve">   </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паспорт серии _______ N. ________, выданный ________________________,</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r>
        <w:rPr>
          <w:rFonts w:ascii="Times New Roman" w:hAnsi="Times New Roman"/>
          <w:sz w:val="24"/>
          <w:szCs w:val="24"/>
        </w:rPr>
        <w:t xml:space="preserve">                                      </w:t>
      </w:r>
      <w:r w:rsidRPr="00EE7502">
        <w:rPr>
          <w:rFonts w:ascii="Times New Roman" w:hAnsi="Times New Roman"/>
          <w:sz w:val="24"/>
          <w:szCs w:val="24"/>
        </w:rPr>
        <w:t xml:space="preserve">  (кем выдан)</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проживающему _________________________________________________________</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(адрес места жительства)</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получить в ___________________________________________________________</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(название или номер отделения связи)</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предприятии связи причитающуюся мне пенсию (пособие) _________________</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________</w:t>
      </w:r>
      <w:r>
        <w:rPr>
          <w:rFonts w:ascii="Times New Roman" w:hAnsi="Times New Roman"/>
          <w:sz w:val="24"/>
          <w:szCs w:val="24"/>
        </w:rPr>
        <w:t>________ за _________________ 20</w:t>
      </w:r>
      <w:r w:rsidRPr="00EE7502">
        <w:rPr>
          <w:rFonts w:ascii="Times New Roman" w:hAnsi="Times New Roman"/>
          <w:sz w:val="24"/>
          <w:szCs w:val="24"/>
        </w:rPr>
        <w:t>__ года.</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Default="007C2560" w:rsidP="00117386">
      <w:pPr>
        <w:spacing w:after="0" w:line="240" w:lineRule="auto"/>
        <w:jc w:val="both"/>
        <w:rPr>
          <w:rFonts w:ascii="Times New Roman" w:hAnsi="Times New Roman"/>
          <w:sz w:val="24"/>
          <w:szCs w:val="24"/>
        </w:rPr>
      </w:pP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Дата </w:t>
      </w:r>
      <w:r>
        <w:rPr>
          <w:rFonts w:ascii="Times New Roman" w:hAnsi="Times New Roman"/>
          <w:sz w:val="24"/>
          <w:szCs w:val="24"/>
        </w:rPr>
        <w:t xml:space="preserve">выдачи доверенности                                  </w:t>
      </w:r>
      <w:r w:rsidRPr="00EE7502">
        <w:rPr>
          <w:rFonts w:ascii="Times New Roman" w:hAnsi="Times New Roman"/>
          <w:sz w:val="24"/>
          <w:szCs w:val="24"/>
        </w:rPr>
        <w:t xml:space="preserve">         печать   </w:t>
      </w:r>
      <w:r>
        <w:rPr>
          <w:rFonts w:ascii="Times New Roman" w:hAnsi="Times New Roman"/>
          <w:sz w:val="24"/>
          <w:szCs w:val="24"/>
        </w:rPr>
        <w:t xml:space="preserve">          </w:t>
      </w:r>
      <w:r w:rsidRPr="00EE7502">
        <w:rPr>
          <w:rFonts w:ascii="Times New Roman" w:hAnsi="Times New Roman"/>
          <w:sz w:val="24"/>
          <w:szCs w:val="24"/>
        </w:rPr>
        <w:t>Подпись пенсионера</w:t>
      </w:r>
    </w:p>
    <w:p w:rsidR="007C2560"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Default="007C2560" w:rsidP="00117386">
      <w:pPr>
        <w:spacing w:after="0" w:line="240" w:lineRule="auto"/>
        <w:jc w:val="both"/>
        <w:rPr>
          <w:rFonts w:ascii="Times New Roman" w:hAnsi="Times New Roman"/>
          <w:sz w:val="24"/>
          <w:szCs w:val="24"/>
        </w:rPr>
      </w:pPr>
    </w:p>
    <w:p w:rsidR="007C2560" w:rsidRDefault="007C2560" w:rsidP="00117386">
      <w:pPr>
        <w:spacing w:after="0" w:line="240" w:lineRule="auto"/>
        <w:jc w:val="both"/>
        <w:rPr>
          <w:rFonts w:ascii="Times New Roman" w:hAnsi="Times New Roman"/>
          <w:sz w:val="24"/>
          <w:szCs w:val="24"/>
        </w:rPr>
      </w:pP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Подпись и должность</w:t>
      </w:r>
      <w:r>
        <w:rPr>
          <w:rFonts w:ascii="Times New Roman" w:hAnsi="Times New Roman"/>
          <w:sz w:val="24"/>
          <w:szCs w:val="24"/>
        </w:rPr>
        <w:t xml:space="preserve"> </w:t>
      </w:r>
      <w:r w:rsidRPr="00EE7502">
        <w:rPr>
          <w:rFonts w:ascii="Times New Roman" w:hAnsi="Times New Roman"/>
          <w:sz w:val="24"/>
          <w:szCs w:val="24"/>
        </w:rPr>
        <w:t xml:space="preserve"> лица, заверившего</w:t>
      </w:r>
      <w:r>
        <w:rPr>
          <w:rFonts w:ascii="Times New Roman" w:hAnsi="Times New Roman"/>
          <w:sz w:val="24"/>
          <w:szCs w:val="24"/>
        </w:rPr>
        <w:t xml:space="preserve"> </w:t>
      </w:r>
      <w:r w:rsidRPr="00EE7502">
        <w:rPr>
          <w:rFonts w:ascii="Times New Roman" w:hAnsi="Times New Roman"/>
          <w:sz w:val="24"/>
          <w:szCs w:val="24"/>
        </w:rPr>
        <w:t xml:space="preserve"> подпись пенсионера</w:t>
      </w:r>
      <w:r>
        <w:rPr>
          <w:rFonts w:ascii="Times New Roman" w:hAnsi="Times New Roman"/>
          <w:sz w:val="24"/>
          <w:szCs w:val="24"/>
        </w:rPr>
        <w:t>. ______________</w:t>
      </w:r>
    </w:p>
    <w:p w:rsidR="007C2560" w:rsidRPr="00EE7502" w:rsidRDefault="007C2560" w:rsidP="00117386">
      <w:pPr>
        <w:spacing w:after="0" w:line="240" w:lineRule="auto"/>
        <w:jc w:val="both"/>
        <w:rPr>
          <w:rFonts w:ascii="Times New Roman" w:hAnsi="Times New Roman"/>
          <w:sz w:val="24"/>
          <w:szCs w:val="24"/>
        </w:rPr>
      </w:pPr>
      <w:r w:rsidRPr="00EE7502">
        <w:rPr>
          <w:rFonts w:ascii="Times New Roman" w:hAnsi="Times New Roman"/>
          <w:sz w:val="24"/>
          <w:szCs w:val="24"/>
        </w:rPr>
        <w:t xml:space="preserve">   </w:t>
      </w: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Default="007C2560" w:rsidP="000B76A3">
      <w:pPr>
        <w:spacing w:after="0" w:line="360" w:lineRule="auto"/>
        <w:ind w:firstLine="709"/>
        <w:jc w:val="both"/>
        <w:rPr>
          <w:rFonts w:ascii="Times New Roman" w:hAnsi="Times New Roman"/>
          <w:sz w:val="28"/>
          <w:szCs w:val="28"/>
        </w:rPr>
      </w:pPr>
    </w:p>
    <w:p w:rsidR="007C2560" w:rsidRPr="000B76A3" w:rsidRDefault="007C2560" w:rsidP="000B76A3">
      <w:pPr>
        <w:spacing w:after="0" w:line="360" w:lineRule="auto"/>
        <w:ind w:firstLine="709"/>
        <w:jc w:val="both"/>
        <w:rPr>
          <w:rFonts w:ascii="Times New Roman" w:hAnsi="Times New Roman"/>
          <w:sz w:val="28"/>
          <w:szCs w:val="28"/>
        </w:rPr>
      </w:pPr>
    </w:p>
    <w:p w:rsidR="007C2560" w:rsidRPr="000B76A3" w:rsidRDefault="007C2560" w:rsidP="00117386">
      <w:pPr>
        <w:spacing w:after="0" w:line="360" w:lineRule="auto"/>
        <w:ind w:firstLine="709"/>
        <w:jc w:val="center"/>
        <w:rPr>
          <w:rFonts w:ascii="Times New Roman" w:hAnsi="Times New Roman"/>
          <w:sz w:val="28"/>
          <w:szCs w:val="28"/>
        </w:rPr>
      </w:pPr>
      <w:r w:rsidRPr="000B76A3">
        <w:rPr>
          <w:rFonts w:ascii="Times New Roman" w:hAnsi="Times New Roman"/>
          <w:sz w:val="28"/>
          <w:szCs w:val="28"/>
        </w:rPr>
        <w:t>3.Задача</w:t>
      </w:r>
    </w:p>
    <w:p w:rsidR="007C2560" w:rsidRPr="000B76A3" w:rsidRDefault="007C2560" w:rsidP="000B76A3">
      <w:pPr>
        <w:spacing w:after="0" w:line="360" w:lineRule="auto"/>
        <w:ind w:firstLine="709"/>
        <w:jc w:val="both"/>
        <w:rPr>
          <w:rFonts w:ascii="Times New Roman" w:hAnsi="Times New Roman"/>
          <w:sz w:val="28"/>
          <w:szCs w:val="28"/>
        </w:rPr>
      </w:pP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Супруги Ибрагимовы, решив расторгнуть брак, составили письменное соглашение о том, что Ибрагимов не будет претендовать на раздел квартиры, покинет Санкт-Петербург и будет постоянно проживать со своей матерью в Твери, а Ибрагимова, со своей стороны, дала обещание не вступать в новый брак до окончания института их дочерью — студенткой первого курса. Сразу же после оформления развода Ибрагимов выехал из квартиры. Через неко</w:t>
      </w:r>
      <w:r w:rsidRPr="000B76A3">
        <w:rPr>
          <w:rFonts w:ascii="Times New Roman" w:hAnsi="Times New Roman"/>
          <w:sz w:val="28"/>
          <w:szCs w:val="28"/>
        </w:rPr>
        <w:softHyphen/>
        <w:t>торое время Ибрагимова узнала о том, что ее бывший муж оформляет покупку однокомнатной квартиры в Санкт-Петербурге. Ибрагимова пришла к нотариусу, оформлявшему сделку купли-продажи, и сообщила ему, что договор купли-продажи не может быть заключен, так как он противоречит письменному обязательству Ибрагимова уехать из города. Нотариус заявил, что не видит препятствий для совершения сделки купли-продажи и удостоверил договор.</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Ибрагимова предъявила иск в суде о признании договора недействительным.</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 xml:space="preserve">Какое решение должен вынести суд? </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Данной соглашение предусматривает ограничение конституционных и гражданских прав граждан, что недопустимо не при каких обстоятельствах в том числе и путем составления добровольного соглашения. Нотариус отказал на законных основаниях.</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 xml:space="preserve">Исходя из Вашей ситуации Нотариус принял правильное решение, так как ст. 1 п. 4 Семейного кодекса гласит 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 xml:space="preserve">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 </w:t>
      </w:r>
    </w:p>
    <w:p w:rsidR="007C2560" w:rsidRPr="000B76A3" w:rsidRDefault="007C2560" w:rsidP="000B76A3">
      <w:pPr>
        <w:spacing w:after="0" w:line="360" w:lineRule="auto"/>
        <w:ind w:firstLine="709"/>
        <w:jc w:val="both"/>
        <w:rPr>
          <w:rFonts w:ascii="Times New Roman" w:hAnsi="Times New Roman"/>
          <w:sz w:val="28"/>
          <w:szCs w:val="28"/>
        </w:rPr>
      </w:pPr>
      <w:r w:rsidRPr="000B76A3">
        <w:rPr>
          <w:rFonts w:ascii="Times New Roman" w:hAnsi="Times New Roman"/>
          <w:sz w:val="28"/>
          <w:szCs w:val="28"/>
        </w:rPr>
        <w:t>Таким образом,</w:t>
      </w:r>
      <w:r>
        <w:rPr>
          <w:rFonts w:ascii="Times New Roman" w:hAnsi="Times New Roman"/>
          <w:sz w:val="28"/>
          <w:szCs w:val="28"/>
        </w:rPr>
        <w:t xml:space="preserve"> </w:t>
      </w:r>
      <w:r w:rsidRPr="000B76A3">
        <w:rPr>
          <w:rFonts w:ascii="Times New Roman" w:hAnsi="Times New Roman"/>
          <w:sz w:val="28"/>
          <w:szCs w:val="28"/>
        </w:rPr>
        <w:t>соглашение будет противоречить законодательству</w:t>
      </w:r>
      <w:r>
        <w:rPr>
          <w:rFonts w:ascii="Times New Roman" w:hAnsi="Times New Roman"/>
          <w:sz w:val="28"/>
          <w:szCs w:val="28"/>
        </w:rPr>
        <w:t xml:space="preserve">, так как будут нарушаться </w:t>
      </w:r>
      <w:r w:rsidRPr="000B76A3">
        <w:rPr>
          <w:rFonts w:ascii="Times New Roman" w:hAnsi="Times New Roman"/>
          <w:sz w:val="28"/>
          <w:szCs w:val="28"/>
        </w:rPr>
        <w:t>права, как гражданина РФ.</w:t>
      </w:r>
    </w:p>
    <w:p w:rsidR="007C2560" w:rsidRDefault="007C2560" w:rsidP="000B76A3">
      <w:pPr>
        <w:jc w:val="both"/>
        <w:rPr>
          <w:sz w:val="20"/>
          <w:szCs w:val="20"/>
        </w:rPr>
      </w:pPr>
    </w:p>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p w:rsidR="007C2560" w:rsidRDefault="007C2560" w:rsidP="00117386">
      <w:pPr>
        <w:jc w:val="center"/>
        <w:rPr>
          <w:rFonts w:ascii="Times New Roman" w:hAnsi="Times New Roman"/>
          <w:sz w:val="28"/>
          <w:szCs w:val="28"/>
        </w:rPr>
      </w:pPr>
      <w:r>
        <w:rPr>
          <w:rFonts w:ascii="Times New Roman" w:hAnsi="Times New Roman"/>
          <w:sz w:val="28"/>
          <w:szCs w:val="28"/>
        </w:rPr>
        <w:t>Список использованной литературы</w:t>
      </w:r>
    </w:p>
    <w:p w:rsidR="007C2560" w:rsidRDefault="007C2560" w:rsidP="00117386">
      <w:pPr>
        <w:jc w:val="center"/>
        <w:rPr>
          <w:rFonts w:ascii="Times New Roman" w:hAnsi="Times New Roman"/>
          <w:sz w:val="28"/>
          <w:szCs w:val="28"/>
        </w:rPr>
      </w:pPr>
    </w:p>
    <w:p w:rsidR="007C2560" w:rsidRPr="00117386" w:rsidRDefault="007C2560" w:rsidP="00117386">
      <w:pPr>
        <w:numPr>
          <w:ilvl w:val="0"/>
          <w:numId w:val="2"/>
        </w:numPr>
        <w:spacing w:after="0" w:line="360" w:lineRule="auto"/>
        <w:ind w:left="357" w:hanging="357"/>
        <w:jc w:val="both"/>
        <w:rPr>
          <w:rFonts w:ascii="Times New Roman" w:hAnsi="Times New Roman"/>
          <w:sz w:val="28"/>
          <w:szCs w:val="28"/>
        </w:rPr>
      </w:pPr>
      <w:r w:rsidRPr="00117386">
        <w:rPr>
          <w:rFonts w:ascii="Times New Roman" w:hAnsi="Times New Roman"/>
          <w:sz w:val="28"/>
          <w:szCs w:val="28"/>
        </w:rPr>
        <w:t>Конституция РФ от 12.12. 1993г.</w:t>
      </w:r>
    </w:p>
    <w:p w:rsidR="007C2560" w:rsidRPr="00117386" w:rsidRDefault="007C2560" w:rsidP="00117386">
      <w:pPr>
        <w:numPr>
          <w:ilvl w:val="0"/>
          <w:numId w:val="2"/>
        </w:numPr>
        <w:spacing w:after="0" w:line="360" w:lineRule="auto"/>
        <w:ind w:left="357" w:hanging="357"/>
        <w:jc w:val="both"/>
        <w:rPr>
          <w:rFonts w:ascii="Times New Roman" w:hAnsi="Times New Roman"/>
          <w:sz w:val="28"/>
          <w:szCs w:val="28"/>
        </w:rPr>
      </w:pPr>
      <w:r w:rsidRPr="00117386">
        <w:rPr>
          <w:rFonts w:ascii="Times New Roman" w:hAnsi="Times New Roman"/>
          <w:sz w:val="28"/>
          <w:szCs w:val="28"/>
        </w:rPr>
        <w:t>Гражданский кодекс Российской Федерации. М: Проспект, 2010. – 544с.</w:t>
      </w:r>
    </w:p>
    <w:p w:rsidR="007C2560" w:rsidRPr="00117386" w:rsidRDefault="007C2560" w:rsidP="00117386">
      <w:pPr>
        <w:pStyle w:val="ac"/>
        <w:widowControl w:val="0"/>
        <w:numPr>
          <w:ilvl w:val="0"/>
          <w:numId w:val="2"/>
        </w:numPr>
        <w:autoSpaceDE w:val="0"/>
        <w:autoSpaceDN w:val="0"/>
        <w:adjustRightInd w:val="0"/>
        <w:spacing w:line="360" w:lineRule="auto"/>
        <w:ind w:left="357" w:hanging="357"/>
        <w:jc w:val="both"/>
        <w:rPr>
          <w:sz w:val="28"/>
          <w:szCs w:val="28"/>
        </w:rPr>
      </w:pPr>
      <w:r w:rsidRPr="00117386">
        <w:rPr>
          <w:sz w:val="28"/>
          <w:szCs w:val="28"/>
        </w:rPr>
        <w:t xml:space="preserve">Гражданское право: Курс лекций / Под ред. О. Н. Садикова. М., 2007. </w:t>
      </w:r>
    </w:p>
    <w:p w:rsidR="007C2560" w:rsidRPr="00117386" w:rsidRDefault="007C2560" w:rsidP="00117386">
      <w:pPr>
        <w:numPr>
          <w:ilvl w:val="0"/>
          <w:numId w:val="2"/>
        </w:numPr>
        <w:tabs>
          <w:tab w:val="num" w:pos="1080"/>
        </w:tabs>
        <w:spacing w:after="0" w:line="360" w:lineRule="auto"/>
        <w:ind w:left="357" w:hanging="357"/>
        <w:jc w:val="both"/>
        <w:rPr>
          <w:rFonts w:ascii="Times New Roman" w:hAnsi="Times New Roman"/>
          <w:sz w:val="28"/>
          <w:szCs w:val="28"/>
        </w:rPr>
      </w:pPr>
      <w:r w:rsidRPr="00117386">
        <w:rPr>
          <w:rFonts w:ascii="Times New Roman" w:hAnsi="Times New Roman"/>
          <w:sz w:val="28"/>
          <w:szCs w:val="28"/>
        </w:rPr>
        <w:t xml:space="preserve">Илларионова Т.И., Гонгало Б.М., Алетнева В.А. Гражданское право. –М.- Норма-инфра, 1998 </w:t>
      </w:r>
    </w:p>
    <w:p w:rsidR="007C2560" w:rsidRPr="00117386" w:rsidRDefault="007C2560" w:rsidP="00117386">
      <w:pPr>
        <w:numPr>
          <w:ilvl w:val="0"/>
          <w:numId w:val="2"/>
        </w:numPr>
        <w:tabs>
          <w:tab w:val="num" w:pos="1080"/>
        </w:tabs>
        <w:spacing w:after="0" w:line="360" w:lineRule="auto"/>
        <w:ind w:left="357" w:hanging="357"/>
        <w:jc w:val="both"/>
        <w:rPr>
          <w:rFonts w:ascii="Times New Roman" w:hAnsi="Times New Roman"/>
          <w:sz w:val="28"/>
          <w:szCs w:val="28"/>
        </w:rPr>
      </w:pPr>
      <w:r w:rsidRPr="00117386">
        <w:rPr>
          <w:rFonts w:ascii="Times New Roman" w:hAnsi="Times New Roman"/>
          <w:sz w:val="28"/>
          <w:szCs w:val="28"/>
        </w:rPr>
        <w:t xml:space="preserve">Калпина А.Г., Масляева А.И. Гражданское право. -М: Юристъ, 2003 </w:t>
      </w:r>
    </w:p>
    <w:p w:rsidR="007C2560" w:rsidRPr="00117386" w:rsidRDefault="007C2560" w:rsidP="00117386">
      <w:pPr>
        <w:widowControl w:val="0"/>
        <w:numPr>
          <w:ilvl w:val="0"/>
          <w:numId w:val="2"/>
        </w:numPr>
        <w:autoSpaceDE w:val="0"/>
        <w:autoSpaceDN w:val="0"/>
        <w:adjustRightInd w:val="0"/>
        <w:spacing w:after="0" w:line="360" w:lineRule="auto"/>
        <w:ind w:left="357" w:hanging="357"/>
        <w:jc w:val="both"/>
        <w:rPr>
          <w:rFonts w:ascii="Times New Roman" w:hAnsi="Times New Roman"/>
          <w:sz w:val="28"/>
          <w:szCs w:val="28"/>
        </w:rPr>
      </w:pPr>
      <w:r w:rsidRPr="00117386">
        <w:rPr>
          <w:rFonts w:ascii="Times New Roman" w:hAnsi="Times New Roman"/>
          <w:sz w:val="28"/>
          <w:szCs w:val="28"/>
        </w:rPr>
        <w:t>Лихачев Г. Д. Гражданское право. Общая часть: Курс лекций. М.: Юстицинформ, 2005.</w:t>
      </w:r>
    </w:p>
    <w:p w:rsidR="007C2560" w:rsidRPr="00117386" w:rsidRDefault="007C2560" w:rsidP="00117386">
      <w:pPr>
        <w:numPr>
          <w:ilvl w:val="0"/>
          <w:numId w:val="2"/>
        </w:numPr>
        <w:tabs>
          <w:tab w:val="num" w:pos="1080"/>
        </w:tabs>
        <w:suppressAutoHyphens/>
        <w:spacing w:after="0" w:line="360" w:lineRule="auto"/>
        <w:ind w:left="357" w:hanging="357"/>
        <w:jc w:val="both"/>
        <w:rPr>
          <w:rFonts w:ascii="Times New Roman" w:hAnsi="Times New Roman"/>
          <w:sz w:val="28"/>
          <w:szCs w:val="28"/>
        </w:rPr>
      </w:pPr>
      <w:r w:rsidRPr="00117386">
        <w:rPr>
          <w:rFonts w:ascii="Times New Roman" w:hAnsi="Times New Roman"/>
          <w:sz w:val="28"/>
          <w:szCs w:val="28"/>
        </w:rPr>
        <w:t>Маркова М. Г. Гражданское право: Учебное пособие. – СПб.: «Альфа», 2001.</w:t>
      </w:r>
    </w:p>
    <w:p w:rsidR="007C2560" w:rsidRPr="00117386" w:rsidRDefault="007C2560" w:rsidP="00117386">
      <w:pPr>
        <w:pStyle w:val="3"/>
        <w:numPr>
          <w:ilvl w:val="0"/>
          <w:numId w:val="2"/>
        </w:numPr>
        <w:spacing w:after="0" w:line="360" w:lineRule="auto"/>
        <w:ind w:left="357" w:hanging="357"/>
        <w:jc w:val="both"/>
        <w:rPr>
          <w:sz w:val="28"/>
          <w:szCs w:val="28"/>
        </w:rPr>
      </w:pPr>
      <w:r w:rsidRPr="00117386">
        <w:rPr>
          <w:sz w:val="28"/>
          <w:szCs w:val="28"/>
        </w:rPr>
        <w:t xml:space="preserve">Пиляева В.В. «Гражданское право», ч.1, 2. Учебник Москва, КНОРУС </w:t>
      </w:r>
      <w:smartTag w:uri="urn:schemas-microsoft-com:office:smarttags" w:element="metricconverter">
        <w:smartTagPr>
          <w:attr w:name="ProductID" w:val="2003 г"/>
        </w:smartTagPr>
        <w:r w:rsidRPr="00117386">
          <w:rPr>
            <w:sz w:val="28"/>
            <w:szCs w:val="28"/>
          </w:rPr>
          <w:t>2003 г</w:t>
        </w:r>
      </w:smartTag>
      <w:r w:rsidRPr="00117386">
        <w:rPr>
          <w:sz w:val="28"/>
          <w:szCs w:val="28"/>
        </w:rPr>
        <w:t>.</w:t>
      </w:r>
    </w:p>
    <w:p w:rsidR="007C2560" w:rsidRPr="00117386" w:rsidRDefault="007C2560" w:rsidP="00117386">
      <w:pPr>
        <w:numPr>
          <w:ilvl w:val="0"/>
          <w:numId w:val="2"/>
        </w:numPr>
        <w:spacing w:after="0" w:line="360" w:lineRule="auto"/>
        <w:ind w:left="357" w:hanging="357"/>
        <w:jc w:val="both"/>
        <w:rPr>
          <w:rFonts w:ascii="Times New Roman" w:hAnsi="Times New Roman"/>
          <w:sz w:val="28"/>
          <w:szCs w:val="28"/>
        </w:rPr>
      </w:pPr>
      <w:r w:rsidRPr="00117386">
        <w:rPr>
          <w:rFonts w:ascii="Times New Roman" w:hAnsi="Times New Roman"/>
          <w:sz w:val="28"/>
          <w:szCs w:val="28"/>
        </w:rPr>
        <w:t xml:space="preserve">Суханов Е. А. Гражданское право России. Т. </w:t>
      </w:r>
      <w:smartTag w:uri="urn:schemas-microsoft-com:office:smarttags" w:element="metricconverter">
        <w:smartTagPr>
          <w:attr w:name="ProductID" w:val="2. М"/>
        </w:smartTagPr>
        <w:r w:rsidRPr="00117386">
          <w:rPr>
            <w:rFonts w:ascii="Times New Roman" w:hAnsi="Times New Roman"/>
            <w:sz w:val="28"/>
            <w:szCs w:val="28"/>
          </w:rPr>
          <w:t>2. М</w:t>
        </w:r>
      </w:smartTag>
      <w:r w:rsidRPr="00117386">
        <w:rPr>
          <w:rFonts w:ascii="Times New Roman" w:hAnsi="Times New Roman"/>
          <w:sz w:val="28"/>
          <w:szCs w:val="28"/>
        </w:rPr>
        <w:t>.: БЕК, 2005.</w:t>
      </w:r>
    </w:p>
    <w:p w:rsidR="007C2560" w:rsidRPr="00117386" w:rsidRDefault="007C2560" w:rsidP="00117386">
      <w:pPr>
        <w:jc w:val="center"/>
        <w:rPr>
          <w:rFonts w:ascii="Times New Roman" w:hAnsi="Times New Roman"/>
          <w:sz w:val="28"/>
          <w:szCs w:val="28"/>
        </w:rPr>
      </w:pPr>
      <w:bookmarkStart w:id="0" w:name="_GoBack"/>
      <w:bookmarkEnd w:id="0"/>
    </w:p>
    <w:sectPr w:rsidR="007C2560" w:rsidRPr="00117386" w:rsidSect="00117386">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60" w:rsidRDefault="007C2560" w:rsidP="00117386">
      <w:pPr>
        <w:spacing w:after="0" w:line="240" w:lineRule="auto"/>
      </w:pPr>
      <w:r>
        <w:separator/>
      </w:r>
    </w:p>
  </w:endnote>
  <w:endnote w:type="continuationSeparator" w:id="0">
    <w:p w:rsidR="007C2560" w:rsidRDefault="007C2560" w:rsidP="0011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60" w:rsidRDefault="007C2560" w:rsidP="00117386">
      <w:pPr>
        <w:spacing w:after="0" w:line="240" w:lineRule="auto"/>
      </w:pPr>
      <w:r>
        <w:separator/>
      </w:r>
    </w:p>
  </w:footnote>
  <w:footnote w:type="continuationSeparator" w:id="0">
    <w:p w:rsidR="007C2560" w:rsidRDefault="007C2560" w:rsidP="00117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60" w:rsidRDefault="007C2560">
    <w:pPr>
      <w:pStyle w:val="a6"/>
      <w:jc w:val="right"/>
    </w:pPr>
    <w:r>
      <w:fldChar w:fldCharType="begin"/>
    </w:r>
    <w:r>
      <w:instrText xml:space="preserve"> PAGE   \* MERGEFORMAT </w:instrText>
    </w:r>
    <w:r>
      <w:fldChar w:fldCharType="separate"/>
    </w:r>
    <w:r w:rsidR="003F135A">
      <w:rPr>
        <w:noProof/>
      </w:rPr>
      <w:t>2</w:t>
    </w:r>
    <w:r>
      <w:fldChar w:fldCharType="end"/>
    </w:r>
  </w:p>
  <w:p w:rsidR="007C2560" w:rsidRDefault="007C25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48F2"/>
    <w:multiLevelType w:val="hybridMultilevel"/>
    <w:tmpl w:val="8AEC23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8B9021C"/>
    <w:multiLevelType w:val="multilevel"/>
    <w:tmpl w:val="1CEE4D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6A3"/>
    <w:rsid w:val="000B76A3"/>
    <w:rsid w:val="00117386"/>
    <w:rsid w:val="001E1E23"/>
    <w:rsid w:val="00274287"/>
    <w:rsid w:val="00347AB7"/>
    <w:rsid w:val="003F135A"/>
    <w:rsid w:val="004C033B"/>
    <w:rsid w:val="007C2560"/>
    <w:rsid w:val="007D3202"/>
    <w:rsid w:val="00B6441F"/>
    <w:rsid w:val="00ED1BC5"/>
    <w:rsid w:val="00EE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4F528F-3F9F-40C2-866B-84BCECC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A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B76A3"/>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qFormat/>
    <w:rsid w:val="000B76A3"/>
    <w:rPr>
      <w:rFonts w:cs="Times New Roman"/>
      <w:b/>
      <w:bCs/>
    </w:rPr>
  </w:style>
  <w:style w:type="character" w:styleId="a5">
    <w:name w:val="Hyperlink"/>
    <w:basedOn w:val="a0"/>
    <w:semiHidden/>
    <w:rsid w:val="000B76A3"/>
    <w:rPr>
      <w:rFonts w:cs="Times New Roman"/>
      <w:color w:val="0000FF"/>
      <w:u w:val="single"/>
    </w:rPr>
  </w:style>
  <w:style w:type="paragraph" w:styleId="a6">
    <w:name w:val="header"/>
    <w:basedOn w:val="a"/>
    <w:link w:val="a7"/>
    <w:rsid w:val="00117386"/>
    <w:pPr>
      <w:tabs>
        <w:tab w:val="center" w:pos="4677"/>
        <w:tab w:val="right" w:pos="9355"/>
      </w:tabs>
      <w:spacing w:after="0" w:line="240" w:lineRule="auto"/>
    </w:pPr>
  </w:style>
  <w:style w:type="character" w:customStyle="1" w:styleId="a7">
    <w:name w:val="Верхній колонтитул Знак"/>
    <w:basedOn w:val="a0"/>
    <w:link w:val="a6"/>
    <w:locked/>
    <w:rsid w:val="00117386"/>
    <w:rPr>
      <w:rFonts w:cs="Times New Roman"/>
    </w:rPr>
  </w:style>
  <w:style w:type="paragraph" w:styleId="a8">
    <w:name w:val="footer"/>
    <w:basedOn w:val="a"/>
    <w:link w:val="a9"/>
    <w:semiHidden/>
    <w:rsid w:val="00117386"/>
    <w:pPr>
      <w:tabs>
        <w:tab w:val="center" w:pos="4677"/>
        <w:tab w:val="right" w:pos="9355"/>
      </w:tabs>
      <w:spacing w:after="0" w:line="240" w:lineRule="auto"/>
    </w:pPr>
  </w:style>
  <w:style w:type="character" w:customStyle="1" w:styleId="a9">
    <w:name w:val="Нижній колонтитул Знак"/>
    <w:basedOn w:val="a0"/>
    <w:link w:val="a8"/>
    <w:semiHidden/>
    <w:locked/>
    <w:rsid w:val="00117386"/>
    <w:rPr>
      <w:rFonts w:cs="Times New Roman"/>
    </w:rPr>
  </w:style>
  <w:style w:type="paragraph" w:styleId="aa">
    <w:name w:val="Body Text"/>
    <w:basedOn w:val="a"/>
    <w:link w:val="ab"/>
    <w:rsid w:val="00117386"/>
    <w:pPr>
      <w:spacing w:after="0" w:line="240" w:lineRule="auto"/>
      <w:jc w:val="both"/>
    </w:pPr>
    <w:rPr>
      <w:rFonts w:ascii="Times New Roman" w:eastAsia="Calibri" w:hAnsi="Times New Roman"/>
      <w:sz w:val="24"/>
      <w:szCs w:val="24"/>
      <w:lang w:eastAsia="ru-RU"/>
    </w:rPr>
  </w:style>
  <w:style w:type="character" w:customStyle="1" w:styleId="ab">
    <w:name w:val="Основний текст Знак"/>
    <w:basedOn w:val="a0"/>
    <w:link w:val="aa"/>
    <w:locked/>
    <w:rsid w:val="00117386"/>
    <w:rPr>
      <w:rFonts w:ascii="Times New Roman" w:hAnsi="Times New Roman" w:cs="Times New Roman"/>
      <w:sz w:val="24"/>
      <w:szCs w:val="24"/>
      <w:lang w:val="x-none" w:eastAsia="ru-RU"/>
    </w:rPr>
  </w:style>
  <w:style w:type="paragraph" w:styleId="ac">
    <w:name w:val="footnote text"/>
    <w:aliases w:val="Текст сноски Знак2,Текст сноски Знак1 Знак,Текст сноски Знак Знак1 Знак,Текст сноски Знак Знак,Текст сноски Знак1,Текст сноски Знак Знак1"/>
    <w:basedOn w:val="a"/>
    <w:link w:val="ad"/>
    <w:semiHidden/>
    <w:rsid w:val="00117386"/>
    <w:pPr>
      <w:spacing w:after="0" w:line="240" w:lineRule="auto"/>
    </w:pPr>
    <w:rPr>
      <w:rFonts w:ascii="Times New Roman" w:eastAsia="Calibri" w:hAnsi="Times New Roman"/>
      <w:sz w:val="20"/>
      <w:szCs w:val="20"/>
      <w:lang w:eastAsia="ru-RU"/>
    </w:rPr>
  </w:style>
  <w:style w:type="character" w:customStyle="1" w:styleId="ad">
    <w:name w:val="Текст виноски Знак"/>
    <w:aliases w:val="Текст сноски Знак2 Знак,Текст сноски Знак1 Знак Знак,Текст сноски Знак Знак1 Знак Знак,Текст сноски Знак Знак Знак,Текст сноски Знак1 Знак1,Текст сноски Знак Знак1 Знак1"/>
    <w:basedOn w:val="a0"/>
    <w:link w:val="ac"/>
    <w:semiHidden/>
    <w:locked/>
    <w:rsid w:val="00117386"/>
    <w:rPr>
      <w:rFonts w:ascii="Times New Roman" w:hAnsi="Times New Roman" w:cs="Times New Roman"/>
      <w:sz w:val="20"/>
      <w:szCs w:val="20"/>
      <w:lang w:val="x-none" w:eastAsia="ru-RU"/>
    </w:rPr>
  </w:style>
  <w:style w:type="paragraph" w:styleId="3">
    <w:name w:val="Body Text 3"/>
    <w:basedOn w:val="a"/>
    <w:link w:val="30"/>
    <w:rsid w:val="00117386"/>
    <w:pPr>
      <w:spacing w:after="120" w:line="240" w:lineRule="auto"/>
    </w:pPr>
    <w:rPr>
      <w:rFonts w:ascii="Times New Roman" w:eastAsia="Calibri" w:hAnsi="Times New Roman"/>
      <w:sz w:val="16"/>
      <w:szCs w:val="16"/>
      <w:lang w:eastAsia="ru-RU"/>
    </w:rPr>
  </w:style>
  <w:style w:type="character" w:customStyle="1" w:styleId="30">
    <w:name w:val="Основний текст 3 Знак"/>
    <w:basedOn w:val="a0"/>
    <w:link w:val="3"/>
    <w:locked/>
    <w:rsid w:val="00117386"/>
    <w:rPr>
      <w:rFonts w:ascii="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Вариант 10</vt:lpstr>
    </vt:vector>
  </TitlesOfParts>
  <Company>MultiDVD Team</Company>
  <LinksUpToDate>false</LinksUpToDate>
  <CharactersWithSpaces>16024</CharactersWithSpaces>
  <SharedDoc>false</SharedDoc>
  <HLinks>
    <vt:vector size="6" baseType="variant">
      <vt:variant>
        <vt:i4>7864432</vt:i4>
      </vt:variant>
      <vt:variant>
        <vt:i4>0</vt:i4>
      </vt:variant>
      <vt:variant>
        <vt:i4>0</vt:i4>
      </vt:variant>
      <vt:variant>
        <vt:i4>5</vt:i4>
      </vt:variant>
      <vt:variant>
        <vt:lpwstr>http://dogovor.partnerstvo.ru/node/137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10</dc:title>
  <dc:subject/>
  <dc:creator>Кеша</dc:creator>
  <cp:keywords/>
  <dc:description/>
  <cp:lastModifiedBy>Irina</cp:lastModifiedBy>
  <cp:revision>2</cp:revision>
  <dcterms:created xsi:type="dcterms:W3CDTF">2014-08-18T09:08:00Z</dcterms:created>
  <dcterms:modified xsi:type="dcterms:W3CDTF">2014-08-18T09:08:00Z</dcterms:modified>
</cp:coreProperties>
</file>